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ind w:firstLine="5"/>
        <w:jc w:val="center"/>
        <w:rPr>
          <w:rFonts w:hAnsi="宋体" w:cs="宋体"/>
        </w:rPr>
      </w:pPr>
    </w:p>
    <w:p>
      <w:pPr>
        <w:pStyle w:val="24"/>
        <w:ind w:firstLine="5"/>
        <w:jc w:val="center"/>
        <w:rPr>
          <w:rFonts w:hAnsi="宋体" w:cs="宋体"/>
        </w:rPr>
      </w:pPr>
    </w:p>
    <w:p>
      <w:pPr>
        <w:pStyle w:val="24"/>
        <w:ind w:firstLine="5"/>
        <w:jc w:val="center"/>
        <w:rPr>
          <w:rFonts w:hAnsi="宋体"/>
          <w:b/>
        </w:rPr>
      </w:pPr>
      <w:r>
        <w:rPr>
          <w:rFonts w:hAnsi="宋体" w:cs="宋体"/>
        </w:rPr>
        <w:drawing>
          <wp:inline distT="0" distB="0" distL="0" distR="0">
            <wp:extent cx="2222500" cy="1626870"/>
            <wp:effectExtent l="19050" t="0" r="6350" b="0"/>
            <wp:docPr id="1026" name="图片 1" descr="6]1@G9C5R~CC}}01UDG]TP5"/>
            <wp:cNvGraphicFramePr/>
            <a:graphic xmlns:a="http://schemas.openxmlformats.org/drawingml/2006/main">
              <a:graphicData uri="http://schemas.openxmlformats.org/drawingml/2006/picture">
                <pic:pic xmlns:pic="http://schemas.openxmlformats.org/drawingml/2006/picture">
                  <pic:nvPicPr>
                    <pic:cNvPr id="1026" name="图片 1" descr="6]1@G9C5R~CC}}01UDG]TP5"/>
                    <pic:cNvPicPr/>
                  </pic:nvPicPr>
                  <pic:blipFill>
                    <a:blip r:embed="rId31" cstate="print"/>
                    <a:srcRect/>
                    <a:stretch>
                      <a:fillRect/>
                    </a:stretch>
                  </pic:blipFill>
                  <pic:spPr>
                    <a:xfrm>
                      <a:off x="0" y="0"/>
                      <a:ext cx="2222500" cy="1626870"/>
                    </a:xfrm>
                    <a:prstGeom prst="rect">
                      <a:avLst/>
                    </a:prstGeom>
                    <a:ln>
                      <a:noFill/>
                    </a:ln>
                  </pic:spPr>
                </pic:pic>
              </a:graphicData>
            </a:graphic>
          </wp:inline>
        </w:drawing>
      </w:r>
    </w:p>
    <w:p>
      <w:pPr>
        <w:pStyle w:val="24"/>
        <w:ind w:firstLine="5"/>
        <w:jc w:val="center"/>
        <w:rPr>
          <w:rFonts w:hAnsi="宋体"/>
          <w:b/>
        </w:rPr>
      </w:pPr>
    </w:p>
    <w:p>
      <w:pPr>
        <w:spacing w:line="600" w:lineRule="exact"/>
        <w:jc w:val="center"/>
        <w:rPr>
          <w:rFonts w:ascii="宋体" w:hAnsi="宋体" w:cs="宋体"/>
          <w:szCs w:val="21"/>
        </w:rPr>
      </w:pPr>
      <w:r>
        <w:rPr>
          <w:rFonts w:hint="eastAsia" w:ascii="宋体" w:hAnsi="宋体" w:cs="宋体"/>
          <w:sz w:val="52"/>
          <w:szCs w:val="21"/>
          <w:u w:val="single"/>
        </w:rPr>
        <w:t>广西同泽工程项目管理股份有限公司</w:t>
      </w:r>
    </w:p>
    <w:p>
      <w:pPr>
        <w:pStyle w:val="24"/>
        <w:jc w:val="center"/>
        <w:rPr>
          <w:rFonts w:hAnsi="宋体"/>
          <w:b/>
          <w:spacing w:val="-18"/>
          <w:sz w:val="96"/>
        </w:rPr>
      </w:pPr>
    </w:p>
    <w:p>
      <w:pPr>
        <w:rPr>
          <w:rFonts w:ascii="宋体" w:hAnsi="宋体"/>
        </w:rPr>
      </w:pPr>
    </w:p>
    <w:p>
      <w:pPr>
        <w:rPr>
          <w:rFonts w:ascii="宋体" w:hAnsi="宋体"/>
        </w:rPr>
      </w:pPr>
    </w:p>
    <w:p>
      <w:pPr>
        <w:rPr>
          <w:rFonts w:ascii="宋体" w:hAnsi="宋体"/>
        </w:rPr>
      </w:pPr>
    </w:p>
    <w:p>
      <w:pPr>
        <w:pStyle w:val="24"/>
        <w:jc w:val="center"/>
        <w:rPr>
          <w:rFonts w:hAnsi="宋体"/>
          <w:b/>
          <w:sz w:val="72"/>
          <w:szCs w:val="72"/>
        </w:rPr>
      </w:pPr>
      <w:r>
        <w:rPr>
          <w:rFonts w:hint="eastAsia" w:hAnsi="宋体"/>
          <w:b/>
          <w:sz w:val="72"/>
          <w:szCs w:val="72"/>
        </w:rPr>
        <w:t>竞争性磋商采购文件</w:t>
      </w:r>
    </w:p>
    <w:p>
      <w:pPr>
        <w:pStyle w:val="24"/>
        <w:rPr>
          <w:rFonts w:hAnsi="宋体"/>
          <w:b/>
        </w:rPr>
      </w:pPr>
      <w:r>
        <w:rPr>
          <w:rFonts w:hint="eastAsia" w:hAnsi="宋体"/>
          <w:b/>
        </w:rPr>
        <w:t xml:space="preserve"> </w:t>
      </w:r>
    </w:p>
    <w:p>
      <w:pPr>
        <w:pStyle w:val="24"/>
        <w:rPr>
          <w:rFonts w:hAnsi="宋体"/>
          <w:b/>
        </w:rPr>
      </w:pPr>
    </w:p>
    <w:p>
      <w:pPr>
        <w:pStyle w:val="24"/>
        <w:rPr>
          <w:rFonts w:hAnsi="宋体"/>
          <w:b/>
        </w:rPr>
      </w:pPr>
    </w:p>
    <w:p>
      <w:pPr>
        <w:pStyle w:val="24"/>
        <w:rPr>
          <w:rFonts w:hAnsi="宋体"/>
          <w:b/>
        </w:rPr>
      </w:pPr>
    </w:p>
    <w:p>
      <w:pPr>
        <w:pStyle w:val="24"/>
        <w:rPr>
          <w:rFonts w:hAnsi="宋体"/>
          <w:b/>
        </w:rPr>
      </w:pPr>
    </w:p>
    <w:p>
      <w:pPr>
        <w:pStyle w:val="24"/>
        <w:spacing w:line="800" w:lineRule="exact"/>
        <w:ind w:left="2236" w:leftChars="300" w:hanging="1606" w:hangingChars="500"/>
        <w:rPr>
          <w:rFonts w:hAnsi="宋体"/>
          <w:b/>
          <w:sz w:val="32"/>
          <w:szCs w:val="32"/>
        </w:rPr>
      </w:pPr>
      <w:r>
        <w:rPr>
          <w:rFonts w:hint="eastAsia" w:hAnsi="宋体"/>
          <w:b/>
          <w:sz w:val="32"/>
          <w:szCs w:val="32"/>
        </w:rPr>
        <w:t>项目名称：南宁市消防救援支队2023年审计服务采购项目</w:t>
      </w:r>
    </w:p>
    <w:p>
      <w:pPr>
        <w:pStyle w:val="24"/>
        <w:spacing w:line="800" w:lineRule="exact"/>
        <w:ind w:firstLine="643" w:firstLineChars="200"/>
        <w:rPr>
          <w:rFonts w:hAnsi="宋体"/>
          <w:b/>
          <w:sz w:val="32"/>
          <w:szCs w:val="32"/>
        </w:rPr>
      </w:pPr>
      <w:r>
        <w:rPr>
          <w:rFonts w:hint="eastAsia" w:hAnsi="宋体"/>
          <w:b/>
          <w:sz w:val="32"/>
          <w:szCs w:val="32"/>
        </w:rPr>
        <w:t>项目编号：GXTZ-ZB-2023第（533）号</w:t>
      </w:r>
    </w:p>
    <w:p>
      <w:pPr>
        <w:pStyle w:val="24"/>
        <w:spacing w:line="800" w:lineRule="exact"/>
        <w:ind w:firstLine="643" w:firstLineChars="200"/>
        <w:rPr>
          <w:rFonts w:hAnsi="宋体"/>
          <w:b/>
          <w:sz w:val="32"/>
          <w:szCs w:val="32"/>
        </w:rPr>
      </w:pPr>
      <w:r>
        <w:rPr>
          <w:rFonts w:hint="eastAsia" w:hAnsi="宋体"/>
          <w:b/>
          <w:sz w:val="32"/>
          <w:szCs w:val="32"/>
        </w:rPr>
        <w:t>采购人：南宁市消防救援支队</w:t>
      </w:r>
    </w:p>
    <w:p>
      <w:pPr>
        <w:pStyle w:val="24"/>
        <w:spacing w:line="800" w:lineRule="exact"/>
        <w:ind w:firstLine="643" w:firstLineChars="200"/>
        <w:rPr>
          <w:rFonts w:hAnsi="宋体"/>
          <w:b/>
          <w:sz w:val="32"/>
          <w:szCs w:val="32"/>
        </w:rPr>
      </w:pPr>
      <w:r>
        <w:rPr>
          <w:rFonts w:hint="eastAsia" w:hAnsi="宋体"/>
          <w:b/>
          <w:sz w:val="32"/>
          <w:szCs w:val="32"/>
        </w:rPr>
        <w:t>采购代理机构：广西同泽工程项目管理股份有限公司</w:t>
      </w:r>
    </w:p>
    <w:p>
      <w:pPr>
        <w:pStyle w:val="24"/>
        <w:tabs>
          <w:tab w:val="left" w:pos="3765"/>
        </w:tabs>
        <w:ind w:firstLine="2088" w:firstLineChars="650"/>
        <w:rPr>
          <w:rFonts w:hAnsi="宋体"/>
          <w:b/>
          <w:sz w:val="32"/>
          <w:szCs w:val="32"/>
        </w:rPr>
      </w:pPr>
      <w:r>
        <w:rPr>
          <w:rFonts w:hAnsi="宋体"/>
          <w:b/>
          <w:sz w:val="32"/>
          <w:szCs w:val="32"/>
        </w:rPr>
        <w:tab/>
      </w:r>
    </w:p>
    <w:p>
      <w:pPr>
        <w:pStyle w:val="24"/>
        <w:ind w:firstLine="3534" w:firstLineChars="1100"/>
        <w:rPr>
          <w:rFonts w:hAnsi="宋体"/>
          <w:b/>
          <w:sz w:val="32"/>
          <w:szCs w:val="32"/>
        </w:rPr>
      </w:pPr>
      <w:r>
        <w:rPr>
          <w:rFonts w:hint="eastAsia" w:hAnsi="宋体"/>
          <w:b/>
          <w:sz w:val="32"/>
          <w:szCs w:val="32"/>
        </w:rPr>
        <w:t>2023年</w:t>
      </w:r>
      <w:r>
        <w:rPr>
          <w:rFonts w:hint="eastAsia" w:hAnsi="宋体"/>
          <w:b/>
          <w:sz w:val="32"/>
          <w:szCs w:val="32"/>
          <w:lang w:val="en-US" w:eastAsia="zh-CN"/>
        </w:rPr>
        <w:t>10</w:t>
      </w:r>
      <w:r>
        <w:rPr>
          <w:rFonts w:hint="eastAsia" w:hAnsi="宋体"/>
          <w:b/>
          <w:sz w:val="32"/>
          <w:szCs w:val="32"/>
        </w:rPr>
        <w:t>月</w:t>
      </w:r>
    </w:p>
    <w:p>
      <w:pPr>
        <w:jc w:val="center"/>
        <w:rPr>
          <w:rFonts w:ascii="宋体" w:hAnsi="宋体"/>
          <w:sz w:val="32"/>
          <w:szCs w:val="32"/>
        </w:rPr>
        <w:sectPr>
          <w:footerReference r:id="rId4" w:type="first"/>
          <w:footerReference r:id="rId3" w:type="default"/>
          <w:pgSz w:w="11906" w:h="16838"/>
          <w:pgMar w:top="1418" w:right="1418" w:bottom="1418" w:left="1418" w:header="720" w:footer="720" w:gutter="0"/>
          <w:pgNumType w:start="0"/>
          <w:cols w:space="720" w:num="1"/>
          <w:titlePg/>
          <w:docGrid w:type="lines" w:linePitch="312" w:charSpace="0"/>
        </w:sectPr>
      </w:pPr>
    </w:p>
    <w:p>
      <w:pPr>
        <w:pStyle w:val="24"/>
        <w:snapToGrid w:val="0"/>
        <w:spacing w:line="360" w:lineRule="auto"/>
        <w:jc w:val="center"/>
        <w:rPr>
          <w:rFonts w:hAnsi="宋体"/>
          <w:b/>
          <w:sz w:val="44"/>
          <w:szCs w:val="44"/>
        </w:rPr>
      </w:pPr>
      <w:r>
        <w:rPr>
          <w:rFonts w:hint="eastAsia" w:hAnsi="宋体"/>
          <w:b/>
          <w:sz w:val="44"/>
          <w:szCs w:val="44"/>
        </w:rPr>
        <w:t>目  录</w:t>
      </w:r>
    </w:p>
    <w:p>
      <w:pPr>
        <w:pStyle w:val="30"/>
        <w:tabs>
          <w:tab w:val="right" w:leader="dot" w:pos="9070"/>
        </w:tabs>
        <w:spacing w:line="520" w:lineRule="exact"/>
        <w:rPr>
          <w:sz w:val="32"/>
          <w:szCs w:val="32"/>
        </w:rPr>
      </w:pPr>
      <w:r>
        <w:rPr>
          <w:rFonts w:hint="eastAsia" w:ascii="宋体" w:hAnsi="宋体" w:cs="宋体"/>
          <w:b/>
          <w:sz w:val="32"/>
          <w:szCs w:val="32"/>
        </w:rPr>
        <w:fldChar w:fldCharType="begin"/>
      </w:r>
      <w:r>
        <w:rPr>
          <w:rFonts w:hint="eastAsia" w:ascii="宋体" w:hAnsi="宋体" w:cs="宋体"/>
          <w:b/>
          <w:sz w:val="32"/>
          <w:szCs w:val="32"/>
        </w:rPr>
        <w:instrText xml:space="preserve">TOC \o "1-1" \h \u </w:instrText>
      </w:r>
      <w:r>
        <w:rPr>
          <w:rFonts w:hint="eastAsia" w:ascii="宋体" w:hAnsi="宋体" w:cs="宋体"/>
          <w:b/>
          <w:sz w:val="32"/>
          <w:szCs w:val="32"/>
        </w:rPr>
        <w:fldChar w:fldCharType="separate"/>
      </w:r>
    </w:p>
    <w:p>
      <w:pPr>
        <w:pStyle w:val="30"/>
        <w:tabs>
          <w:tab w:val="right" w:leader="dot" w:pos="9070"/>
        </w:tabs>
        <w:spacing w:line="520" w:lineRule="exact"/>
        <w:rPr>
          <w:rFonts w:ascii="宋体" w:hAnsi="宋体" w:cs="宋体"/>
          <w:sz w:val="32"/>
          <w:szCs w:val="32"/>
        </w:rPr>
      </w:pPr>
      <w:r>
        <w:fldChar w:fldCharType="begin"/>
      </w:r>
      <w:r>
        <w:instrText xml:space="preserve"> HYPERLINK \l "_Toc15206" </w:instrText>
      </w:r>
      <w:r>
        <w:fldChar w:fldCharType="separate"/>
      </w:r>
      <w:r>
        <w:rPr>
          <w:rFonts w:hint="eastAsia" w:ascii="宋体" w:hAnsi="宋体" w:cs="宋体"/>
          <w:sz w:val="32"/>
          <w:szCs w:val="32"/>
        </w:rPr>
        <w:t>竞争性磋商公告</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_Toc15206 \h </w:instrText>
      </w:r>
      <w:r>
        <w:rPr>
          <w:rFonts w:hint="eastAsia" w:ascii="宋体" w:hAnsi="宋体" w:cs="宋体"/>
          <w:sz w:val="32"/>
          <w:szCs w:val="32"/>
        </w:rPr>
        <w:fldChar w:fldCharType="separate"/>
      </w:r>
      <w:r>
        <w:rPr>
          <w:rFonts w:hint="eastAsia" w:ascii="宋体" w:hAnsi="宋体" w:cs="宋体"/>
          <w:sz w:val="32"/>
          <w:szCs w:val="32"/>
        </w:rPr>
        <w:t>2</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rFonts w:ascii="宋体" w:hAnsi="宋体" w:cs="宋体"/>
          <w:sz w:val="32"/>
          <w:szCs w:val="32"/>
        </w:rPr>
      </w:pPr>
      <w:r>
        <w:fldChar w:fldCharType="begin"/>
      </w:r>
      <w:r>
        <w:instrText xml:space="preserve"> HYPERLINK \l "_Toc2439" </w:instrText>
      </w:r>
      <w:r>
        <w:fldChar w:fldCharType="separate"/>
      </w:r>
      <w:r>
        <w:rPr>
          <w:rFonts w:hint="eastAsia" w:ascii="宋体" w:hAnsi="宋体" w:cs="宋体"/>
          <w:sz w:val="32"/>
          <w:szCs w:val="32"/>
        </w:rPr>
        <w:t>第一章 磋商供应商须知前附表</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_Toc2439 \h </w:instrText>
      </w:r>
      <w:r>
        <w:rPr>
          <w:rFonts w:hint="eastAsia" w:ascii="宋体" w:hAnsi="宋体" w:cs="宋体"/>
          <w:sz w:val="32"/>
          <w:szCs w:val="32"/>
        </w:rPr>
        <w:fldChar w:fldCharType="separate"/>
      </w:r>
      <w:r>
        <w:rPr>
          <w:rFonts w:hint="eastAsia" w:ascii="宋体" w:hAnsi="宋体" w:cs="宋体"/>
          <w:sz w:val="32"/>
          <w:szCs w:val="32"/>
        </w:rPr>
        <w:t>6</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rFonts w:ascii="宋体" w:hAnsi="宋体" w:cs="宋体"/>
          <w:sz w:val="32"/>
          <w:szCs w:val="32"/>
        </w:rPr>
      </w:pPr>
      <w:r>
        <w:fldChar w:fldCharType="begin"/>
      </w:r>
      <w:r>
        <w:instrText xml:space="preserve"> HYPERLINK \l "_Toc20081" </w:instrText>
      </w:r>
      <w:r>
        <w:fldChar w:fldCharType="separate"/>
      </w:r>
      <w:r>
        <w:rPr>
          <w:rFonts w:hint="eastAsia" w:ascii="宋体" w:hAnsi="宋体" w:cs="宋体"/>
          <w:sz w:val="32"/>
          <w:szCs w:val="32"/>
        </w:rPr>
        <w:t>第二章 项目需求</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_Toc20081 \h </w:instrText>
      </w:r>
      <w:r>
        <w:rPr>
          <w:rFonts w:hint="eastAsia" w:ascii="宋体" w:hAnsi="宋体" w:cs="宋体"/>
          <w:sz w:val="32"/>
          <w:szCs w:val="32"/>
        </w:rPr>
        <w:fldChar w:fldCharType="separate"/>
      </w:r>
      <w:r>
        <w:rPr>
          <w:rFonts w:hint="eastAsia" w:ascii="宋体" w:hAnsi="宋体" w:cs="宋体"/>
          <w:sz w:val="32"/>
          <w:szCs w:val="32"/>
        </w:rPr>
        <w:t>24</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rFonts w:ascii="宋体" w:hAnsi="宋体" w:cs="宋体"/>
          <w:sz w:val="32"/>
          <w:szCs w:val="32"/>
        </w:rPr>
      </w:pPr>
      <w:r>
        <w:fldChar w:fldCharType="begin"/>
      </w:r>
      <w:r>
        <w:instrText xml:space="preserve"> HYPERLINK \l "_Toc24476" </w:instrText>
      </w:r>
      <w:r>
        <w:fldChar w:fldCharType="separate"/>
      </w:r>
      <w:r>
        <w:rPr>
          <w:rFonts w:hint="eastAsia" w:ascii="宋体" w:hAnsi="宋体" w:cs="宋体"/>
          <w:sz w:val="32"/>
          <w:szCs w:val="32"/>
        </w:rPr>
        <w:t>第三章 评审程序、评审方法和评审标准</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_Toc24476 \h </w:instrText>
      </w:r>
      <w:r>
        <w:rPr>
          <w:rFonts w:hint="eastAsia" w:ascii="宋体" w:hAnsi="宋体" w:cs="宋体"/>
          <w:sz w:val="32"/>
          <w:szCs w:val="32"/>
        </w:rPr>
        <w:fldChar w:fldCharType="separate"/>
      </w:r>
      <w:r>
        <w:rPr>
          <w:rFonts w:hint="eastAsia" w:ascii="宋体" w:hAnsi="宋体" w:cs="宋体"/>
          <w:sz w:val="32"/>
          <w:szCs w:val="32"/>
        </w:rPr>
        <w:t>56</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rFonts w:ascii="宋体" w:hAnsi="宋体" w:cs="宋体"/>
          <w:sz w:val="32"/>
          <w:szCs w:val="32"/>
        </w:rPr>
      </w:pPr>
      <w:r>
        <w:fldChar w:fldCharType="begin"/>
      </w:r>
      <w:r>
        <w:instrText xml:space="preserve"> HYPERLINK \l "_Toc24126" </w:instrText>
      </w:r>
      <w:r>
        <w:fldChar w:fldCharType="separate"/>
      </w:r>
      <w:r>
        <w:rPr>
          <w:rFonts w:hint="eastAsia" w:ascii="宋体" w:hAnsi="宋体" w:cs="宋体"/>
          <w:sz w:val="32"/>
          <w:szCs w:val="32"/>
        </w:rPr>
        <w:t>第四章 合同主要条款格式</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_Toc24126 \h </w:instrText>
      </w:r>
      <w:r>
        <w:rPr>
          <w:rFonts w:hint="eastAsia" w:ascii="宋体" w:hAnsi="宋体" w:cs="宋体"/>
          <w:sz w:val="32"/>
          <w:szCs w:val="32"/>
        </w:rPr>
        <w:fldChar w:fldCharType="separate"/>
      </w:r>
      <w:r>
        <w:rPr>
          <w:rFonts w:hint="eastAsia" w:ascii="宋体" w:hAnsi="宋体" w:cs="宋体"/>
          <w:sz w:val="32"/>
          <w:szCs w:val="32"/>
        </w:rPr>
        <w:t>80</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rFonts w:ascii="宋体" w:hAnsi="宋体" w:cs="宋体"/>
          <w:sz w:val="32"/>
          <w:szCs w:val="32"/>
        </w:rPr>
      </w:pPr>
      <w:r>
        <w:fldChar w:fldCharType="begin"/>
      </w:r>
      <w:r>
        <w:instrText xml:space="preserve"> HYPERLINK \l "_Toc18530" </w:instrText>
      </w:r>
      <w:r>
        <w:fldChar w:fldCharType="separate"/>
      </w:r>
      <w:r>
        <w:rPr>
          <w:rFonts w:hint="eastAsia" w:ascii="宋体" w:hAnsi="宋体" w:cs="宋体"/>
          <w:sz w:val="32"/>
          <w:szCs w:val="32"/>
        </w:rPr>
        <w:t>第五章 磋商响应文件基本格式</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_Toc18530 \h </w:instrText>
      </w:r>
      <w:r>
        <w:rPr>
          <w:rFonts w:hint="eastAsia" w:ascii="宋体" w:hAnsi="宋体" w:cs="宋体"/>
          <w:sz w:val="32"/>
          <w:szCs w:val="32"/>
        </w:rPr>
        <w:fldChar w:fldCharType="separate"/>
      </w:r>
      <w:r>
        <w:rPr>
          <w:rFonts w:hint="eastAsia" w:ascii="宋体" w:hAnsi="宋体" w:cs="宋体"/>
          <w:sz w:val="32"/>
          <w:szCs w:val="32"/>
        </w:rPr>
        <w:t>84</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rFonts w:ascii="宋体" w:hAnsi="宋体" w:cs="宋体"/>
          <w:sz w:val="32"/>
          <w:szCs w:val="32"/>
        </w:rPr>
      </w:pPr>
      <w:r>
        <w:fldChar w:fldCharType="begin"/>
      </w:r>
      <w:r>
        <w:instrText xml:space="preserve"> HYPERLINK \l "_Toc29198" </w:instrText>
      </w:r>
      <w:r>
        <w:fldChar w:fldCharType="separate"/>
      </w:r>
      <w:r>
        <w:rPr>
          <w:rFonts w:hint="eastAsia" w:ascii="宋体" w:hAnsi="宋体" w:cs="宋体"/>
          <w:sz w:val="32"/>
          <w:szCs w:val="32"/>
        </w:rPr>
        <w:t>第六章 质疑、投诉材料格式</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_Toc29198 \h </w:instrText>
      </w:r>
      <w:r>
        <w:rPr>
          <w:rFonts w:hint="eastAsia" w:ascii="宋体" w:hAnsi="宋体" w:cs="宋体"/>
          <w:sz w:val="32"/>
          <w:szCs w:val="32"/>
        </w:rPr>
        <w:fldChar w:fldCharType="separate"/>
      </w:r>
      <w:r>
        <w:rPr>
          <w:rFonts w:hint="eastAsia" w:ascii="宋体" w:hAnsi="宋体" w:cs="宋体"/>
          <w:sz w:val="32"/>
          <w:szCs w:val="32"/>
        </w:rPr>
        <w:t>106</w:t>
      </w:r>
      <w:r>
        <w:rPr>
          <w:rFonts w:hint="eastAsia" w:ascii="宋体" w:hAnsi="宋体" w:cs="宋体"/>
          <w:sz w:val="32"/>
          <w:szCs w:val="32"/>
        </w:rPr>
        <w:fldChar w:fldCharType="end"/>
      </w:r>
      <w:r>
        <w:rPr>
          <w:rFonts w:hint="eastAsia" w:ascii="宋体" w:hAnsi="宋体" w:cs="宋体"/>
          <w:sz w:val="32"/>
          <w:szCs w:val="32"/>
        </w:rPr>
        <w:fldChar w:fldCharType="end"/>
      </w:r>
    </w:p>
    <w:p>
      <w:pPr>
        <w:pStyle w:val="30"/>
        <w:tabs>
          <w:tab w:val="right" w:leader="dot" w:pos="9070"/>
        </w:tabs>
        <w:spacing w:line="520" w:lineRule="exact"/>
        <w:rPr>
          <w:sz w:val="32"/>
          <w:szCs w:val="32"/>
        </w:rPr>
      </w:pPr>
    </w:p>
    <w:p>
      <w:pPr>
        <w:pStyle w:val="24"/>
        <w:spacing w:line="520" w:lineRule="exact"/>
        <w:ind w:left="412" w:leftChars="196"/>
        <w:rPr>
          <w:rFonts w:hAnsi="宋体" w:cs="宋体"/>
          <w:b/>
          <w:sz w:val="32"/>
          <w:szCs w:val="32"/>
        </w:rPr>
      </w:pPr>
      <w:r>
        <w:rPr>
          <w:rFonts w:hint="eastAsia" w:hAnsi="宋体" w:cs="宋体"/>
          <w:sz w:val="32"/>
          <w:szCs w:val="32"/>
        </w:rPr>
        <w:fldChar w:fldCharType="end"/>
      </w:r>
    </w:p>
    <w:p>
      <w:pPr>
        <w:spacing w:line="460" w:lineRule="exact"/>
        <w:jc w:val="center"/>
        <w:outlineLvl w:val="0"/>
        <w:rPr>
          <w:rFonts w:ascii="宋体" w:hAnsi="宋体" w:cs="宋体"/>
          <w:b/>
          <w:sz w:val="36"/>
          <w:szCs w:val="30"/>
        </w:rPr>
      </w:pPr>
      <w:r>
        <w:rPr>
          <w:rFonts w:ascii="宋体" w:hAnsi="宋体"/>
          <w:sz w:val="32"/>
        </w:rPr>
        <w:br w:type="page"/>
      </w:r>
      <w:bookmarkStart w:id="0" w:name="_Toc31487"/>
      <w:bookmarkStart w:id="1" w:name="_Toc29321"/>
      <w:bookmarkStart w:id="2" w:name="_Toc23042"/>
      <w:bookmarkStart w:id="3" w:name="_Toc27811"/>
      <w:bookmarkStart w:id="4" w:name="_Toc22719"/>
      <w:bookmarkStart w:id="5" w:name="_Toc23198"/>
      <w:r>
        <w:rPr>
          <w:rFonts w:hint="eastAsia" w:ascii="宋体" w:hAnsi="宋体" w:cs="宋体"/>
          <w:b/>
          <w:sz w:val="36"/>
          <w:szCs w:val="30"/>
        </w:rPr>
        <w:t>广西同泽工程项目管理股份有限公司</w:t>
      </w:r>
      <w:bookmarkEnd w:id="0"/>
      <w:bookmarkEnd w:id="1"/>
      <w:bookmarkEnd w:id="2"/>
      <w:bookmarkEnd w:id="3"/>
      <w:bookmarkEnd w:id="4"/>
      <w:bookmarkEnd w:id="5"/>
    </w:p>
    <w:p>
      <w:pPr>
        <w:spacing w:line="460" w:lineRule="exact"/>
        <w:jc w:val="center"/>
        <w:outlineLvl w:val="0"/>
        <w:rPr>
          <w:rFonts w:hint="eastAsia" w:ascii="宋体" w:hAnsi="宋体" w:cs="宋体"/>
          <w:b/>
          <w:sz w:val="36"/>
          <w:szCs w:val="30"/>
        </w:rPr>
      </w:pPr>
      <w:bookmarkStart w:id="6" w:name="_Toc28153"/>
      <w:bookmarkStart w:id="7" w:name="_Toc2926"/>
      <w:bookmarkStart w:id="8" w:name="_Toc23043"/>
      <w:r>
        <w:rPr>
          <w:rFonts w:hint="eastAsia" w:ascii="宋体" w:hAnsi="宋体" w:cs="宋体"/>
          <w:b/>
          <w:sz w:val="36"/>
          <w:szCs w:val="30"/>
        </w:rPr>
        <w:t>南宁市消防救援支队2023年审计服务采购项目[</w:t>
      </w:r>
      <w:bookmarkEnd w:id="6"/>
      <w:r>
        <w:rPr>
          <w:rFonts w:hint="eastAsia" w:ascii="宋体" w:hAnsi="宋体" w:cs="宋体"/>
          <w:b/>
          <w:sz w:val="36"/>
          <w:szCs w:val="30"/>
        </w:rPr>
        <w:t>GXTZ-ZB-2023第（533）号]</w:t>
      </w:r>
      <w:bookmarkEnd w:id="7"/>
      <w:bookmarkEnd w:id="8"/>
    </w:p>
    <w:p>
      <w:pPr>
        <w:pStyle w:val="2"/>
      </w:pPr>
    </w:p>
    <w:p>
      <w:pPr>
        <w:spacing w:line="440" w:lineRule="exact"/>
        <w:jc w:val="center"/>
        <w:outlineLvl w:val="0"/>
        <w:rPr>
          <w:rFonts w:ascii="宋体" w:hAnsi="宋体" w:cs="宋体"/>
          <w:b/>
          <w:sz w:val="36"/>
          <w:szCs w:val="30"/>
        </w:rPr>
      </w:pPr>
      <w:bookmarkStart w:id="9" w:name="_Toc15206"/>
      <w:r>
        <w:rPr>
          <w:rFonts w:hint="eastAsia" w:ascii="宋体" w:hAnsi="宋体" w:cs="宋体"/>
          <w:b/>
          <w:sz w:val="36"/>
          <w:szCs w:val="30"/>
        </w:rPr>
        <w:t>竞争性磋商公告</w:t>
      </w:r>
      <w:bookmarkEnd w:id="9"/>
    </w:p>
    <w:p>
      <w:pPr>
        <w:pBdr>
          <w:top w:val="single" w:color="auto" w:sz="4" w:space="1"/>
          <w:left w:val="single" w:color="auto" w:sz="4" w:space="4"/>
          <w:bottom w:val="single" w:color="auto" w:sz="4" w:space="1"/>
          <w:right w:val="single" w:color="auto" w:sz="4" w:space="4"/>
        </w:pBdr>
        <w:spacing w:line="440" w:lineRule="exact"/>
        <w:rPr>
          <w:rFonts w:ascii="宋体" w:hAnsi="宋体" w:cs="宋体"/>
          <w:b/>
          <w:bCs/>
          <w:sz w:val="24"/>
        </w:rPr>
      </w:pPr>
      <w:r>
        <w:rPr>
          <w:rFonts w:hint="eastAsia" w:ascii="宋体" w:hAnsi="宋体" w:cs="宋体"/>
          <w:b/>
          <w:bCs/>
          <w:sz w:val="24"/>
        </w:rPr>
        <w:t>项目概况</w:t>
      </w:r>
    </w:p>
    <w:p>
      <w:pPr>
        <w:pBdr>
          <w:top w:val="single" w:color="auto" w:sz="4" w:space="1"/>
          <w:left w:val="single" w:color="auto" w:sz="4" w:space="4"/>
          <w:bottom w:val="single" w:color="auto" w:sz="4" w:space="1"/>
          <w:right w:val="single" w:color="auto" w:sz="4" w:space="4"/>
        </w:pBdr>
        <w:spacing w:line="440" w:lineRule="exact"/>
        <w:ind w:firstLine="480" w:firstLineChars="200"/>
        <w:jc w:val="left"/>
        <w:rPr>
          <w:rFonts w:ascii="宋体" w:hAnsi="宋体" w:cs="宋体"/>
          <w:sz w:val="24"/>
        </w:rPr>
      </w:pPr>
      <w:r>
        <w:rPr>
          <w:rFonts w:hint="eastAsia" w:ascii="宋体" w:hAnsi="宋体" w:cs="宋体"/>
          <w:sz w:val="24"/>
          <w:u w:val="single"/>
        </w:rPr>
        <w:t>南宁市消防救援支队2023年审计服务采购项目</w:t>
      </w:r>
      <w:r>
        <w:rPr>
          <w:rFonts w:hint="eastAsia" w:ascii="宋体" w:hAnsi="宋体" w:cs="宋体"/>
          <w:sz w:val="24"/>
        </w:rPr>
        <w:t>的潜在供应商应在</w:t>
      </w:r>
      <w:r>
        <w:rPr>
          <w:rFonts w:hint="eastAsia" w:ascii="宋体" w:hAnsi="宋体" w:cs="宋体"/>
          <w:color w:val="auto"/>
          <w:sz w:val="24"/>
          <w:highlight w:val="none"/>
          <w:u w:val="single"/>
        </w:rPr>
        <w:t>广西南宁市良庆区凯旋路16号裕达国际中心广东大厦</w:t>
      </w:r>
      <w:r>
        <w:rPr>
          <w:rFonts w:hint="eastAsia" w:ascii="宋体" w:hAnsi="宋体" w:cs="宋体"/>
          <w:color w:val="auto"/>
          <w:sz w:val="24"/>
          <w:highlight w:val="none"/>
          <w:u w:val="single"/>
          <w:lang w:val="en-US" w:eastAsia="zh-CN"/>
        </w:rPr>
        <w:t>18</w:t>
      </w:r>
      <w:r>
        <w:rPr>
          <w:rFonts w:hint="eastAsia" w:ascii="宋体" w:hAnsi="宋体" w:cs="宋体"/>
          <w:color w:val="auto"/>
          <w:sz w:val="24"/>
          <w:highlight w:val="none"/>
          <w:u w:val="single"/>
        </w:rPr>
        <w:t>层广西同泽工程项目管理股份有限公司第</w:t>
      </w:r>
      <w:r>
        <w:rPr>
          <w:rFonts w:hint="eastAsia" w:ascii="宋体" w:hAnsi="宋体" w:cs="宋体"/>
          <w:color w:val="auto"/>
          <w:sz w:val="24"/>
          <w:highlight w:val="none"/>
          <w:u w:val="single"/>
          <w:lang w:eastAsia="zh-CN"/>
        </w:rPr>
        <w:t>二</w:t>
      </w:r>
      <w:r>
        <w:rPr>
          <w:rFonts w:hint="eastAsia" w:ascii="宋体" w:hAnsi="宋体" w:cs="宋体"/>
          <w:color w:val="auto"/>
          <w:sz w:val="24"/>
          <w:highlight w:val="none"/>
          <w:u w:val="single"/>
        </w:rPr>
        <w:t>事业部</w:t>
      </w:r>
      <w:r>
        <w:rPr>
          <w:rFonts w:hint="eastAsia" w:ascii="宋体" w:hAnsi="宋体" w:cs="宋体"/>
          <w:sz w:val="24"/>
        </w:rPr>
        <w:t>获取采购文件，并于</w:t>
      </w:r>
      <w:r>
        <w:rPr>
          <w:rFonts w:hint="eastAsia" w:ascii="宋体" w:hAnsi="宋体" w:cs="宋体"/>
          <w:sz w:val="24"/>
          <w:u w:val="single"/>
        </w:rPr>
        <w:t xml:space="preserve"> 2023年</w:t>
      </w:r>
      <w:r>
        <w:rPr>
          <w:rFonts w:hint="eastAsia" w:ascii="宋体" w:hAnsi="宋体" w:cs="宋体"/>
          <w:sz w:val="24"/>
          <w:u w:val="single"/>
          <w:lang w:val="en-US" w:eastAsia="zh-CN"/>
        </w:rPr>
        <w:t>10</w:t>
      </w:r>
      <w:r>
        <w:rPr>
          <w:rFonts w:hint="eastAsia" w:ascii="宋体" w:hAnsi="宋体" w:cs="宋体"/>
          <w:sz w:val="24"/>
          <w:u w:val="single"/>
        </w:rPr>
        <w:t>月</w:t>
      </w:r>
      <w:r>
        <w:rPr>
          <w:rFonts w:hint="eastAsia" w:ascii="宋体" w:hAnsi="宋体" w:cs="宋体"/>
          <w:sz w:val="24"/>
          <w:u w:val="single"/>
          <w:lang w:val="en-US" w:eastAsia="zh-CN"/>
        </w:rPr>
        <w:t>18</w:t>
      </w:r>
      <w:r>
        <w:rPr>
          <w:rFonts w:hint="eastAsia" w:ascii="宋体" w:hAnsi="宋体" w:cs="宋体"/>
          <w:sz w:val="24"/>
          <w:u w:val="single"/>
        </w:rPr>
        <w:t>日9时30分</w:t>
      </w:r>
      <w:r>
        <w:rPr>
          <w:rFonts w:hint="eastAsia" w:ascii="宋体" w:hAnsi="宋体" w:cs="宋体"/>
          <w:bCs/>
          <w:sz w:val="24"/>
        </w:rPr>
        <w:t>（北京时间）前递交响应文件</w:t>
      </w:r>
      <w:r>
        <w:rPr>
          <w:rFonts w:hint="eastAsia" w:ascii="宋体" w:hAnsi="宋体" w:cs="宋体"/>
          <w:sz w:val="24"/>
        </w:rPr>
        <w:t>。</w:t>
      </w:r>
    </w:p>
    <w:p>
      <w:pPr>
        <w:spacing w:line="440" w:lineRule="exact"/>
        <w:ind w:firstLine="482" w:firstLineChars="200"/>
        <w:rPr>
          <w:rFonts w:ascii="宋体" w:hAnsi="宋体" w:cs="宋体"/>
          <w:b/>
          <w:bCs/>
          <w:sz w:val="24"/>
        </w:rPr>
      </w:pPr>
      <w:bookmarkStart w:id="10" w:name="_Toc28359089"/>
      <w:bookmarkStart w:id="11" w:name="_Toc35393798"/>
      <w:bookmarkStart w:id="12" w:name="_Toc28359012"/>
      <w:bookmarkStart w:id="13" w:name="_Toc35393629"/>
      <w:r>
        <w:rPr>
          <w:rFonts w:hint="eastAsia" w:ascii="宋体" w:hAnsi="宋体" w:cs="宋体"/>
          <w:b/>
          <w:bCs/>
          <w:sz w:val="24"/>
        </w:rPr>
        <w:t>一、项目基本情况</w:t>
      </w:r>
      <w:bookmarkEnd w:id="10"/>
      <w:bookmarkEnd w:id="11"/>
      <w:bookmarkEnd w:id="12"/>
      <w:bookmarkEnd w:id="13"/>
    </w:p>
    <w:p>
      <w:pPr>
        <w:spacing w:line="440" w:lineRule="exact"/>
        <w:ind w:firstLine="480" w:firstLineChars="200"/>
        <w:rPr>
          <w:rFonts w:ascii="宋体" w:hAnsi="宋体" w:cs="宋体"/>
          <w:sz w:val="24"/>
        </w:rPr>
      </w:pPr>
      <w:r>
        <w:rPr>
          <w:rFonts w:hint="eastAsia" w:ascii="宋体" w:hAnsi="宋体" w:cs="宋体"/>
          <w:sz w:val="24"/>
        </w:rPr>
        <w:t>项目编号：GXTZ-ZB-2023第（533）号</w:t>
      </w:r>
    </w:p>
    <w:p>
      <w:pPr>
        <w:spacing w:line="440" w:lineRule="exact"/>
        <w:ind w:firstLine="480" w:firstLineChars="200"/>
        <w:rPr>
          <w:rFonts w:ascii="宋体" w:hAnsi="宋体" w:cs="宋体"/>
          <w:sz w:val="24"/>
        </w:rPr>
      </w:pPr>
      <w:r>
        <w:rPr>
          <w:rFonts w:hint="eastAsia" w:ascii="宋体" w:hAnsi="宋体" w:cs="宋体"/>
          <w:sz w:val="24"/>
        </w:rPr>
        <w:t>项目名称：南宁市消防救援支队2023年审计服务采购项目</w:t>
      </w:r>
    </w:p>
    <w:p>
      <w:pPr>
        <w:spacing w:line="440" w:lineRule="exact"/>
        <w:ind w:firstLine="480" w:firstLineChars="200"/>
        <w:rPr>
          <w:rFonts w:ascii="宋体" w:hAnsi="宋体" w:cs="宋体"/>
          <w:sz w:val="24"/>
        </w:rPr>
      </w:pPr>
      <w:r>
        <w:rPr>
          <w:rFonts w:hint="eastAsia" w:ascii="宋体" w:hAnsi="宋体" w:cs="宋体"/>
          <w:sz w:val="24"/>
        </w:rPr>
        <w:t xml:space="preserve">采购方式：□竞争性谈判  </w:t>
      </w:r>
      <w:r>
        <w:rPr>
          <w:rFonts w:hint="eastAsia" w:ascii="宋体" w:hAnsi="MS Mincho" w:eastAsia="MS Mincho" w:cs="MS Mincho"/>
          <w:sz w:val="24"/>
        </w:rPr>
        <w:t>☑</w:t>
      </w:r>
      <w:r>
        <w:rPr>
          <w:rFonts w:hint="eastAsia" w:ascii="宋体" w:hAnsi="宋体" w:cs="宋体"/>
          <w:sz w:val="24"/>
        </w:rPr>
        <w:t>竞争性磋商  □询价</w:t>
      </w:r>
    </w:p>
    <w:p>
      <w:pPr>
        <w:spacing w:line="440" w:lineRule="exact"/>
        <w:ind w:firstLine="480" w:firstLineChars="200"/>
        <w:rPr>
          <w:rFonts w:ascii="宋体" w:hAnsi="宋体" w:cs="宋体"/>
          <w:sz w:val="24"/>
        </w:rPr>
      </w:pPr>
      <w:r>
        <w:rPr>
          <w:rFonts w:hint="eastAsia" w:ascii="宋体" w:hAnsi="宋体" w:cs="宋体"/>
          <w:sz w:val="24"/>
        </w:rPr>
        <w:t>预算金额：195</w:t>
      </w:r>
      <w:r>
        <w:rPr>
          <w:rFonts w:ascii="宋体" w:hAnsi="宋体" w:cs="宋体"/>
          <w:sz w:val="24"/>
        </w:rPr>
        <w:t>.00</w:t>
      </w:r>
      <w:r>
        <w:rPr>
          <w:rFonts w:hint="eastAsia" w:ascii="宋体" w:hAnsi="宋体" w:cs="宋体"/>
          <w:sz w:val="24"/>
        </w:rPr>
        <w:t>万元（其中，01分标为50万元，02分标为35万元，03分标为30万元，04分标为20万元，05分标为60万元）。</w:t>
      </w:r>
    </w:p>
    <w:p>
      <w:pPr>
        <w:spacing w:line="440" w:lineRule="exact"/>
        <w:ind w:firstLine="480" w:firstLineChars="200"/>
        <w:rPr>
          <w:rFonts w:ascii="宋体" w:hAnsi="宋体" w:cs="宋体"/>
          <w:sz w:val="24"/>
        </w:rPr>
      </w:pPr>
      <w:r>
        <w:rPr>
          <w:rFonts w:hint="eastAsia" w:ascii="宋体" w:hAnsi="宋体" w:cs="宋体"/>
          <w:sz w:val="24"/>
        </w:rPr>
        <w:t>最高限价：195</w:t>
      </w:r>
      <w:r>
        <w:rPr>
          <w:rFonts w:ascii="宋体" w:hAnsi="宋体" w:cs="宋体"/>
          <w:sz w:val="24"/>
        </w:rPr>
        <w:t>.00</w:t>
      </w:r>
      <w:r>
        <w:rPr>
          <w:rFonts w:hint="eastAsia" w:ascii="宋体" w:hAnsi="宋体" w:cs="宋体"/>
          <w:sz w:val="24"/>
        </w:rPr>
        <w:t>万元（其中，01分标为50万元，02分标为35万元，03分标为30万元，04分标为20万元，05分标为60万元）。</w:t>
      </w:r>
    </w:p>
    <w:p>
      <w:pPr>
        <w:spacing w:line="440" w:lineRule="exact"/>
        <w:ind w:firstLine="480" w:firstLineChars="200"/>
        <w:rPr>
          <w:rFonts w:ascii="宋体" w:hAnsi="宋体" w:cs="宋体"/>
          <w:sz w:val="24"/>
        </w:rPr>
      </w:pPr>
      <w:r>
        <w:rPr>
          <w:rFonts w:hint="eastAsia" w:ascii="宋体" w:hAnsi="宋体" w:cs="宋体"/>
          <w:sz w:val="24"/>
        </w:rPr>
        <w:t>采购需求：</w:t>
      </w:r>
    </w:p>
    <w:tbl>
      <w:tblPr>
        <w:tblStyle w:val="45"/>
        <w:tblW w:w="10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9"/>
        <w:gridCol w:w="1210"/>
        <w:gridCol w:w="1009"/>
        <w:gridCol w:w="1457"/>
        <w:gridCol w:w="709"/>
        <w:gridCol w:w="708"/>
        <w:gridCol w:w="47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b/>
                <w:bCs/>
                <w:sz w:val="24"/>
              </w:rPr>
            </w:pPr>
            <w:r>
              <w:rPr>
                <w:rFonts w:hint="eastAsia" w:ascii="宋体" w:hAnsi="宋体"/>
                <w:b/>
                <w:bCs/>
                <w:sz w:val="24"/>
              </w:rPr>
              <w:t>序号</w:t>
            </w:r>
          </w:p>
        </w:tc>
        <w:tc>
          <w:tcPr>
            <w:tcW w:w="1210"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b/>
                <w:bCs/>
                <w:sz w:val="24"/>
              </w:rPr>
            </w:pPr>
            <w:r>
              <w:rPr>
                <w:rFonts w:hint="eastAsia" w:ascii="宋体" w:hAnsi="宋体"/>
                <w:b/>
                <w:bCs/>
                <w:sz w:val="24"/>
              </w:rPr>
              <w:t>服务名称</w:t>
            </w:r>
          </w:p>
        </w:tc>
        <w:tc>
          <w:tcPr>
            <w:tcW w:w="10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b/>
                <w:bCs/>
                <w:sz w:val="24"/>
              </w:rPr>
            </w:pPr>
            <w:r>
              <w:rPr>
                <w:rFonts w:hint="eastAsia" w:ascii="宋体" w:hAnsi="宋体"/>
                <w:b/>
                <w:bCs/>
                <w:sz w:val="24"/>
              </w:rPr>
              <w:t>分标号</w:t>
            </w:r>
          </w:p>
        </w:tc>
        <w:tc>
          <w:tcPr>
            <w:tcW w:w="1457"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b/>
                <w:bCs/>
                <w:sz w:val="24"/>
              </w:rPr>
            </w:pPr>
            <w:r>
              <w:rPr>
                <w:rFonts w:hint="eastAsia" w:ascii="宋体" w:hAnsi="宋体"/>
                <w:b/>
                <w:bCs/>
                <w:sz w:val="24"/>
              </w:rPr>
              <w:t>分标名称</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b/>
                <w:bCs/>
                <w:sz w:val="24"/>
              </w:rPr>
            </w:pPr>
            <w:r>
              <w:rPr>
                <w:rFonts w:hint="eastAsia" w:ascii="宋体" w:hAnsi="宋体"/>
                <w:b/>
                <w:bCs/>
                <w:sz w:val="24"/>
              </w:rPr>
              <w:t>数量</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b/>
                <w:bCs/>
                <w:sz w:val="24"/>
              </w:rPr>
            </w:pPr>
            <w:r>
              <w:rPr>
                <w:rFonts w:hint="eastAsia" w:ascii="宋体" w:hAnsi="宋体"/>
                <w:b/>
                <w:bCs/>
                <w:sz w:val="24"/>
              </w:rPr>
              <w:t>单位</w:t>
            </w:r>
          </w:p>
        </w:tc>
        <w:tc>
          <w:tcPr>
            <w:tcW w:w="471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b/>
                <w:bCs/>
                <w:sz w:val="24"/>
              </w:rPr>
            </w:pPr>
            <w:r>
              <w:rPr>
                <w:rFonts w:hint="eastAsia" w:ascii="宋体" w:hAnsi="宋体"/>
                <w:b/>
                <w:bCs/>
                <w:sz w:val="24"/>
              </w:rPr>
              <w:t>简要技术需求或者服务要求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1</w:t>
            </w:r>
          </w:p>
        </w:tc>
        <w:tc>
          <w:tcPr>
            <w:tcW w:w="1210" w:type="dxa"/>
            <w:vMerge w:val="restart"/>
            <w:tcBorders>
              <w:top w:val="single" w:color="auto" w:sz="4" w:space="0"/>
              <w:left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南宁市消防救援支队2023年审计服务采购项目</w:t>
            </w:r>
          </w:p>
        </w:tc>
        <w:tc>
          <w:tcPr>
            <w:tcW w:w="10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ascii="宋体" w:hAnsi="宋体"/>
                <w:sz w:val="24"/>
              </w:rPr>
              <w:t>01</w:t>
            </w:r>
            <w:r>
              <w:rPr>
                <w:rFonts w:hint="eastAsia" w:ascii="宋体" w:hAnsi="宋体"/>
                <w:sz w:val="24"/>
              </w:rPr>
              <w:t>分标</w:t>
            </w:r>
          </w:p>
        </w:tc>
        <w:tc>
          <w:tcPr>
            <w:tcW w:w="145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工程建设项目审核</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1</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项</w:t>
            </w:r>
          </w:p>
        </w:tc>
        <w:tc>
          <w:tcPr>
            <w:tcW w:w="4716"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rPr>
            </w:pPr>
            <w:r>
              <w:rPr>
                <w:rFonts w:hint="eastAsia" w:ascii="宋体" w:hAnsi="宋体"/>
                <w:sz w:val="24"/>
              </w:rPr>
              <w:t>接受采购人委托，对2023-2024年度支队机关及各大队营房新建、维修、改造、装饰装修、绿化养护等工程类项目开展项目审核（审计）和管理与常规审计服务。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2</w:t>
            </w:r>
          </w:p>
        </w:tc>
        <w:tc>
          <w:tcPr>
            <w:tcW w:w="1210" w:type="dxa"/>
            <w:vMerge w:val="continue"/>
            <w:tcBorders>
              <w:left w:val="single" w:color="auto" w:sz="4" w:space="0"/>
              <w:right w:val="single" w:color="auto" w:sz="4" w:space="0"/>
            </w:tcBorders>
            <w:vAlign w:val="center"/>
          </w:tcPr>
          <w:p>
            <w:pPr>
              <w:snapToGrid w:val="0"/>
              <w:spacing w:line="440" w:lineRule="exact"/>
              <w:jc w:val="center"/>
              <w:rPr>
                <w:rFonts w:ascii="宋体" w:hAnsi="宋体"/>
                <w:sz w:val="24"/>
              </w:rPr>
            </w:pPr>
          </w:p>
        </w:tc>
        <w:tc>
          <w:tcPr>
            <w:tcW w:w="10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ascii="宋体" w:hAnsi="宋体"/>
                <w:sz w:val="24"/>
              </w:rPr>
              <w:t>02</w:t>
            </w:r>
            <w:r>
              <w:rPr>
                <w:rFonts w:hint="eastAsia" w:ascii="宋体" w:hAnsi="宋体"/>
                <w:sz w:val="24"/>
              </w:rPr>
              <w:t>分标</w:t>
            </w:r>
          </w:p>
        </w:tc>
        <w:tc>
          <w:tcPr>
            <w:tcW w:w="145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信息化项目审核</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1</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项</w:t>
            </w:r>
          </w:p>
        </w:tc>
        <w:tc>
          <w:tcPr>
            <w:tcW w:w="4716"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rPr>
            </w:pPr>
            <w:r>
              <w:rPr>
                <w:rFonts w:hint="eastAsia" w:ascii="宋体" w:hAnsi="宋体"/>
                <w:sz w:val="24"/>
              </w:rPr>
              <w:t>接受采购人委托，对2023-2024年度支队机关及各大队信息化软件研发、系统集成类建设、信息化运行维保及其他信息化服务项目开展项目审核（审计）和管理与常规审计服务。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3</w:t>
            </w:r>
          </w:p>
        </w:tc>
        <w:tc>
          <w:tcPr>
            <w:tcW w:w="1210" w:type="dxa"/>
            <w:vMerge w:val="continue"/>
            <w:tcBorders>
              <w:left w:val="single" w:color="auto" w:sz="4" w:space="0"/>
              <w:right w:val="single" w:color="auto" w:sz="4" w:space="0"/>
            </w:tcBorders>
            <w:vAlign w:val="center"/>
          </w:tcPr>
          <w:p>
            <w:pPr>
              <w:snapToGrid w:val="0"/>
              <w:spacing w:line="440" w:lineRule="exact"/>
              <w:jc w:val="center"/>
              <w:rPr>
                <w:rFonts w:ascii="宋体" w:hAnsi="宋体"/>
                <w:sz w:val="24"/>
              </w:rPr>
            </w:pPr>
          </w:p>
        </w:tc>
        <w:tc>
          <w:tcPr>
            <w:tcW w:w="10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ascii="宋体" w:hAnsi="宋体"/>
                <w:sz w:val="24"/>
              </w:rPr>
              <w:t>03</w:t>
            </w:r>
            <w:r>
              <w:rPr>
                <w:rFonts w:hint="eastAsia" w:ascii="宋体" w:hAnsi="宋体"/>
                <w:sz w:val="24"/>
              </w:rPr>
              <w:t>分标</w:t>
            </w:r>
          </w:p>
        </w:tc>
        <w:tc>
          <w:tcPr>
            <w:tcW w:w="145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货物、服务采购项目审核</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1</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项</w:t>
            </w:r>
          </w:p>
        </w:tc>
        <w:tc>
          <w:tcPr>
            <w:tcW w:w="4716"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rPr>
            </w:pPr>
            <w:r>
              <w:rPr>
                <w:rFonts w:hint="eastAsia" w:ascii="宋体" w:hAnsi="宋体"/>
                <w:sz w:val="24"/>
              </w:rPr>
              <w:t>接受采购人委托，对2023-2024年度支队机关及各大队货物采购项目（主要包含宣传印刷、视频制作、办公家具、监控系统或设施购置等）、服务采购项目（包含物业、保险、车辆维修、维保、食堂外包、劳务外包等）开展项目审核（审计）和管理与常规审计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4</w:t>
            </w:r>
          </w:p>
        </w:tc>
        <w:tc>
          <w:tcPr>
            <w:tcW w:w="1210" w:type="dxa"/>
            <w:vMerge w:val="continue"/>
            <w:tcBorders>
              <w:left w:val="single" w:color="auto" w:sz="4" w:space="0"/>
              <w:right w:val="single" w:color="auto" w:sz="4" w:space="0"/>
            </w:tcBorders>
            <w:vAlign w:val="center"/>
          </w:tcPr>
          <w:p>
            <w:pPr>
              <w:snapToGrid w:val="0"/>
              <w:spacing w:line="440" w:lineRule="exact"/>
              <w:jc w:val="center"/>
              <w:rPr>
                <w:rFonts w:ascii="宋体" w:hAnsi="宋体"/>
                <w:sz w:val="24"/>
              </w:rPr>
            </w:pPr>
          </w:p>
        </w:tc>
        <w:tc>
          <w:tcPr>
            <w:tcW w:w="10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ascii="宋体" w:hAnsi="宋体"/>
                <w:sz w:val="24"/>
              </w:rPr>
              <w:t>04</w:t>
            </w:r>
            <w:r>
              <w:rPr>
                <w:rFonts w:hint="eastAsia" w:ascii="宋体" w:hAnsi="宋体"/>
                <w:sz w:val="24"/>
              </w:rPr>
              <w:t>分标</w:t>
            </w:r>
          </w:p>
        </w:tc>
        <w:tc>
          <w:tcPr>
            <w:tcW w:w="145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采购文件及待签合同审核</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1</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项</w:t>
            </w:r>
          </w:p>
        </w:tc>
        <w:tc>
          <w:tcPr>
            <w:tcW w:w="4716"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rPr>
            </w:pPr>
            <w:r>
              <w:rPr>
                <w:rFonts w:hint="eastAsia" w:ascii="宋体" w:hAnsi="宋体"/>
                <w:sz w:val="24"/>
              </w:rPr>
              <w:t>接受采购人委托，对2023-2024年度支队机关及各大队所有项目的采购文件、待签合同开展审核（审计）服务。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5</w:t>
            </w:r>
          </w:p>
        </w:tc>
        <w:tc>
          <w:tcPr>
            <w:tcW w:w="1210" w:type="dxa"/>
            <w:vMerge w:val="continue"/>
            <w:tcBorders>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p>
        </w:tc>
        <w:tc>
          <w:tcPr>
            <w:tcW w:w="10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ascii="宋体" w:hAnsi="宋体"/>
                <w:sz w:val="24"/>
              </w:rPr>
              <w:t>05</w:t>
            </w:r>
            <w:r>
              <w:rPr>
                <w:rFonts w:hint="eastAsia" w:ascii="宋体" w:hAnsi="宋体"/>
                <w:sz w:val="24"/>
              </w:rPr>
              <w:t>分标</w:t>
            </w:r>
          </w:p>
        </w:tc>
        <w:tc>
          <w:tcPr>
            <w:tcW w:w="145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经济责任审计</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1</w:t>
            </w:r>
          </w:p>
        </w:tc>
        <w:tc>
          <w:tcPr>
            <w:tcW w:w="708"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宋体" w:hAnsi="宋体"/>
                <w:sz w:val="24"/>
              </w:rPr>
            </w:pPr>
            <w:r>
              <w:rPr>
                <w:rFonts w:hint="eastAsia" w:ascii="宋体" w:hAnsi="宋体"/>
                <w:sz w:val="24"/>
              </w:rPr>
              <w:t>项</w:t>
            </w:r>
          </w:p>
        </w:tc>
        <w:tc>
          <w:tcPr>
            <w:tcW w:w="4716"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rPr>
            </w:pPr>
            <w:r>
              <w:rPr>
                <w:rFonts w:hint="eastAsia" w:ascii="宋体" w:hAnsi="宋体"/>
                <w:sz w:val="24"/>
              </w:rPr>
              <w:t>接受采购人委托，对2023-2024年度直属单位及各大队开展审核（审计）和管理与常规审计服务。</w:t>
            </w:r>
          </w:p>
        </w:tc>
      </w:tr>
    </w:tbl>
    <w:p>
      <w:pPr>
        <w:spacing w:line="440" w:lineRule="exact"/>
        <w:ind w:firstLine="480" w:firstLineChars="200"/>
        <w:rPr>
          <w:rFonts w:ascii="宋体" w:hAnsi="宋体" w:cs="宋体"/>
          <w:sz w:val="24"/>
        </w:rPr>
      </w:pPr>
      <w:r>
        <w:rPr>
          <w:rFonts w:hint="eastAsia" w:ascii="宋体" w:hAnsi="宋体" w:cs="宋体"/>
          <w:sz w:val="24"/>
        </w:rPr>
        <w:t>合同履约期限：自合同签订之日起一年。</w:t>
      </w:r>
    </w:p>
    <w:p>
      <w:pPr>
        <w:spacing w:line="440" w:lineRule="exact"/>
        <w:ind w:firstLine="482" w:firstLineChars="200"/>
        <w:rPr>
          <w:rFonts w:ascii="宋体" w:hAnsi="宋体" w:cs="宋体"/>
          <w:b/>
          <w:bCs/>
          <w:sz w:val="24"/>
        </w:rPr>
      </w:pPr>
      <w:bookmarkStart w:id="14" w:name="_Toc35393799"/>
      <w:bookmarkStart w:id="15" w:name="_Toc28359013"/>
      <w:bookmarkStart w:id="16" w:name="_Toc35393630"/>
      <w:bookmarkStart w:id="17" w:name="_Toc28359090"/>
      <w:r>
        <w:rPr>
          <w:rFonts w:hint="eastAsia" w:ascii="宋体" w:hAnsi="宋体" w:cs="宋体"/>
          <w:b/>
          <w:bCs/>
          <w:sz w:val="24"/>
        </w:rPr>
        <w:t>二、申请人的资格要求：</w:t>
      </w:r>
      <w:bookmarkEnd w:id="14"/>
      <w:bookmarkEnd w:id="15"/>
      <w:bookmarkEnd w:id="16"/>
      <w:bookmarkEnd w:id="17"/>
    </w:p>
    <w:p>
      <w:pPr>
        <w:spacing w:line="440" w:lineRule="exact"/>
        <w:ind w:firstLine="480" w:firstLineChars="200"/>
        <w:rPr>
          <w:rFonts w:ascii="宋体" w:hAnsi="宋体" w:cs="宋体"/>
          <w:sz w:val="24"/>
        </w:rPr>
      </w:pPr>
      <w:r>
        <w:rPr>
          <w:rFonts w:hint="eastAsia" w:ascii="宋体" w:hAnsi="宋体" w:cs="宋体"/>
          <w:sz w:val="24"/>
        </w:rPr>
        <w:t>1、满足《中华人民共和国政府采购法》第二十二条规定；</w:t>
      </w:r>
      <w:bookmarkStart w:id="18" w:name="_Toc28359014"/>
      <w:bookmarkStart w:id="19" w:name="_Toc28359091"/>
    </w:p>
    <w:p>
      <w:pPr>
        <w:spacing w:line="440" w:lineRule="exact"/>
        <w:ind w:firstLine="480" w:firstLineChars="200"/>
        <w:rPr>
          <w:rFonts w:ascii="宋体" w:hAnsi="宋体" w:cs="宋体"/>
          <w:sz w:val="24"/>
        </w:rPr>
      </w:pPr>
      <w:r>
        <w:rPr>
          <w:rFonts w:hint="eastAsia" w:ascii="宋体" w:hAnsi="宋体" w:cs="宋体"/>
          <w:sz w:val="24"/>
        </w:rPr>
        <w:t>2、落实政府采购政策需满足的资格要求：本项目为专门面向中小企业采购的项目,供应商应为中小微企业或监狱企业或残疾人福利性单位。</w:t>
      </w:r>
    </w:p>
    <w:p>
      <w:pPr>
        <w:spacing w:line="440" w:lineRule="exact"/>
        <w:ind w:firstLine="480" w:firstLineChars="200"/>
        <w:rPr>
          <w:rFonts w:ascii="宋体" w:hAnsi="宋体" w:cs="宋体"/>
          <w:sz w:val="24"/>
        </w:rPr>
      </w:pPr>
      <w:r>
        <w:rPr>
          <w:rFonts w:hint="eastAsia" w:ascii="宋体" w:hAnsi="宋体" w:cs="宋体"/>
          <w:sz w:val="24"/>
        </w:rPr>
        <w:t>3、本项目的特定资格要求：</w:t>
      </w:r>
    </w:p>
    <w:p>
      <w:pPr>
        <w:spacing w:line="440" w:lineRule="exact"/>
        <w:ind w:firstLine="480" w:firstLineChars="200"/>
        <w:rPr>
          <w:rFonts w:ascii="宋体" w:hAnsi="宋体" w:cs="宋体"/>
          <w:sz w:val="24"/>
        </w:rPr>
      </w:pPr>
      <w:r>
        <w:rPr>
          <w:rFonts w:hint="eastAsia" w:ascii="宋体" w:hAnsi="宋体" w:cs="宋体"/>
          <w:sz w:val="24"/>
        </w:rPr>
        <w:t>（1）参与04分标磋商的供应商须为经司法部门批准成立的律师事务所，具备由司法部门颁发的《律师事务所执业许可证》，且通过年检。</w:t>
      </w:r>
    </w:p>
    <w:p>
      <w:pPr>
        <w:spacing w:line="440" w:lineRule="exact"/>
        <w:ind w:firstLine="480" w:firstLineChars="200"/>
        <w:rPr>
          <w:rFonts w:ascii="宋体" w:hAnsi="宋体"/>
          <w:szCs w:val="21"/>
        </w:rPr>
      </w:pPr>
      <w:r>
        <w:rPr>
          <w:rFonts w:hint="eastAsia" w:ascii="宋体" w:hAnsi="宋体" w:cs="宋体"/>
          <w:sz w:val="24"/>
        </w:rPr>
        <w:t>（2）参与05分标磋商的供应商须符合《中华人民共和国注册会计师法》及有关规定注册，且具有财政部门核准的有效的会计师事务所执业证书。</w:t>
      </w:r>
    </w:p>
    <w:p>
      <w:pPr>
        <w:spacing w:line="440" w:lineRule="exact"/>
        <w:ind w:firstLine="480" w:firstLineChars="200"/>
        <w:rPr>
          <w:rFonts w:ascii="宋体" w:hAnsi="宋体" w:cs="宋体"/>
          <w:kern w:val="0"/>
          <w:sz w:val="24"/>
        </w:rPr>
      </w:pPr>
      <w:r>
        <w:rPr>
          <w:rFonts w:hint="eastAsia" w:ascii="宋体" w:hAnsi="宋体" w:cs="宋体"/>
          <w:kern w:val="0"/>
          <w:sz w:val="24"/>
        </w:rPr>
        <w:t>4、对在“信用中国”网站(www.creditchina.gov.cn)和中国政府采购网(www.ccgp.gov.cn )渠道列入失信被执行人、重大税收违法失信主体、政府采购严重违法失信行为记录名单及其他不符合《中华人民共和国政府采购法》第二十二条规定条件的供应商，将被拒绝参与本次政府采购活动。</w:t>
      </w:r>
    </w:p>
    <w:p>
      <w:pPr>
        <w:spacing w:line="440" w:lineRule="exact"/>
        <w:ind w:firstLine="480" w:firstLineChars="200"/>
        <w:rPr>
          <w:rFonts w:ascii="宋体" w:hAnsi="宋体" w:cs="宋体"/>
          <w:kern w:val="0"/>
          <w:sz w:val="24"/>
        </w:rPr>
      </w:pPr>
      <w:r>
        <w:rPr>
          <w:rFonts w:hint="eastAsia" w:ascii="宋体" w:hAnsi="宋体" w:cs="宋体"/>
          <w:kern w:val="0"/>
          <w:sz w:val="24"/>
        </w:rPr>
        <w:t>5、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政府采购活动。</w:t>
      </w:r>
    </w:p>
    <w:p>
      <w:pPr>
        <w:spacing w:line="440" w:lineRule="exact"/>
        <w:ind w:firstLine="480" w:firstLineChars="200"/>
        <w:rPr>
          <w:rFonts w:ascii="宋体" w:hAnsi="宋体" w:cs="宋体"/>
          <w:sz w:val="24"/>
        </w:rPr>
      </w:pPr>
      <w:bookmarkStart w:id="20" w:name="_Toc35393800"/>
      <w:bookmarkStart w:id="21" w:name="_Toc35393631"/>
      <w:r>
        <w:rPr>
          <w:rFonts w:hint="eastAsia" w:ascii="宋体" w:hAnsi="宋体" w:cs="宋体"/>
          <w:bCs/>
          <w:sz w:val="24"/>
        </w:rPr>
        <w:t>6、本项目不接受联合体磋商。</w:t>
      </w:r>
    </w:p>
    <w:p>
      <w:pPr>
        <w:spacing w:line="440" w:lineRule="exact"/>
        <w:ind w:firstLine="482" w:firstLineChars="200"/>
        <w:rPr>
          <w:rFonts w:ascii="宋体" w:hAnsi="宋体" w:cs="宋体"/>
          <w:b/>
          <w:bCs/>
          <w:sz w:val="24"/>
        </w:rPr>
      </w:pPr>
      <w:r>
        <w:rPr>
          <w:rFonts w:hint="eastAsia" w:ascii="宋体" w:hAnsi="宋体" w:cs="宋体"/>
          <w:b/>
          <w:bCs/>
          <w:sz w:val="24"/>
        </w:rPr>
        <w:t>三、获取采购文件</w:t>
      </w:r>
      <w:bookmarkEnd w:id="18"/>
      <w:bookmarkEnd w:id="19"/>
      <w:bookmarkEnd w:id="20"/>
      <w:bookmarkEnd w:id="21"/>
    </w:p>
    <w:p>
      <w:pPr>
        <w:spacing w:line="440" w:lineRule="exact"/>
        <w:ind w:firstLine="480" w:firstLineChars="200"/>
        <w:rPr>
          <w:rFonts w:ascii="宋体" w:hAnsi="宋体" w:cs="宋体"/>
          <w:sz w:val="24"/>
        </w:rPr>
      </w:pPr>
      <w:bookmarkStart w:id="22" w:name="_Toc35393632"/>
      <w:bookmarkStart w:id="23" w:name="_Toc28359092"/>
      <w:bookmarkStart w:id="24" w:name="_Toc35393801"/>
      <w:bookmarkStart w:id="25" w:name="_Toc28359015"/>
      <w:r>
        <w:rPr>
          <w:rFonts w:hint="eastAsia" w:ascii="宋体" w:hAnsi="宋体" w:cs="宋体"/>
          <w:sz w:val="24"/>
        </w:rPr>
        <w:t>1、获取时间：2023年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7</w:t>
      </w:r>
      <w:r>
        <w:rPr>
          <w:rFonts w:hint="eastAsia" w:ascii="宋体" w:hAnsi="宋体" w:cs="宋体"/>
          <w:sz w:val="24"/>
        </w:rPr>
        <w:t>日至2023年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日止（工作日），每日9：00～12：00；14：30～17：30；</w:t>
      </w:r>
    </w:p>
    <w:p>
      <w:pPr>
        <w:spacing w:line="440" w:lineRule="exact"/>
        <w:ind w:firstLine="480" w:firstLineChars="200"/>
        <w:rPr>
          <w:rFonts w:ascii="宋体" w:hAnsi="宋体" w:cs="宋体"/>
          <w:sz w:val="24"/>
        </w:rPr>
      </w:pPr>
      <w:r>
        <w:rPr>
          <w:rFonts w:hint="eastAsia" w:ascii="宋体" w:hAnsi="宋体" w:cs="宋体"/>
          <w:sz w:val="24"/>
        </w:rPr>
        <w:t>2、获取地点：</w:t>
      </w:r>
      <w:r>
        <w:rPr>
          <w:rFonts w:hint="eastAsia" w:ascii="宋体" w:hAnsi="宋体" w:cs="宋体"/>
          <w:sz w:val="24"/>
          <w:lang w:eastAsia="zh-CN"/>
        </w:rPr>
        <w:t>广西南宁市良庆区凯旋路16号裕达国际中心广东大厦18层广西同泽工程项目管理股份有限公司第二事业部</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3、售价：竞争性磋商采购文件工本费每本</w:t>
      </w:r>
      <w:r>
        <w:rPr>
          <w:rFonts w:hint="eastAsia" w:ascii="宋体" w:hAnsi="宋体" w:cs="宋体"/>
          <w:sz w:val="24"/>
          <w:u w:val="single"/>
        </w:rPr>
        <w:t xml:space="preserve"> 250</w:t>
      </w:r>
      <w:r>
        <w:rPr>
          <w:rFonts w:hint="eastAsia" w:ascii="宋体" w:hAnsi="宋体" w:cs="宋体"/>
          <w:sz w:val="24"/>
        </w:rPr>
        <w:t>元，售后不退。</w:t>
      </w:r>
    </w:p>
    <w:p>
      <w:pPr>
        <w:snapToGrid w:val="0"/>
        <w:spacing w:line="440" w:lineRule="exact"/>
        <w:ind w:firstLine="480" w:firstLineChars="200"/>
        <w:rPr>
          <w:rFonts w:ascii="宋体" w:hAnsi="宋体" w:cs="Arial"/>
          <w:sz w:val="24"/>
        </w:rPr>
      </w:pPr>
      <w:r>
        <w:rPr>
          <w:rFonts w:hint="eastAsia" w:ascii="宋体" w:hAnsi="宋体" w:cs="宋体"/>
          <w:sz w:val="24"/>
        </w:rPr>
        <w:t>4、</w:t>
      </w:r>
      <w:r>
        <w:rPr>
          <w:rFonts w:hint="eastAsia" w:ascii="宋体" w:hAnsi="宋体" w:cs="Arial"/>
          <w:sz w:val="24"/>
        </w:rPr>
        <w:t>获取竞争性磋商采购文件的方式：网上获取或现场获取；</w:t>
      </w:r>
    </w:p>
    <w:p>
      <w:pPr>
        <w:snapToGrid w:val="0"/>
        <w:spacing w:line="440" w:lineRule="exact"/>
        <w:ind w:firstLine="480" w:firstLineChars="200"/>
        <w:rPr>
          <w:rFonts w:ascii="宋体" w:hAnsi="宋体" w:cs="Arial"/>
          <w:sz w:val="24"/>
        </w:rPr>
      </w:pPr>
      <w:r>
        <w:rPr>
          <w:rFonts w:hint="eastAsia" w:ascii="宋体" w:hAnsi="宋体" w:cs="Arial"/>
          <w:sz w:val="24"/>
        </w:rPr>
        <w:t>网上获取文件的供应商需于获取截止时间前以公账对公账的形式将工本费转账或电汇到广西同泽工程项目管理股份有限公司指定帐号，将工本费转账截图发至邮箱</w:t>
      </w:r>
      <w:r>
        <w:rPr>
          <w:rFonts w:ascii="宋体" w:hAnsi="宋体" w:cs="Arial"/>
          <w:sz w:val="24"/>
        </w:rPr>
        <w:t>84425129@</w:t>
      </w:r>
      <w:r>
        <w:rPr>
          <w:rFonts w:hint="eastAsia" w:ascii="宋体" w:hAnsi="宋体" w:cs="Arial"/>
          <w:sz w:val="24"/>
        </w:rPr>
        <w:t>q</w:t>
      </w:r>
      <w:r>
        <w:rPr>
          <w:rFonts w:ascii="宋体" w:hAnsi="宋体" w:cs="Arial"/>
          <w:sz w:val="24"/>
        </w:rPr>
        <w:t>q</w:t>
      </w:r>
      <w:r>
        <w:rPr>
          <w:rFonts w:hint="eastAsia" w:ascii="宋体" w:hAnsi="宋体" w:cs="Arial"/>
          <w:sz w:val="24"/>
        </w:rPr>
        <w:t>.com并联系采购代理机构项目负责人填写获取登记表，填写获取登记表完毕后将会以到付的形式邮寄采购文件给各磋商供应商，广西同泽工程项目管理股份有限公司银行账号信息如下：</w:t>
      </w:r>
    </w:p>
    <w:p>
      <w:pPr>
        <w:snapToGrid w:val="0"/>
        <w:spacing w:line="440" w:lineRule="exact"/>
        <w:ind w:firstLine="480" w:firstLineChars="200"/>
        <w:rPr>
          <w:rFonts w:ascii="宋体" w:hAnsi="宋体" w:cs="Arial"/>
          <w:sz w:val="24"/>
        </w:rPr>
      </w:pPr>
      <w:r>
        <w:rPr>
          <w:rFonts w:hint="eastAsia" w:ascii="宋体" w:hAnsi="宋体" w:cs="Arial"/>
          <w:sz w:val="24"/>
        </w:rPr>
        <w:t>开户名称：广西同泽工程项目管理股份有限公司南宁第七分公司；</w:t>
      </w:r>
    </w:p>
    <w:p>
      <w:pPr>
        <w:snapToGrid w:val="0"/>
        <w:spacing w:line="440" w:lineRule="exact"/>
        <w:ind w:firstLine="480" w:firstLineChars="200"/>
        <w:rPr>
          <w:rFonts w:ascii="宋体" w:hAnsi="宋体" w:cs="Arial"/>
          <w:sz w:val="24"/>
        </w:rPr>
      </w:pPr>
      <w:r>
        <w:rPr>
          <w:rFonts w:hint="eastAsia" w:ascii="宋体" w:hAnsi="宋体" w:cs="Arial"/>
          <w:sz w:val="24"/>
        </w:rPr>
        <w:t>开户银行：中国工商银行股份有限公司南宁市五象支行；</w:t>
      </w:r>
    </w:p>
    <w:p>
      <w:pPr>
        <w:snapToGrid w:val="0"/>
        <w:spacing w:line="440" w:lineRule="exact"/>
        <w:ind w:firstLine="480" w:firstLineChars="200"/>
        <w:rPr>
          <w:rFonts w:ascii="宋体" w:hAnsi="宋体" w:cs="Arial"/>
          <w:sz w:val="24"/>
        </w:rPr>
      </w:pPr>
      <w:r>
        <w:rPr>
          <w:rFonts w:hint="eastAsia" w:ascii="宋体" w:hAnsi="宋体" w:cs="Arial"/>
          <w:sz w:val="24"/>
        </w:rPr>
        <w:t>银行帐号：2102 1160 1930 0155 940；</w:t>
      </w:r>
    </w:p>
    <w:p>
      <w:pPr>
        <w:spacing w:line="440" w:lineRule="exact"/>
        <w:ind w:firstLine="480" w:firstLineChars="200"/>
        <w:rPr>
          <w:rFonts w:ascii="宋体" w:hAnsi="宋体" w:cs="Arial"/>
          <w:sz w:val="24"/>
        </w:rPr>
      </w:pPr>
      <w:r>
        <w:rPr>
          <w:rFonts w:hint="eastAsia" w:ascii="宋体" w:hAnsi="宋体" w:cs="Arial"/>
          <w:sz w:val="24"/>
        </w:rPr>
        <w:t>开户行号：</w:t>
      </w:r>
      <w:r>
        <w:rPr>
          <w:rFonts w:ascii="宋体" w:hAnsi="宋体" w:cs="Arial"/>
          <w:sz w:val="24"/>
        </w:rPr>
        <w:t>102611011600</w:t>
      </w:r>
      <w:r>
        <w:rPr>
          <w:rFonts w:hint="eastAsia" w:ascii="宋体" w:hAnsi="宋体" w:cs="Arial"/>
          <w:sz w:val="24"/>
        </w:rPr>
        <w:t>。</w:t>
      </w:r>
    </w:p>
    <w:p>
      <w:pPr>
        <w:spacing w:line="440" w:lineRule="exact"/>
        <w:ind w:firstLine="480" w:firstLineChars="200"/>
        <w:rPr>
          <w:rFonts w:ascii="宋体" w:hAnsi="宋体" w:cs="宋体"/>
          <w:sz w:val="24"/>
        </w:rPr>
      </w:pPr>
      <w:r>
        <w:rPr>
          <w:rFonts w:hint="eastAsia" w:ascii="宋体" w:hAnsi="宋体" w:cs="Arial"/>
          <w:sz w:val="24"/>
        </w:rPr>
        <w:t>5、获取竞争性磋商采购文件联系人：戚可馨、杨明秀；电话：</w:t>
      </w:r>
      <w:r>
        <w:rPr>
          <w:rFonts w:hint="eastAsia" w:ascii="宋体" w:hAnsi="宋体" w:cs="Arial"/>
          <w:sz w:val="24"/>
          <w:lang w:eastAsia="zh-CN"/>
        </w:rPr>
        <w:t>0771-4305766</w:t>
      </w:r>
      <w:r>
        <w:rPr>
          <w:rFonts w:hint="eastAsia" w:ascii="宋体" w:hAnsi="宋体" w:cs="Arial"/>
          <w:sz w:val="24"/>
        </w:rPr>
        <w:t>。</w:t>
      </w:r>
    </w:p>
    <w:p>
      <w:pPr>
        <w:spacing w:line="440" w:lineRule="exact"/>
        <w:ind w:firstLine="482" w:firstLineChars="200"/>
        <w:rPr>
          <w:rFonts w:ascii="宋体" w:hAnsi="宋体" w:cs="宋体"/>
          <w:b/>
          <w:bCs/>
          <w:sz w:val="24"/>
        </w:rPr>
      </w:pPr>
      <w:r>
        <w:rPr>
          <w:rFonts w:hint="eastAsia" w:ascii="宋体" w:hAnsi="宋体" w:cs="宋体"/>
          <w:b/>
          <w:bCs/>
          <w:sz w:val="24"/>
        </w:rPr>
        <w:t>四、响应文件提交</w:t>
      </w:r>
      <w:bookmarkEnd w:id="22"/>
      <w:bookmarkEnd w:id="23"/>
      <w:bookmarkEnd w:id="24"/>
      <w:bookmarkEnd w:id="25"/>
    </w:p>
    <w:p>
      <w:pPr>
        <w:spacing w:line="440" w:lineRule="exact"/>
        <w:ind w:firstLine="480" w:firstLineChars="200"/>
        <w:rPr>
          <w:rFonts w:ascii="宋体" w:hAnsi="宋体" w:cs="宋体"/>
          <w:sz w:val="24"/>
        </w:rPr>
      </w:pPr>
      <w:r>
        <w:rPr>
          <w:rFonts w:hint="eastAsia" w:ascii="宋体" w:hAnsi="宋体" w:cs="宋体"/>
          <w:sz w:val="24"/>
        </w:rPr>
        <w:t>截止时间：2023年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18</w:t>
      </w:r>
      <w:r>
        <w:rPr>
          <w:rFonts w:hint="eastAsia" w:ascii="宋体" w:hAnsi="宋体" w:cs="宋体"/>
          <w:sz w:val="24"/>
        </w:rPr>
        <w:t>日9时30分（北京时间）</w:t>
      </w:r>
    </w:p>
    <w:p>
      <w:pPr>
        <w:spacing w:line="440" w:lineRule="exact"/>
        <w:ind w:firstLine="480" w:firstLineChars="200"/>
        <w:rPr>
          <w:rFonts w:ascii="宋体" w:hAnsi="宋体" w:cs="宋体"/>
          <w:sz w:val="24"/>
        </w:rPr>
      </w:pPr>
      <w:r>
        <w:rPr>
          <w:rFonts w:hint="eastAsia" w:ascii="宋体" w:hAnsi="宋体" w:cs="宋体"/>
          <w:sz w:val="24"/>
        </w:rPr>
        <w:t>地点：</w:t>
      </w:r>
      <w:bookmarkStart w:id="26" w:name="_Toc35393633"/>
      <w:bookmarkStart w:id="27" w:name="_Toc28359093"/>
      <w:bookmarkStart w:id="28" w:name="_Toc35393802"/>
      <w:bookmarkStart w:id="29" w:name="_Toc28359016"/>
      <w:r>
        <w:rPr>
          <w:rFonts w:hint="eastAsia" w:ascii="宋体" w:hAnsi="宋体" w:cs="宋体"/>
          <w:sz w:val="24"/>
        </w:rPr>
        <w:t>广西同泽工程项目管理股份有限公司（南宁市良庆区凯旋路16号裕达国际中心广东大厦18楼）开标厅，响应文件递交方式为：现场递交响应文件。</w:t>
      </w:r>
    </w:p>
    <w:p>
      <w:pPr>
        <w:spacing w:line="440" w:lineRule="exact"/>
        <w:ind w:firstLine="482" w:firstLineChars="200"/>
        <w:rPr>
          <w:rFonts w:ascii="宋体" w:hAnsi="宋体" w:cs="宋体"/>
          <w:b/>
          <w:bCs/>
          <w:sz w:val="24"/>
        </w:rPr>
      </w:pPr>
      <w:r>
        <w:rPr>
          <w:rFonts w:hint="eastAsia" w:ascii="宋体" w:hAnsi="宋体" w:cs="宋体"/>
          <w:b/>
          <w:bCs/>
          <w:sz w:val="24"/>
        </w:rPr>
        <w:t>五、开启</w:t>
      </w:r>
      <w:bookmarkEnd w:id="26"/>
      <w:bookmarkEnd w:id="27"/>
      <w:bookmarkEnd w:id="28"/>
      <w:bookmarkEnd w:id="29"/>
    </w:p>
    <w:p>
      <w:pPr>
        <w:spacing w:line="440" w:lineRule="exact"/>
        <w:ind w:firstLine="480" w:firstLineChars="200"/>
        <w:rPr>
          <w:rFonts w:ascii="宋体" w:hAnsi="宋体" w:cs="宋体"/>
          <w:sz w:val="24"/>
        </w:rPr>
      </w:pPr>
      <w:r>
        <w:rPr>
          <w:rFonts w:hint="eastAsia" w:ascii="宋体" w:hAnsi="宋体" w:cs="宋体"/>
          <w:sz w:val="24"/>
        </w:rPr>
        <w:t>时间：2023年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18</w:t>
      </w:r>
      <w:r>
        <w:rPr>
          <w:rFonts w:hint="eastAsia" w:ascii="宋体" w:hAnsi="宋体" w:cs="宋体"/>
          <w:sz w:val="24"/>
        </w:rPr>
        <w:t>日9时30分（北京时间）</w:t>
      </w:r>
    </w:p>
    <w:p>
      <w:pPr>
        <w:spacing w:line="440" w:lineRule="exact"/>
        <w:ind w:firstLine="480" w:firstLineChars="200"/>
        <w:rPr>
          <w:rFonts w:ascii="宋体" w:hAnsi="宋体" w:cs="宋体"/>
          <w:sz w:val="24"/>
        </w:rPr>
      </w:pPr>
      <w:r>
        <w:rPr>
          <w:rFonts w:hint="eastAsia" w:ascii="宋体" w:hAnsi="宋体" w:cs="宋体"/>
          <w:sz w:val="24"/>
        </w:rPr>
        <w:t>地点：广西同泽工程项目管理股份有限公司（南宁市良庆区凯旋路16号裕达国际中心广东大厦18楼）开标厅</w:t>
      </w:r>
    </w:p>
    <w:p>
      <w:pPr>
        <w:spacing w:line="440" w:lineRule="exact"/>
        <w:ind w:firstLine="482" w:firstLineChars="200"/>
        <w:rPr>
          <w:rFonts w:ascii="宋体" w:hAnsi="宋体" w:cs="宋体"/>
          <w:b/>
          <w:bCs/>
          <w:sz w:val="24"/>
        </w:rPr>
      </w:pPr>
      <w:bookmarkStart w:id="30" w:name="_Toc28359017"/>
      <w:bookmarkStart w:id="31" w:name="_Toc28359094"/>
      <w:bookmarkStart w:id="32" w:name="_Toc35393634"/>
      <w:bookmarkStart w:id="33" w:name="_Toc35393803"/>
      <w:r>
        <w:rPr>
          <w:rFonts w:hint="eastAsia" w:ascii="宋体" w:hAnsi="宋体" w:cs="宋体"/>
          <w:b/>
          <w:bCs/>
          <w:sz w:val="24"/>
        </w:rPr>
        <w:t>六、公告期限</w:t>
      </w:r>
      <w:bookmarkEnd w:id="30"/>
      <w:bookmarkEnd w:id="31"/>
      <w:bookmarkEnd w:id="32"/>
      <w:bookmarkEnd w:id="33"/>
    </w:p>
    <w:p>
      <w:pPr>
        <w:spacing w:line="440" w:lineRule="exact"/>
        <w:ind w:firstLine="480" w:firstLineChars="200"/>
        <w:rPr>
          <w:rFonts w:ascii="宋体" w:hAnsi="宋体" w:cs="宋体"/>
          <w:sz w:val="24"/>
        </w:rPr>
      </w:pPr>
      <w:r>
        <w:rPr>
          <w:rFonts w:hint="eastAsia" w:ascii="宋体" w:hAnsi="宋体" w:cs="宋体"/>
          <w:sz w:val="24"/>
        </w:rPr>
        <w:t>自本公告发布之日起3个工作日。</w:t>
      </w:r>
    </w:p>
    <w:p>
      <w:pPr>
        <w:spacing w:line="440" w:lineRule="exact"/>
        <w:ind w:firstLine="482" w:firstLineChars="200"/>
        <w:rPr>
          <w:rFonts w:ascii="宋体" w:hAnsi="宋体" w:cs="宋体"/>
          <w:sz w:val="24"/>
        </w:rPr>
      </w:pPr>
      <w:bookmarkStart w:id="34" w:name="_Toc35393804"/>
      <w:bookmarkStart w:id="35" w:name="_Toc35393635"/>
      <w:r>
        <w:rPr>
          <w:rFonts w:hint="eastAsia" w:ascii="宋体" w:hAnsi="宋体" w:cs="宋体"/>
          <w:b/>
          <w:bCs/>
          <w:sz w:val="24"/>
        </w:rPr>
        <w:t>七、其他补充事宜</w:t>
      </w:r>
      <w:bookmarkEnd w:id="34"/>
      <w:bookmarkEnd w:id="35"/>
      <w:r>
        <w:rPr>
          <w:rFonts w:hint="eastAsia" w:ascii="宋体" w:hAnsi="宋体" w:cs="宋体"/>
          <w:b/>
          <w:bCs/>
          <w:sz w:val="24"/>
        </w:rPr>
        <w:t>：</w:t>
      </w:r>
    </w:p>
    <w:p>
      <w:pPr>
        <w:spacing w:line="440" w:lineRule="exact"/>
        <w:ind w:firstLine="480" w:firstLineChars="200"/>
        <w:rPr>
          <w:rFonts w:ascii="宋体" w:hAnsi="宋体" w:cs="宋体"/>
          <w:kern w:val="0"/>
          <w:sz w:val="24"/>
        </w:rPr>
      </w:pPr>
      <w:r>
        <w:rPr>
          <w:rFonts w:hint="eastAsia" w:ascii="宋体" w:hAnsi="宋体" w:cs="宋体"/>
          <w:kern w:val="0"/>
          <w:sz w:val="24"/>
        </w:rPr>
        <w:t>1、本项目不收取磋商保证金。</w:t>
      </w:r>
    </w:p>
    <w:p>
      <w:pPr>
        <w:spacing w:line="440" w:lineRule="exact"/>
        <w:ind w:firstLine="480" w:firstLineChars="200"/>
        <w:rPr>
          <w:rFonts w:ascii="宋体" w:hAnsi="宋体" w:cs="宋体"/>
          <w:kern w:val="0"/>
          <w:sz w:val="24"/>
        </w:rPr>
      </w:pPr>
      <w:r>
        <w:rPr>
          <w:rFonts w:hint="eastAsia" w:ascii="宋体" w:hAnsi="宋体" w:cs="宋体"/>
          <w:kern w:val="0"/>
          <w:sz w:val="24"/>
        </w:rPr>
        <w:t>2、本项目评审及成交均以每个分标单独进行，</w:t>
      </w:r>
      <w:r>
        <w:rPr>
          <w:rFonts w:hint="eastAsia" w:ascii="宋体" w:hAnsi="宋体"/>
          <w:sz w:val="24"/>
        </w:rPr>
        <w:t>如果供应商同时参与多个分标磋商，需就每个分标单独进行报价及磋商，每个分标单独提交一份响应文件。如供应商将一个单独的分标进行拆分或者与其他分标进行合并报价及磋商，供应商的响应文件</w:t>
      </w:r>
      <w:r>
        <w:rPr>
          <w:rFonts w:hint="eastAsia" w:ascii="宋体" w:hAnsi="宋体" w:cs="宋体"/>
          <w:sz w:val="24"/>
        </w:rPr>
        <w:t>按无效响应处理。</w:t>
      </w:r>
    </w:p>
    <w:p>
      <w:pPr>
        <w:spacing w:line="440" w:lineRule="exact"/>
        <w:ind w:firstLine="480" w:firstLineChars="200"/>
        <w:rPr>
          <w:rFonts w:ascii="宋体" w:hAnsi="宋体" w:cs="宋体"/>
          <w:kern w:val="0"/>
          <w:sz w:val="24"/>
        </w:rPr>
      </w:pPr>
      <w:r>
        <w:rPr>
          <w:rFonts w:hint="eastAsia" w:ascii="宋体" w:hAnsi="宋体" w:cs="宋体"/>
          <w:kern w:val="0"/>
          <w:sz w:val="24"/>
        </w:rPr>
        <w:t>3、各供应商可参与本项目的所有分标的磋商，并允许成为其中所有分标的成交供应商。</w:t>
      </w:r>
    </w:p>
    <w:p>
      <w:pPr>
        <w:spacing w:line="440" w:lineRule="exact"/>
        <w:ind w:firstLine="480" w:firstLineChars="200"/>
        <w:rPr>
          <w:rFonts w:ascii="宋体" w:hAnsi="宋体" w:cs="宋体"/>
          <w:kern w:val="0"/>
          <w:sz w:val="24"/>
        </w:rPr>
      </w:pPr>
      <w:r>
        <w:rPr>
          <w:rFonts w:hint="eastAsia" w:ascii="宋体" w:hAnsi="宋体" w:cs="宋体"/>
          <w:kern w:val="0"/>
          <w:sz w:val="24"/>
        </w:rPr>
        <w:t>4、本项目需要落实的政府采购政策：《政府采购促进中小企业发展管理办法》（财库〔2020〕46号）、《关于我区政府采购支持监狱企业发展有关问题的通知》（桂财采[2015]24号）、《关于政府采购支持监狱企业发展有关问题的通知》（财库[2014]68号）、《三部门联合发布关于促进残疾人就业政府采购政策的通知》（财库〔2017〕141号）。</w:t>
      </w:r>
    </w:p>
    <w:p>
      <w:pPr>
        <w:spacing w:line="440" w:lineRule="exact"/>
        <w:ind w:firstLine="480" w:firstLineChars="200"/>
        <w:rPr>
          <w:rFonts w:ascii="宋体" w:hAnsi="宋体" w:cs="宋体"/>
          <w:kern w:val="0"/>
          <w:sz w:val="24"/>
        </w:rPr>
      </w:pPr>
      <w:r>
        <w:rPr>
          <w:rFonts w:hint="eastAsia" w:ascii="宋体" w:hAnsi="宋体" w:cs="宋体"/>
          <w:kern w:val="0"/>
          <w:sz w:val="24"/>
        </w:rPr>
        <w:t>5、网上查询：广西同泽工程项目管理股份有限公司网（www.gxtzfz.cn）、中国政府采购网（www.ccgp.gov.cn）。</w:t>
      </w:r>
    </w:p>
    <w:p>
      <w:pPr>
        <w:spacing w:line="440" w:lineRule="exact"/>
        <w:ind w:firstLine="482" w:firstLineChars="200"/>
        <w:rPr>
          <w:rFonts w:ascii="宋体" w:hAnsi="宋体" w:cs="宋体"/>
          <w:b/>
          <w:bCs/>
          <w:sz w:val="24"/>
        </w:rPr>
      </w:pPr>
      <w:bookmarkStart w:id="36" w:name="_Toc35393805"/>
      <w:bookmarkStart w:id="37" w:name="_Toc28359018"/>
      <w:bookmarkStart w:id="38" w:name="_Toc35393636"/>
      <w:bookmarkStart w:id="39" w:name="_Toc28359095"/>
      <w:r>
        <w:rPr>
          <w:rFonts w:hint="eastAsia" w:ascii="宋体" w:hAnsi="宋体" w:cs="宋体"/>
          <w:b/>
          <w:bCs/>
          <w:sz w:val="24"/>
        </w:rPr>
        <w:t>八、凡对本次采购提出询问，请按以下方式联系。</w:t>
      </w:r>
      <w:bookmarkEnd w:id="36"/>
      <w:bookmarkEnd w:id="37"/>
      <w:bookmarkEnd w:id="38"/>
      <w:bookmarkEnd w:id="39"/>
    </w:p>
    <w:p>
      <w:pPr>
        <w:spacing w:line="440" w:lineRule="exact"/>
        <w:ind w:firstLine="480" w:firstLineChars="200"/>
        <w:rPr>
          <w:rFonts w:ascii="宋体" w:hAnsi="宋体" w:cs="宋体"/>
          <w:sz w:val="24"/>
        </w:rPr>
      </w:pPr>
      <w:r>
        <w:rPr>
          <w:rFonts w:hint="eastAsia" w:ascii="宋体" w:hAnsi="宋体" w:cs="宋体"/>
          <w:sz w:val="24"/>
        </w:rPr>
        <w:t>1、采购人信息</w:t>
      </w:r>
    </w:p>
    <w:p>
      <w:pPr>
        <w:spacing w:line="440" w:lineRule="exact"/>
        <w:ind w:firstLine="480" w:firstLineChars="200"/>
        <w:rPr>
          <w:rFonts w:ascii="宋体" w:hAnsi="宋体" w:cs="宋体"/>
          <w:sz w:val="24"/>
        </w:rPr>
      </w:pPr>
      <w:r>
        <w:rPr>
          <w:rFonts w:hint="eastAsia" w:ascii="宋体" w:hAnsi="宋体" w:cs="宋体"/>
          <w:sz w:val="24"/>
        </w:rPr>
        <w:t>名 称：</w:t>
      </w:r>
      <w:r>
        <w:rPr>
          <w:rFonts w:hint="eastAsia" w:ascii="宋体" w:hAnsi="宋体" w:cs="宋体"/>
          <w:spacing w:val="6"/>
          <w:kern w:val="48"/>
          <w:sz w:val="24"/>
        </w:rPr>
        <w:t>南宁市消防救援支队</w:t>
      </w:r>
    </w:p>
    <w:p>
      <w:pPr>
        <w:spacing w:line="440" w:lineRule="exact"/>
        <w:ind w:firstLine="480" w:firstLineChars="200"/>
        <w:rPr>
          <w:rFonts w:ascii="宋体" w:hAnsi="宋体" w:cs="宋体"/>
          <w:sz w:val="24"/>
        </w:rPr>
      </w:pPr>
      <w:r>
        <w:rPr>
          <w:rFonts w:hint="eastAsia" w:ascii="宋体" w:hAnsi="宋体" w:cs="宋体"/>
          <w:sz w:val="24"/>
        </w:rPr>
        <w:t>地址：南宁市青秀区佛子岭路2号</w:t>
      </w:r>
    </w:p>
    <w:p>
      <w:pPr>
        <w:spacing w:line="440" w:lineRule="exact"/>
        <w:ind w:firstLine="480" w:firstLineChars="200"/>
        <w:rPr>
          <w:rFonts w:ascii="宋体" w:hAnsi="宋体" w:cs="宋体"/>
          <w:sz w:val="24"/>
        </w:rPr>
      </w:pPr>
      <w:r>
        <w:rPr>
          <w:rFonts w:hint="eastAsia" w:ascii="宋体" w:hAnsi="宋体" w:cs="宋体"/>
          <w:sz w:val="24"/>
        </w:rPr>
        <w:t>联系方式：马助理；联系电话：0771-3865726</w:t>
      </w:r>
    </w:p>
    <w:p>
      <w:pPr>
        <w:spacing w:line="440" w:lineRule="exact"/>
        <w:ind w:firstLine="480" w:firstLineChars="200"/>
        <w:rPr>
          <w:rFonts w:ascii="宋体" w:hAnsi="宋体" w:cs="宋体"/>
          <w:sz w:val="24"/>
        </w:rPr>
      </w:pPr>
      <w:r>
        <w:rPr>
          <w:rFonts w:hint="eastAsia" w:ascii="宋体" w:hAnsi="宋体" w:cs="宋体"/>
          <w:sz w:val="24"/>
        </w:rPr>
        <w:t>2、采购代理机构信息</w:t>
      </w:r>
    </w:p>
    <w:p>
      <w:pPr>
        <w:spacing w:line="440" w:lineRule="exact"/>
        <w:ind w:firstLine="480" w:firstLineChars="200"/>
        <w:rPr>
          <w:rFonts w:ascii="宋体" w:hAnsi="宋体" w:cs="宋体"/>
          <w:sz w:val="24"/>
        </w:rPr>
      </w:pPr>
      <w:r>
        <w:rPr>
          <w:rFonts w:hint="eastAsia" w:ascii="宋体" w:hAnsi="宋体" w:cs="宋体"/>
          <w:sz w:val="24"/>
        </w:rPr>
        <w:t>名 称：广西同泽工程项目管理股份有限公司</w:t>
      </w:r>
    </w:p>
    <w:p>
      <w:pPr>
        <w:spacing w:line="440" w:lineRule="exact"/>
        <w:ind w:firstLine="480" w:firstLineChars="200"/>
        <w:rPr>
          <w:rFonts w:ascii="宋体" w:hAnsi="宋体" w:cs="宋体"/>
          <w:sz w:val="24"/>
        </w:rPr>
      </w:pPr>
      <w:r>
        <w:rPr>
          <w:rFonts w:hint="eastAsia" w:ascii="宋体" w:hAnsi="宋体" w:cs="宋体"/>
          <w:sz w:val="24"/>
        </w:rPr>
        <w:t>地　址：</w:t>
      </w:r>
      <w:r>
        <w:rPr>
          <w:rFonts w:hint="eastAsia" w:ascii="宋体" w:hAnsi="宋体" w:cs="宋体"/>
          <w:sz w:val="24"/>
          <w:lang w:eastAsia="zh-CN"/>
        </w:rPr>
        <w:t>广西南宁市良庆区凯旋路16号裕达国际中心广东大厦18层</w:t>
      </w:r>
    </w:p>
    <w:p>
      <w:pPr>
        <w:spacing w:line="440" w:lineRule="exact"/>
        <w:ind w:firstLine="480" w:firstLineChars="200"/>
        <w:rPr>
          <w:rFonts w:hint="eastAsia" w:ascii="宋体" w:hAnsi="宋体" w:eastAsia="宋体" w:cs="宋体"/>
          <w:sz w:val="24"/>
          <w:lang w:eastAsia="zh-CN"/>
        </w:rPr>
      </w:pPr>
      <w:r>
        <w:rPr>
          <w:rFonts w:hint="eastAsia" w:ascii="宋体" w:hAnsi="宋体" w:cs="宋体"/>
          <w:sz w:val="24"/>
        </w:rPr>
        <w:t>联系方式：戚可馨</w:t>
      </w:r>
      <w:r>
        <w:rPr>
          <w:rFonts w:hint="eastAsia" w:ascii="宋体" w:hAnsi="宋体" w:cs="Arial"/>
          <w:sz w:val="24"/>
        </w:rPr>
        <w:t>、杨明秀；</w:t>
      </w:r>
      <w:r>
        <w:rPr>
          <w:rFonts w:hint="eastAsia" w:ascii="宋体" w:hAnsi="宋体" w:cs="宋体"/>
          <w:sz w:val="24"/>
        </w:rPr>
        <w:t>联系电话：</w:t>
      </w:r>
      <w:r>
        <w:rPr>
          <w:rFonts w:hint="eastAsia" w:ascii="宋体" w:hAnsi="宋体" w:cs="宋体"/>
          <w:sz w:val="24"/>
          <w:lang w:eastAsia="zh-CN"/>
        </w:rPr>
        <w:t>0771-4305766</w:t>
      </w:r>
    </w:p>
    <w:p>
      <w:pPr>
        <w:spacing w:line="440" w:lineRule="exact"/>
        <w:ind w:firstLine="480" w:firstLineChars="200"/>
        <w:rPr>
          <w:rFonts w:ascii="宋体" w:hAnsi="宋体" w:cs="宋体"/>
          <w:sz w:val="24"/>
        </w:rPr>
      </w:pPr>
      <w:r>
        <w:rPr>
          <w:rFonts w:hint="eastAsia" w:ascii="宋体" w:hAnsi="宋体" w:cs="宋体"/>
          <w:sz w:val="24"/>
        </w:rPr>
        <w:t>3、项目联系人：戚可馨</w:t>
      </w:r>
      <w:r>
        <w:rPr>
          <w:rFonts w:hint="eastAsia" w:ascii="宋体" w:hAnsi="宋体" w:cs="Arial"/>
          <w:sz w:val="24"/>
        </w:rPr>
        <w:t>、杨明秀</w:t>
      </w:r>
    </w:p>
    <w:p>
      <w:pPr>
        <w:spacing w:line="440" w:lineRule="exact"/>
        <w:ind w:firstLine="480" w:firstLineChars="200"/>
        <w:rPr>
          <w:rFonts w:hint="eastAsia" w:ascii="宋体" w:hAnsi="宋体" w:eastAsia="宋体" w:cs="宋体"/>
          <w:sz w:val="24"/>
          <w:lang w:eastAsia="zh-CN"/>
        </w:rPr>
      </w:pPr>
      <w:r>
        <w:rPr>
          <w:rFonts w:hint="eastAsia" w:ascii="宋体" w:hAnsi="宋体" w:cs="宋体"/>
          <w:sz w:val="24"/>
        </w:rPr>
        <w:t>电　话：</w:t>
      </w:r>
      <w:r>
        <w:rPr>
          <w:rFonts w:hint="eastAsia" w:ascii="宋体" w:hAnsi="宋体" w:cs="宋体"/>
          <w:sz w:val="24"/>
          <w:lang w:eastAsia="zh-CN"/>
        </w:rPr>
        <w:t>0771-4305766</w:t>
      </w:r>
    </w:p>
    <w:p>
      <w:pPr>
        <w:spacing w:line="440" w:lineRule="exact"/>
        <w:ind w:firstLine="480" w:firstLineChars="200"/>
        <w:rPr>
          <w:rFonts w:ascii="宋体" w:hAnsi="宋体" w:cs="宋体"/>
          <w:sz w:val="24"/>
        </w:rPr>
      </w:pPr>
    </w:p>
    <w:p>
      <w:pPr>
        <w:spacing w:line="440" w:lineRule="exact"/>
        <w:ind w:firstLine="480" w:firstLineChars="200"/>
        <w:jc w:val="right"/>
        <w:rPr>
          <w:rFonts w:ascii="宋体" w:hAnsi="宋体" w:cs="宋体"/>
          <w:sz w:val="24"/>
        </w:rPr>
      </w:pPr>
      <w:r>
        <w:rPr>
          <w:rFonts w:hint="eastAsia" w:ascii="宋体" w:hAnsi="宋体" w:cs="宋体"/>
          <w:sz w:val="24"/>
        </w:rPr>
        <w:t>广西同泽工程项目管理股份有限公司</w:t>
      </w:r>
    </w:p>
    <w:p>
      <w:pPr>
        <w:spacing w:line="440" w:lineRule="exact"/>
        <w:ind w:firstLine="480" w:firstLineChars="200"/>
        <w:jc w:val="right"/>
        <w:rPr>
          <w:rFonts w:ascii="宋体" w:hAnsi="宋体" w:cs="宋体"/>
          <w:sz w:val="24"/>
        </w:rPr>
      </w:pPr>
      <w:r>
        <w:rPr>
          <w:rFonts w:hint="eastAsia" w:ascii="宋体" w:hAnsi="宋体" w:cs="宋体"/>
          <w:sz w:val="24"/>
        </w:rPr>
        <w:t>2023年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7</w:t>
      </w:r>
      <w:r>
        <w:rPr>
          <w:rFonts w:hint="eastAsia" w:ascii="宋体" w:hAnsi="宋体" w:cs="宋体"/>
          <w:sz w:val="24"/>
        </w:rPr>
        <w:t>日</w:t>
      </w:r>
    </w:p>
    <w:p/>
    <w:p>
      <w:bookmarkStart w:id="40" w:name="_Toc2439"/>
    </w:p>
    <w:p/>
    <w:p/>
    <w:p/>
    <w:p>
      <w:pPr>
        <w:pStyle w:val="2"/>
      </w:pPr>
    </w:p>
    <w:p/>
    <w:p>
      <w:pPr>
        <w:pStyle w:val="2"/>
      </w:pPr>
    </w:p>
    <w:p/>
    <w:p>
      <w:pPr>
        <w:pStyle w:val="2"/>
      </w:pPr>
    </w:p>
    <w:p/>
    <w:p>
      <w:pPr>
        <w:pStyle w:val="2"/>
      </w:pPr>
    </w:p>
    <w:p/>
    <w:p>
      <w:pPr>
        <w:spacing w:line="480" w:lineRule="exact"/>
        <w:jc w:val="center"/>
        <w:outlineLvl w:val="0"/>
        <w:rPr>
          <w:rFonts w:ascii="宋体" w:hAnsi="宋体" w:cs="宋体"/>
          <w:b/>
          <w:sz w:val="32"/>
        </w:rPr>
      </w:pPr>
      <w:r>
        <w:rPr>
          <w:rFonts w:hint="eastAsia" w:ascii="宋体" w:hAnsi="宋体" w:cs="宋体"/>
          <w:b/>
          <w:sz w:val="32"/>
          <w:szCs w:val="32"/>
        </w:rPr>
        <w:t xml:space="preserve">第一章   </w:t>
      </w:r>
      <w:r>
        <w:rPr>
          <w:rFonts w:hint="eastAsia" w:ascii="宋体" w:hAnsi="宋体" w:cs="宋体"/>
          <w:b/>
          <w:sz w:val="32"/>
        </w:rPr>
        <w:t>磋商供应商须知前附表</w:t>
      </w:r>
      <w:bookmarkEnd w:id="40"/>
    </w:p>
    <w:p>
      <w:pPr>
        <w:spacing w:line="480" w:lineRule="exact"/>
        <w:jc w:val="center"/>
        <w:rPr>
          <w:rFonts w:ascii="宋体" w:hAnsi="宋体" w:cs="宋体"/>
          <w:sz w:val="32"/>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8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26" w:type="dxa"/>
          </w:tcPr>
          <w:p>
            <w:pPr>
              <w:spacing w:line="480" w:lineRule="exact"/>
              <w:jc w:val="center"/>
              <w:rPr>
                <w:rFonts w:ascii="宋体" w:hAnsi="宋体" w:cs="宋体"/>
                <w:sz w:val="24"/>
              </w:rPr>
            </w:pPr>
            <w:r>
              <w:rPr>
                <w:rFonts w:hint="eastAsia" w:ascii="宋体" w:hAnsi="宋体" w:cs="宋体"/>
                <w:sz w:val="24"/>
              </w:rPr>
              <w:t>序号</w:t>
            </w:r>
          </w:p>
        </w:tc>
        <w:tc>
          <w:tcPr>
            <w:tcW w:w="8313" w:type="dxa"/>
          </w:tcPr>
          <w:p>
            <w:pPr>
              <w:spacing w:line="480" w:lineRule="exact"/>
              <w:jc w:val="center"/>
              <w:rPr>
                <w:rFonts w:ascii="宋体" w:hAnsi="宋体" w:cs="宋体"/>
                <w:sz w:val="24"/>
              </w:rPr>
            </w:pPr>
            <w:r>
              <w:rPr>
                <w:rFonts w:hint="eastAsia" w:ascii="宋体" w:hAnsi="宋体" w:cs="宋体"/>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1</w:t>
            </w:r>
          </w:p>
        </w:tc>
        <w:tc>
          <w:tcPr>
            <w:tcW w:w="8313" w:type="dxa"/>
            <w:vAlign w:val="center"/>
          </w:tcPr>
          <w:p>
            <w:pPr>
              <w:spacing w:line="480" w:lineRule="exact"/>
              <w:rPr>
                <w:rFonts w:ascii="宋体" w:hAnsi="宋体" w:cs="宋体"/>
                <w:sz w:val="24"/>
                <w:u w:val="single"/>
              </w:rPr>
            </w:pPr>
            <w:r>
              <w:rPr>
                <w:rFonts w:hint="eastAsia" w:ascii="宋体" w:hAnsi="宋体" w:cs="宋体"/>
                <w:b/>
                <w:bCs/>
                <w:sz w:val="24"/>
              </w:rPr>
              <w:t>项目名称：</w:t>
            </w:r>
            <w:r>
              <w:rPr>
                <w:rFonts w:hint="eastAsia" w:ascii="宋体" w:hAnsi="宋体" w:cs="宋体"/>
                <w:sz w:val="24"/>
              </w:rPr>
              <w:t xml:space="preserve">南宁市消防救援支队2023年审计服务采购项目 </w:t>
            </w:r>
          </w:p>
          <w:p>
            <w:pPr>
              <w:spacing w:line="480" w:lineRule="exact"/>
              <w:rPr>
                <w:rFonts w:ascii="宋体" w:hAnsi="宋体" w:cs="宋体"/>
                <w:sz w:val="24"/>
                <w:u w:val="single"/>
              </w:rPr>
            </w:pPr>
            <w:r>
              <w:rPr>
                <w:rFonts w:hint="eastAsia" w:ascii="宋体" w:hAnsi="宋体" w:cs="宋体"/>
                <w:b/>
                <w:bCs/>
                <w:sz w:val="24"/>
              </w:rPr>
              <w:t>项目编号：</w:t>
            </w:r>
            <w:r>
              <w:rPr>
                <w:rFonts w:hint="eastAsia" w:ascii="宋体" w:hAnsi="宋体" w:cs="宋体"/>
                <w:sz w:val="24"/>
              </w:rPr>
              <w:t>GXTZ-ZB-2023第（533）号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2</w:t>
            </w:r>
          </w:p>
        </w:tc>
        <w:tc>
          <w:tcPr>
            <w:tcW w:w="8313" w:type="dxa"/>
            <w:vAlign w:val="center"/>
          </w:tcPr>
          <w:p>
            <w:pPr>
              <w:pStyle w:val="38"/>
              <w:spacing w:line="480" w:lineRule="exact"/>
              <w:rPr>
                <w:rFonts w:ascii="宋体" w:hAnsi="宋体" w:cs="宋体"/>
                <w:b/>
                <w:bCs/>
              </w:rPr>
            </w:pPr>
            <w:r>
              <w:rPr>
                <w:rFonts w:hint="eastAsia" w:ascii="宋体" w:hAnsi="宋体" w:cs="宋体"/>
                <w:b/>
                <w:bCs/>
              </w:rPr>
              <w:t>磋商供应商资格要求：</w:t>
            </w:r>
          </w:p>
          <w:p>
            <w:pPr>
              <w:spacing w:line="480" w:lineRule="exact"/>
              <w:ind w:firstLine="480" w:firstLineChars="200"/>
              <w:rPr>
                <w:rFonts w:ascii="宋体" w:hAnsi="宋体" w:cs="宋体"/>
                <w:sz w:val="24"/>
              </w:rPr>
            </w:pPr>
            <w:r>
              <w:rPr>
                <w:rFonts w:hint="eastAsia" w:ascii="宋体" w:hAnsi="宋体" w:cs="宋体"/>
                <w:sz w:val="24"/>
              </w:rPr>
              <w:t>1、满足《中华人民共和国政府采购法》第二十二条规定；</w:t>
            </w:r>
          </w:p>
          <w:p>
            <w:pPr>
              <w:spacing w:line="480" w:lineRule="exact"/>
              <w:ind w:firstLine="480" w:firstLineChars="200"/>
              <w:rPr>
                <w:rFonts w:ascii="宋体" w:hAnsi="宋体" w:cs="宋体"/>
                <w:sz w:val="24"/>
              </w:rPr>
            </w:pPr>
            <w:r>
              <w:rPr>
                <w:rFonts w:hint="eastAsia" w:ascii="宋体" w:hAnsi="宋体" w:cs="宋体"/>
                <w:sz w:val="24"/>
              </w:rPr>
              <w:t>2、落实政府采购政策需满足的资格要求：本项目为专门面向中小企业采购的项目,供应商应为中小微企业或监狱企业或残疾人福利性单位。</w:t>
            </w:r>
          </w:p>
          <w:p>
            <w:pPr>
              <w:spacing w:line="480" w:lineRule="exact"/>
              <w:ind w:firstLine="480" w:firstLineChars="200"/>
              <w:rPr>
                <w:rFonts w:ascii="宋体" w:hAnsi="宋体" w:cs="宋体"/>
                <w:sz w:val="24"/>
              </w:rPr>
            </w:pPr>
            <w:r>
              <w:rPr>
                <w:rFonts w:hint="eastAsia" w:ascii="宋体" w:hAnsi="宋体" w:cs="宋体"/>
                <w:sz w:val="24"/>
              </w:rPr>
              <w:t>3、本项目的特定资格要求：</w:t>
            </w:r>
          </w:p>
          <w:p>
            <w:pPr>
              <w:spacing w:line="480" w:lineRule="exact"/>
              <w:ind w:firstLine="480" w:firstLineChars="200"/>
              <w:rPr>
                <w:rFonts w:ascii="宋体" w:hAnsi="宋体" w:cs="宋体"/>
                <w:sz w:val="24"/>
              </w:rPr>
            </w:pPr>
            <w:r>
              <w:rPr>
                <w:rFonts w:hint="eastAsia" w:ascii="宋体" w:hAnsi="宋体" w:cs="宋体"/>
                <w:sz w:val="24"/>
              </w:rPr>
              <w:t>（1）参与04分标磋商的供应商须为经司法部门批准成立的律师事务所，具备由司法部门颁发的《律师事务所执业许可证》，且通过年检。</w:t>
            </w:r>
          </w:p>
          <w:p>
            <w:pPr>
              <w:spacing w:line="480" w:lineRule="exact"/>
              <w:ind w:firstLine="480" w:firstLineChars="200"/>
              <w:rPr>
                <w:rFonts w:ascii="宋体" w:hAnsi="宋体" w:cs="宋体"/>
                <w:sz w:val="24"/>
              </w:rPr>
            </w:pPr>
            <w:r>
              <w:rPr>
                <w:rFonts w:hint="eastAsia" w:ascii="宋体" w:hAnsi="宋体" w:cs="宋体"/>
                <w:sz w:val="24"/>
              </w:rPr>
              <w:t>（2）参与05分标磋商的供应商须符合《中华人民共和国注册会计师法》及有关规定注册，且具有财政部门核准的有效的会计师事务所执业证书。</w:t>
            </w:r>
          </w:p>
          <w:p>
            <w:pPr>
              <w:spacing w:line="480" w:lineRule="exact"/>
              <w:ind w:firstLine="480" w:firstLineChars="200"/>
              <w:rPr>
                <w:rFonts w:ascii="宋体" w:hAnsi="宋体" w:cs="宋体"/>
                <w:kern w:val="0"/>
                <w:sz w:val="24"/>
              </w:rPr>
            </w:pPr>
            <w:r>
              <w:rPr>
                <w:rFonts w:hint="eastAsia" w:ascii="宋体" w:hAnsi="宋体" w:cs="宋体"/>
                <w:kern w:val="0"/>
                <w:sz w:val="24"/>
              </w:rPr>
              <w:t>4、对在“信用中国”网站(www.creditchina.gov.cn)和中国政府采购网(www.ccgp.gov.cn )渠道列入失信被执行人、重大税收违法失信主体、政府采购严重违法失信行为记录名单及其他不符合《中华人民共和国政府采购法》第二十二条规定条件的供应商，将被拒绝参与本次政府采购活动。</w:t>
            </w:r>
          </w:p>
          <w:p>
            <w:pPr>
              <w:spacing w:line="480" w:lineRule="exact"/>
              <w:ind w:firstLine="480" w:firstLineChars="200"/>
              <w:rPr>
                <w:rFonts w:ascii="宋体" w:hAnsi="宋体" w:cs="宋体"/>
                <w:kern w:val="0"/>
                <w:sz w:val="24"/>
              </w:rPr>
            </w:pPr>
            <w:r>
              <w:rPr>
                <w:rFonts w:hint="eastAsia" w:ascii="宋体" w:hAnsi="宋体" w:cs="宋体"/>
                <w:kern w:val="0"/>
                <w:sz w:val="24"/>
              </w:rPr>
              <w:t>5、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政府采购活动。</w:t>
            </w:r>
          </w:p>
          <w:p>
            <w:pPr>
              <w:spacing w:line="480" w:lineRule="exact"/>
              <w:ind w:firstLine="480" w:firstLineChars="200"/>
              <w:rPr>
                <w:rFonts w:ascii="宋体" w:hAnsi="宋体"/>
              </w:rPr>
            </w:pPr>
            <w:r>
              <w:rPr>
                <w:rFonts w:hint="eastAsia" w:ascii="宋体" w:hAnsi="宋体" w:cs="宋体"/>
                <w:bCs/>
                <w:sz w:val="24"/>
              </w:rPr>
              <w:t>6、本项目不接受联合体磋商。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3</w:t>
            </w:r>
          </w:p>
        </w:tc>
        <w:tc>
          <w:tcPr>
            <w:tcW w:w="8313" w:type="dxa"/>
            <w:vAlign w:val="center"/>
          </w:tcPr>
          <w:p>
            <w:pPr>
              <w:pStyle w:val="24"/>
              <w:spacing w:line="480" w:lineRule="exact"/>
              <w:rPr>
                <w:rFonts w:hAnsi="宋体" w:cs="宋体"/>
                <w:b/>
                <w:bCs/>
                <w:sz w:val="24"/>
                <w:szCs w:val="24"/>
              </w:rPr>
            </w:pPr>
            <w:r>
              <w:rPr>
                <w:rFonts w:hint="eastAsia" w:hAnsi="宋体" w:cs="宋体"/>
                <w:b/>
                <w:bCs/>
                <w:sz w:val="24"/>
              </w:rPr>
              <w:t>磋商</w:t>
            </w:r>
            <w:r>
              <w:rPr>
                <w:rFonts w:hint="eastAsia" w:hAnsi="宋体" w:cs="宋体"/>
                <w:b/>
                <w:bCs/>
                <w:sz w:val="24"/>
                <w:szCs w:val="24"/>
              </w:rPr>
              <w:t>报价：</w:t>
            </w:r>
          </w:p>
          <w:p>
            <w:pPr>
              <w:pStyle w:val="24"/>
              <w:numPr>
                <w:ilvl w:val="0"/>
                <w:numId w:val="4"/>
              </w:numPr>
              <w:spacing w:line="480" w:lineRule="exact"/>
              <w:ind w:firstLine="480" w:firstLineChars="200"/>
              <w:rPr>
                <w:rFonts w:hAnsi="宋体" w:cs="宋体"/>
                <w:bCs/>
                <w:sz w:val="24"/>
                <w:szCs w:val="24"/>
              </w:rPr>
            </w:pPr>
            <w:r>
              <w:rPr>
                <w:rFonts w:hint="eastAsia" w:hAnsi="宋体" w:cs="宋体"/>
                <w:sz w:val="24"/>
                <w:szCs w:val="24"/>
              </w:rPr>
              <w:t>磋商供应商需就《项目需求》中每个分标的全部服务内容分别作唯一报价。每个分标的响应文件只允许有一个报价，有选择的或有条件的报价将不予接受。磋商报价超过有效报价范围的，响应文件按响应无效处理。</w:t>
            </w:r>
            <w:r>
              <w:rPr>
                <w:rFonts w:hint="eastAsia" w:hAnsi="宋体" w:cs="宋体"/>
                <w:bCs/>
                <w:sz w:val="24"/>
                <w:szCs w:val="24"/>
              </w:rPr>
              <w:t>以人民币为结算单位。</w:t>
            </w:r>
          </w:p>
          <w:p>
            <w:pPr>
              <w:pStyle w:val="24"/>
              <w:numPr>
                <w:ilvl w:val="0"/>
                <w:numId w:val="4"/>
              </w:numPr>
              <w:spacing w:line="480" w:lineRule="exact"/>
              <w:ind w:firstLine="480" w:firstLineChars="200"/>
              <w:rPr>
                <w:rFonts w:hAnsi="宋体" w:cs="宋体"/>
                <w:bCs/>
                <w:sz w:val="24"/>
                <w:szCs w:val="24"/>
              </w:rPr>
            </w:pPr>
            <w:r>
              <w:rPr>
                <w:rFonts w:hint="eastAsia" w:hAnsi="宋体" w:cs="宋体"/>
                <w:kern w:val="0"/>
                <w:sz w:val="24"/>
              </w:rPr>
              <w:t>本项目评审及成交均以每个分标单独进行，</w:t>
            </w:r>
            <w:r>
              <w:rPr>
                <w:rFonts w:hint="eastAsia" w:hAnsi="宋体"/>
                <w:sz w:val="24"/>
                <w:szCs w:val="24"/>
              </w:rPr>
              <w:t>如果供应商同时参与多个分标磋商，需就每个分标单独进行报价及磋商，每个分标单独提交一份响应文件。如供应商将一个单独的分标进行拆分或者与其他分标进行合并报价及磋商，供应商的响应文件</w:t>
            </w:r>
            <w:r>
              <w:rPr>
                <w:rFonts w:hint="eastAsia" w:hAnsi="宋体" w:cs="宋体"/>
                <w:sz w:val="24"/>
              </w:rPr>
              <w:t>按无效响应处理。</w:t>
            </w:r>
          </w:p>
          <w:p>
            <w:pPr>
              <w:pStyle w:val="24"/>
              <w:spacing w:line="480" w:lineRule="exact"/>
              <w:ind w:firstLine="480" w:firstLineChars="200"/>
              <w:rPr>
                <w:rFonts w:hAnsi="宋体" w:cs="宋体"/>
                <w:bCs/>
                <w:sz w:val="24"/>
                <w:szCs w:val="24"/>
              </w:rPr>
            </w:pPr>
            <w:r>
              <w:rPr>
                <w:rFonts w:hint="eastAsia" w:hAnsi="宋体" w:cs="宋体"/>
                <w:bCs/>
                <w:sz w:val="24"/>
                <w:szCs w:val="24"/>
              </w:rPr>
              <w:t>3、磋商报价不得超出本项目的</w:t>
            </w:r>
            <w:r>
              <w:rPr>
                <w:rFonts w:hint="eastAsia" w:hAnsi="宋体" w:cs="宋体"/>
                <w:sz w:val="24"/>
              </w:rPr>
              <w:t>有效报价范围</w:t>
            </w:r>
            <w:r>
              <w:rPr>
                <w:rFonts w:hint="eastAsia" w:hAnsi="宋体" w:cs="宋体"/>
                <w:bCs/>
                <w:sz w:val="24"/>
                <w:szCs w:val="24"/>
              </w:rPr>
              <w:t>，否则将视为无效报价。如果磋商供应商所填报的服务内容与采购文件相比较有存在漏项的状况且在评审时被接受，则将被认为该遗漏项目已包含在报价中，成交供应商在服务时应严格按响应文件要求的内容完整提供，不得要求采购人对其漏报的项目追加支付合同款。</w:t>
            </w:r>
          </w:p>
          <w:p>
            <w:pPr>
              <w:pStyle w:val="24"/>
              <w:spacing w:line="480" w:lineRule="exact"/>
              <w:ind w:firstLine="480" w:firstLineChars="200"/>
              <w:rPr>
                <w:rFonts w:hAnsi="宋体"/>
                <w:b/>
              </w:rPr>
            </w:pPr>
            <w:r>
              <w:rPr>
                <w:rFonts w:hint="eastAsia" w:hAnsi="宋体" w:cs="宋体"/>
                <w:bCs/>
                <w:sz w:val="24"/>
                <w:szCs w:val="24"/>
              </w:rPr>
              <w:t>4、磋商供应商应在报价表上标明单价和总价。大写金额和小写金额不一致的，以大写金额为准；总价金额与按单价汇总金额不一致的，以单价金额计算结果为准；单价金额小数点有明显错位的，应以总价为准，并修改单价；对不同文字文本报价文件的解释发生异议的，以中文文本为准。如果因磋商供应商原因引起的报价失误，并在评审时被接受，其后果由报价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4</w:t>
            </w:r>
          </w:p>
        </w:tc>
        <w:tc>
          <w:tcPr>
            <w:tcW w:w="8313" w:type="dxa"/>
            <w:vAlign w:val="center"/>
          </w:tcPr>
          <w:p>
            <w:pPr>
              <w:spacing w:line="480" w:lineRule="exact"/>
              <w:rPr>
                <w:rFonts w:ascii="宋体" w:hAnsi="宋体" w:cs="宋体"/>
                <w:sz w:val="24"/>
              </w:rPr>
            </w:pPr>
            <w:r>
              <w:rPr>
                <w:rFonts w:hint="eastAsia" w:ascii="宋体" w:hAnsi="宋体" w:cs="宋体"/>
                <w:b/>
                <w:bCs/>
                <w:sz w:val="24"/>
              </w:rPr>
              <w:t>响应文件份数：</w:t>
            </w:r>
            <w:r>
              <w:rPr>
                <w:rFonts w:hint="eastAsia" w:ascii="宋体" w:hAnsi="宋体" w:cs="宋体"/>
                <w:sz w:val="24"/>
              </w:rPr>
              <w:t>正本一份  副本四份，</w:t>
            </w:r>
            <w:r>
              <w:rPr>
                <w:rFonts w:hint="eastAsia" w:ascii="宋体" w:hAnsi="宋体"/>
                <w:sz w:val="24"/>
              </w:rPr>
              <w:t>1份电子版响应文件。</w:t>
            </w:r>
          </w:p>
          <w:p>
            <w:pPr>
              <w:spacing w:line="480" w:lineRule="exact"/>
              <w:ind w:firstLine="480" w:firstLineChars="200"/>
              <w:rPr>
                <w:rFonts w:ascii="宋体" w:hAnsi="宋体" w:cs="宋体"/>
                <w:sz w:val="24"/>
              </w:rPr>
            </w:pPr>
            <w:r>
              <w:rPr>
                <w:rFonts w:hint="eastAsia" w:ascii="宋体" w:hAnsi="宋体"/>
                <w:sz w:val="24"/>
              </w:rPr>
              <w:t>电子版响应文件以U盘形式递交，不允许递交软盘。应确保纸质文本与电子版文件一致。响应文件电子版内容为正本全套纸质签字盖公章的响应文件扫描件格式。</w:t>
            </w:r>
            <w:r>
              <w:rPr>
                <w:rFonts w:hint="eastAsia" w:ascii="宋体" w:hAnsi="宋体" w:cs="宋体"/>
                <w:sz w:val="24"/>
              </w:rPr>
              <w:t>磋商供应商提供的响应文件正本与副本不符的，以正本为准。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5</w:t>
            </w:r>
          </w:p>
        </w:tc>
        <w:tc>
          <w:tcPr>
            <w:tcW w:w="8313" w:type="dxa"/>
            <w:vAlign w:val="center"/>
          </w:tcPr>
          <w:p>
            <w:pPr>
              <w:spacing w:line="480" w:lineRule="exact"/>
              <w:rPr>
                <w:rFonts w:ascii="宋体" w:hAnsi="宋体" w:cs="宋体"/>
                <w:sz w:val="24"/>
              </w:rPr>
            </w:pPr>
            <w:r>
              <w:rPr>
                <w:rFonts w:hint="eastAsia" w:ascii="宋体" w:hAnsi="宋体" w:cs="宋体"/>
                <w:b/>
                <w:bCs/>
                <w:sz w:val="24"/>
              </w:rPr>
              <w:t>磋商有效期：</w:t>
            </w:r>
            <w:r>
              <w:rPr>
                <w:rFonts w:hint="eastAsia" w:ascii="宋体" w:hAnsi="宋体" w:cs="宋体"/>
                <w:sz w:val="24"/>
              </w:rPr>
              <w:t>磋商截止之日起60天。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6</w:t>
            </w:r>
          </w:p>
        </w:tc>
        <w:tc>
          <w:tcPr>
            <w:tcW w:w="8313" w:type="dxa"/>
            <w:vAlign w:val="center"/>
          </w:tcPr>
          <w:p>
            <w:pPr>
              <w:pStyle w:val="24"/>
              <w:spacing w:line="480" w:lineRule="exact"/>
              <w:rPr>
                <w:rFonts w:hAnsi="宋体" w:cs="宋体"/>
                <w:b/>
                <w:bCs/>
                <w:sz w:val="24"/>
                <w:szCs w:val="24"/>
              </w:rPr>
            </w:pPr>
            <w:r>
              <w:rPr>
                <w:rFonts w:hint="eastAsia" w:hAnsi="宋体" w:cs="宋体"/>
                <w:b/>
                <w:bCs/>
                <w:sz w:val="24"/>
                <w:szCs w:val="24"/>
              </w:rPr>
              <w:t>首次响应文件递交截止时间及地点：</w:t>
            </w:r>
          </w:p>
          <w:p>
            <w:pPr>
              <w:pStyle w:val="24"/>
              <w:spacing w:line="480" w:lineRule="exact"/>
              <w:ind w:firstLine="480" w:firstLineChars="200"/>
              <w:rPr>
                <w:rFonts w:hAnsi="宋体" w:cs="宋体"/>
                <w:sz w:val="24"/>
                <w:szCs w:val="24"/>
              </w:rPr>
            </w:pPr>
            <w:r>
              <w:rPr>
                <w:rFonts w:hint="eastAsia" w:hAnsi="宋体" w:cs="宋体"/>
                <w:sz w:val="24"/>
                <w:szCs w:val="24"/>
              </w:rPr>
              <w:t>响应文件递交截止时间：</w:t>
            </w:r>
            <w:r>
              <w:rPr>
                <w:rFonts w:hint="eastAsia" w:hAnsi="宋体" w:cs="宋体"/>
                <w:sz w:val="24"/>
                <w:szCs w:val="24"/>
                <w:u w:val="single"/>
              </w:rPr>
              <w:t>2023年</w:t>
            </w:r>
            <w:r>
              <w:rPr>
                <w:rFonts w:hint="eastAsia" w:hAnsi="宋体" w:cs="宋体"/>
                <w:sz w:val="24"/>
                <w:szCs w:val="24"/>
                <w:u w:val="single"/>
                <w:lang w:val="en-US" w:eastAsia="zh-CN"/>
              </w:rPr>
              <w:t>10</w:t>
            </w:r>
            <w:r>
              <w:rPr>
                <w:rFonts w:hint="eastAsia" w:hAnsi="宋体" w:cs="宋体"/>
                <w:sz w:val="24"/>
                <w:szCs w:val="24"/>
                <w:u w:val="single"/>
              </w:rPr>
              <w:t>月</w:t>
            </w:r>
            <w:r>
              <w:rPr>
                <w:rFonts w:hint="eastAsia" w:hAnsi="宋体" w:cs="宋体"/>
                <w:sz w:val="24"/>
                <w:szCs w:val="24"/>
                <w:u w:val="single"/>
                <w:lang w:val="en-US" w:eastAsia="zh-CN"/>
              </w:rPr>
              <w:t>18</w:t>
            </w:r>
            <w:r>
              <w:rPr>
                <w:rFonts w:hint="eastAsia" w:hAnsi="宋体" w:cs="宋体"/>
                <w:sz w:val="24"/>
                <w:szCs w:val="24"/>
                <w:u w:val="single"/>
              </w:rPr>
              <w:t>日9时30分整</w:t>
            </w:r>
            <w:r>
              <w:rPr>
                <w:rFonts w:hint="eastAsia" w:hAnsi="宋体" w:cs="宋体"/>
                <w:sz w:val="24"/>
                <w:szCs w:val="24"/>
              </w:rPr>
              <w:t>（此为磋商截止日期）</w:t>
            </w:r>
          </w:p>
          <w:p>
            <w:pPr>
              <w:pStyle w:val="24"/>
              <w:spacing w:line="480" w:lineRule="exact"/>
              <w:ind w:firstLine="480" w:firstLineChars="200"/>
              <w:rPr>
                <w:rFonts w:hAnsi="宋体" w:cs="宋体"/>
                <w:sz w:val="24"/>
                <w:szCs w:val="24"/>
              </w:rPr>
            </w:pPr>
            <w:r>
              <w:rPr>
                <w:rFonts w:hint="eastAsia" w:hAnsi="宋体"/>
                <w:sz w:val="24"/>
                <w:szCs w:val="24"/>
              </w:rPr>
              <w:t>响应文件递交地址：广西同泽工程项目管理股份有限公司（南宁市良庆区凯旋路16号裕达国际中心广东大厦18楼）开标厅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7</w:t>
            </w:r>
          </w:p>
        </w:tc>
        <w:tc>
          <w:tcPr>
            <w:tcW w:w="8313" w:type="dxa"/>
            <w:vAlign w:val="center"/>
          </w:tcPr>
          <w:p>
            <w:pPr>
              <w:spacing w:line="480" w:lineRule="exact"/>
              <w:rPr>
                <w:rFonts w:ascii="宋体" w:hAnsi="宋体"/>
                <w:b/>
                <w:bCs/>
                <w:sz w:val="24"/>
              </w:rPr>
            </w:pPr>
            <w:r>
              <w:rPr>
                <w:rFonts w:hint="eastAsia" w:ascii="宋体" w:hAnsi="宋体"/>
                <w:b/>
                <w:bCs/>
                <w:sz w:val="24"/>
              </w:rPr>
              <w:t>磋商时间及地点：</w:t>
            </w:r>
          </w:p>
          <w:p>
            <w:pPr>
              <w:spacing w:line="480" w:lineRule="exact"/>
              <w:ind w:firstLine="480" w:firstLineChars="200"/>
              <w:rPr>
                <w:rFonts w:ascii="宋体" w:hAnsi="宋体"/>
                <w:sz w:val="24"/>
              </w:rPr>
            </w:pPr>
            <w:r>
              <w:rPr>
                <w:rFonts w:hint="eastAsia" w:ascii="宋体" w:hAnsi="宋体"/>
                <w:sz w:val="24"/>
              </w:rPr>
              <w:t>磋商时间</w:t>
            </w:r>
            <w:r>
              <w:rPr>
                <w:rFonts w:hint="eastAsia" w:ascii="宋体" w:hAnsi="宋体" w:cs="宋体"/>
                <w:sz w:val="24"/>
              </w:rPr>
              <w:t>：</w:t>
            </w:r>
            <w:r>
              <w:rPr>
                <w:rFonts w:hint="eastAsia" w:ascii="宋体" w:hAnsi="宋体" w:cs="宋体"/>
                <w:sz w:val="24"/>
                <w:u w:val="single"/>
              </w:rPr>
              <w:t>2023年</w:t>
            </w:r>
            <w:r>
              <w:rPr>
                <w:rFonts w:hint="eastAsia" w:ascii="宋体" w:hAnsi="宋体" w:cs="宋体"/>
                <w:sz w:val="24"/>
                <w:u w:val="single"/>
                <w:lang w:val="en-US" w:eastAsia="zh-CN"/>
              </w:rPr>
              <w:t>10</w:t>
            </w:r>
            <w:r>
              <w:rPr>
                <w:rFonts w:hint="eastAsia" w:ascii="宋体" w:hAnsi="宋体" w:cs="宋体"/>
                <w:sz w:val="24"/>
                <w:u w:val="single"/>
              </w:rPr>
              <w:t>月</w:t>
            </w:r>
            <w:r>
              <w:rPr>
                <w:rFonts w:hint="eastAsia" w:ascii="宋体" w:hAnsi="宋体" w:cs="宋体"/>
                <w:sz w:val="24"/>
                <w:u w:val="single"/>
                <w:lang w:val="en-US" w:eastAsia="zh-CN"/>
              </w:rPr>
              <w:t>18</w:t>
            </w:r>
            <w:r>
              <w:rPr>
                <w:rFonts w:hint="eastAsia" w:ascii="宋体" w:hAnsi="宋体" w:cs="宋体"/>
                <w:sz w:val="24"/>
                <w:u w:val="single"/>
              </w:rPr>
              <w:t>日9时30分整</w:t>
            </w:r>
            <w:r>
              <w:rPr>
                <w:rFonts w:hint="eastAsia" w:ascii="宋体" w:hAnsi="宋体" w:cs="宋体"/>
                <w:sz w:val="24"/>
              </w:rPr>
              <w:t>截标后（具体时间由采购代理机构另行通知）</w:t>
            </w:r>
          </w:p>
          <w:p>
            <w:pPr>
              <w:spacing w:line="480" w:lineRule="exact"/>
              <w:ind w:firstLine="480" w:firstLineChars="200"/>
              <w:rPr>
                <w:rFonts w:ascii="宋体" w:hAnsi="宋体" w:cs="宋体"/>
                <w:sz w:val="24"/>
              </w:rPr>
            </w:pPr>
            <w:r>
              <w:rPr>
                <w:rFonts w:hint="eastAsia" w:ascii="宋体" w:hAnsi="宋体"/>
                <w:sz w:val="24"/>
              </w:rPr>
              <w:t>磋商地点：广西同泽工程项目管理股份有限公司（南宁市良庆区凯旋路16号裕达国际中心广东大厦18楼）评标室。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726" w:type="dxa"/>
            <w:vAlign w:val="center"/>
          </w:tcPr>
          <w:p>
            <w:pPr>
              <w:spacing w:line="480" w:lineRule="exact"/>
              <w:jc w:val="center"/>
              <w:rPr>
                <w:rFonts w:ascii="宋体" w:hAnsi="宋体"/>
                <w:sz w:val="24"/>
              </w:rPr>
            </w:pPr>
            <w:r>
              <w:rPr>
                <w:rFonts w:hint="eastAsia" w:ascii="宋体" w:hAnsi="宋体"/>
                <w:sz w:val="24"/>
              </w:rPr>
              <w:t>8</w:t>
            </w:r>
          </w:p>
        </w:tc>
        <w:tc>
          <w:tcPr>
            <w:tcW w:w="8313" w:type="dxa"/>
            <w:vAlign w:val="center"/>
          </w:tcPr>
          <w:p>
            <w:pPr>
              <w:spacing w:line="480" w:lineRule="exact"/>
              <w:rPr>
                <w:rFonts w:ascii="宋体" w:hAnsi="宋体"/>
                <w:sz w:val="24"/>
              </w:rPr>
            </w:pPr>
            <w:r>
              <w:rPr>
                <w:rFonts w:hint="eastAsia" w:ascii="宋体" w:hAnsi="宋体" w:cs="宋体"/>
                <w:b/>
                <w:sz w:val="24"/>
              </w:rPr>
              <w:t>履约保证金：</w:t>
            </w:r>
            <w:r>
              <w:rPr>
                <w:rFonts w:hint="eastAsia" w:ascii="宋体" w:hAnsi="宋体" w:cs="宋体"/>
                <w:bCs/>
                <w:sz w:val="24"/>
              </w:rPr>
              <w:t>本项目不收取履约保证金。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vAlign w:val="center"/>
          </w:tcPr>
          <w:p>
            <w:pPr>
              <w:spacing w:line="480" w:lineRule="exact"/>
              <w:jc w:val="center"/>
              <w:rPr>
                <w:rFonts w:ascii="宋体" w:hAnsi="宋体" w:cs="宋体"/>
                <w:sz w:val="24"/>
              </w:rPr>
            </w:pPr>
            <w:r>
              <w:rPr>
                <w:rFonts w:hint="eastAsia" w:ascii="宋体" w:hAnsi="宋体"/>
                <w:sz w:val="24"/>
              </w:rPr>
              <w:t>9</w:t>
            </w:r>
          </w:p>
        </w:tc>
        <w:tc>
          <w:tcPr>
            <w:tcW w:w="8313" w:type="dxa"/>
            <w:vAlign w:val="center"/>
          </w:tcPr>
          <w:p>
            <w:pPr>
              <w:spacing w:line="480" w:lineRule="exact"/>
              <w:rPr>
                <w:rFonts w:ascii="宋体" w:hAnsi="宋体"/>
                <w:b/>
                <w:bCs/>
                <w:sz w:val="24"/>
              </w:rPr>
            </w:pPr>
            <w:r>
              <w:rPr>
                <w:rFonts w:hint="eastAsia" w:ascii="宋体" w:hAnsi="宋体"/>
                <w:b/>
                <w:bCs/>
                <w:sz w:val="24"/>
              </w:rPr>
              <w:t>质疑事项：</w:t>
            </w:r>
          </w:p>
          <w:p>
            <w:pPr>
              <w:snapToGrid w:val="0"/>
              <w:spacing w:line="480" w:lineRule="exact"/>
              <w:ind w:firstLine="480" w:firstLineChars="200"/>
              <w:rPr>
                <w:rFonts w:ascii="宋体" w:hAnsi="宋体"/>
                <w:sz w:val="24"/>
              </w:rPr>
            </w:pPr>
            <w:r>
              <w:rPr>
                <w:rFonts w:hint="eastAsia" w:ascii="宋体" w:hAnsi="宋体"/>
                <w:sz w:val="24"/>
              </w:rPr>
              <w:t>供应商认为采购文件、采购过程或者成交结果使自己的权益受到损害的，可以在知道或者应知其权益受到损害之日起7个工作日内，以书面形式向采购人、采购代理机构提出质疑。供应商针对同一采购程序环节的质疑应在法定质疑期内一次性提出。</w:t>
            </w:r>
          </w:p>
          <w:p>
            <w:pPr>
              <w:snapToGrid w:val="0"/>
              <w:spacing w:line="480" w:lineRule="exact"/>
              <w:ind w:firstLine="480" w:firstLineChars="200"/>
              <w:rPr>
                <w:rFonts w:ascii="宋体" w:hAnsi="宋体"/>
                <w:sz w:val="24"/>
              </w:rPr>
            </w:pPr>
            <w:r>
              <w:rPr>
                <w:rFonts w:hint="eastAsia" w:ascii="宋体" w:hAnsi="宋体"/>
                <w:sz w:val="24"/>
              </w:rPr>
              <w:t>接收质疑函方式：以书面形式（原件）提交</w:t>
            </w:r>
          </w:p>
          <w:p>
            <w:pPr>
              <w:snapToGrid w:val="0"/>
              <w:spacing w:line="480" w:lineRule="exact"/>
              <w:ind w:firstLine="480" w:firstLineChars="200"/>
              <w:rPr>
                <w:rFonts w:hint="eastAsia" w:ascii="宋体" w:hAnsi="宋体" w:eastAsia="宋体"/>
                <w:sz w:val="24"/>
                <w:lang w:eastAsia="zh-CN"/>
              </w:rPr>
            </w:pPr>
            <w:r>
              <w:rPr>
                <w:rFonts w:hint="eastAsia" w:ascii="宋体" w:hAnsi="宋体"/>
                <w:sz w:val="24"/>
              </w:rPr>
              <w:t>质疑联系部门及联系方式：广西同泽工程项目管理股份有限公司第</w:t>
            </w:r>
            <w:r>
              <w:rPr>
                <w:rFonts w:hint="eastAsia" w:ascii="宋体" w:hAnsi="宋体"/>
                <w:sz w:val="24"/>
                <w:lang w:eastAsia="zh-CN"/>
              </w:rPr>
              <w:t>二</w:t>
            </w:r>
            <w:r>
              <w:rPr>
                <w:rFonts w:hint="eastAsia" w:ascii="宋体" w:hAnsi="宋体"/>
                <w:sz w:val="24"/>
              </w:rPr>
              <w:t>事业部，联系电话：</w:t>
            </w:r>
            <w:r>
              <w:rPr>
                <w:rFonts w:hint="eastAsia" w:ascii="宋体" w:hAnsi="宋体"/>
                <w:sz w:val="24"/>
                <w:lang w:eastAsia="zh-CN"/>
              </w:rPr>
              <w:t>0771-4305766</w:t>
            </w:r>
          </w:p>
          <w:p>
            <w:pPr>
              <w:spacing w:line="480" w:lineRule="exact"/>
              <w:ind w:firstLine="480" w:firstLineChars="200"/>
              <w:rPr>
                <w:rFonts w:hint="eastAsia" w:ascii="宋体" w:hAnsi="宋体" w:eastAsia="宋体" w:cs="宋体"/>
                <w:sz w:val="24"/>
                <w:lang w:eastAsia="zh-CN"/>
              </w:rPr>
            </w:pPr>
            <w:r>
              <w:rPr>
                <w:rFonts w:hint="eastAsia" w:ascii="宋体" w:hAnsi="宋体"/>
                <w:sz w:val="24"/>
              </w:rPr>
              <w:t>通讯地址：</w:t>
            </w:r>
            <w:r>
              <w:rPr>
                <w:rFonts w:hint="eastAsia" w:ascii="宋体" w:hAnsi="宋体"/>
                <w:sz w:val="24"/>
                <w:lang w:eastAsia="zh-CN"/>
              </w:rPr>
              <w:t>广西南宁市良庆区凯旋路16号裕达国际中心广东大厦18层广西同泽工程项目管理股份有限公司第二事业部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726" w:type="dxa"/>
            <w:vAlign w:val="center"/>
          </w:tcPr>
          <w:p>
            <w:pPr>
              <w:spacing w:line="480" w:lineRule="exact"/>
              <w:jc w:val="center"/>
              <w:rPr>
                <w:rFonts w:ascii="宋体" w:hAnsi="宋体" w:cs="宋体"/>
                <w:sz w:val="24"/>
              </w:rPr>
            </w:pPr>
            <w:r>
              <w:rPr>
                <w:rFonts w:hint="eastAsia" w:ascii="宋体" w:hAnsi="宋体"/>
                <w:sz w:val="24"/>
              </w:rPr>
              <w:t>10</w:t>
            </w:r>
          </w:p>
        </w:tc>
        <w:tc>
          <w:tcPr>
            <w:tcW w:w="8313" w:type="dxa"/>
            <w:vAlign w:val="center"/>
          </w:tcPr>
          <w:p>
            <w:pPr>
              <w:spacing w:line="480" w:lineRule="exact"/>
              <w:rPr>
                <w:rFonts w:ascii="宋体" w:hAnsi="宋体"/>
                <w:b/>
                <w:bCs/>
                <w:sz w:val="24"/>
              </w:rPr>
            </w:pPr>
            <w:r>
              <w:rPr>
                <w:rFonts w:hint="eastAsia" w:ascii="宋体" w:hAnsi="宋体"/>
                <w:b/>
                <w:bCs/>
                <w:sz w:val="24"/>
              </w:rPr>
              <w:t>磋商程序注意事项：</w:t>
            </w:r>
          </w:p>
          <w:p>
            <w:pPr>
              <w:spacing w:line="480" w:lineRule="exact"/>
              <w:ind w:firstLine="480" w:firstLineChars="200"/>
              <w:rPr>
                <w:rFonts w:ascii="宋体" w:hAnsi="宋体"/>
                <w:sz w:val="24"/>
              </w:rPr>
            </w:pPr>
            <w:r>
              <w:rPr>
                <w:rFonts w:hint="eastAsia" w:ascii="宋体" w:hAnsi="宋体"/>
                <w:sz w:val="24"/>
              </w:rPr>
              <w:t>磋商顺序：按随机顺序。</w:t>
            </w:r>
          </w:p>
          <w:p>
            <w:pPr>
              <w:spacing w:line="480" w:lineRule="exact"/>
              <w:ind w:firstLine="480" w:firstLineChars="200"/>
              <w:rPr>
                <w:rFonts w:ascii="宋体" w:hAnsi="宋体"/>
                <w:sz w:val="24"/>
              </w:rPr>
            </w:pPr>
            <w:r>
              <w:rPr>
                <w:rFonts w:hint="eastAsia" w:ascii="宋体" w:hAnsi="宋体"/>
                <w:sz w:val="24"/>
              </w:rPr>
              <w:t>磋商代表：参加现场磋商的法定代表人出席须携带法定代表人身份证原件；被授权人出席须携带委托代理人身份证原件。</w:t>
            </w:r>
          </w:p>
          <w:p>
            <w:pPr>
              <w:spacing w:line="480" w:lineRule="exact"/>
              <w:ind w:firstLine="480" w:firstLineChars="200"/>
              <w:rPr>
                <w:rFonts w:ascii="宋体" w:hAnsi="宋体"/>
                <w:sz w:val="24"/>
              </w:rPr>
            </w:pPr>
            <w:r>
              <w:rPr>
                <w:rFonts w:hint="eastAsia" w:ascii="宋体" w:hAnsi="宋体"/>
                <w:sz w:val="24"/>
              </w:rPr>
              <w:t>磋商时间：评审过程中由采购代理机构或磋商小组提前通过电话通知各磋商供应商。磋商供应商联系人应保持通讯畅通，以便采购代理单位随时联系，如因联系不上磋商供应商造成的一切后果由磋商供应商自行承担。</w:t>
            </w:r>
          </w:p>
          <w:p>
            <w:pPr>
              <w:spacing w:line="480" w:lineRule="exact"/>
              <w:ind w:firstLine="480" w:firstLineChars="200"/>
              <w:rPr>
                <w:rFonts w:ascii="宋体" w:hAnsi="宋体" w:cs="宋体"/>
                <w:sz w:val="24"/>
              </w:rPr>
            </w:pPr>
            <w:r>
              <w:rPr>
                <w:rFonts w:hint="eastAsia" w:ascii="宋体" w:hAnsi="宋体"/>
                <w:sz w:val="24"/>
              </w:rPr>
              <w:t>磋商小组在磋商中可能实质性变动的内容：采购需求中的技术、服务要求以及合同草案条款。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11</w:t>
            </w:r>
          </w:p>
        </w:tc>
        <w:tc>
          <w:tcPr>
            <w:tcW w:w="8313" w:type="dxa"/>
            <w:vAlign w:val="center"/>
          </w:tcPr>
          <w:p>
            <w:pPr>
              <w:spacing w:line="480" w:lineRule="exact"/>
              <w:rPr>
                <w:rFonts w:ascii="宋体" w:hAnsi="宋体" w:cs="宋体"/>
                <w:b/>
                <w:sz w:val="24"/>
              </w:rPr>
            </w:pPr>
            <w:r>
              <w:rPr>
                <w:rFonts w:hint="eastAsia" w:ascii="宋体" w:hAnsi="宋体" w:cs="宋体"/>
                <w:b/>
                <w:sz w:val="24"/>
              </w:rPr>
              <w:t>采购代理服务费：</w:t>
            </w:r>
          </w:p>
          <w:p>
            <w:pPr>
              <w:spacing w:line="480" w:lineRule="exact"/>
              <w:ind w:firstLine="480" w:firstLineChars="200"/>
              <w:rPr>
                <w:rFonts w:ascii="宋体" w:hAnsi="宋体" w:cs="宋体"/>
                <w:sz w:val="24"/>
              </w:rPr>
            </w:pPr>
            <w:r>
              <w:rPr>
                <w:rFonts w:hint="eastAsia" w:ascii="宋体" w:hAnsi="宋体" w:cs="宋体"/>
                <w:sz w:val="24"/>
              </w:rPr>
              <w:t>本项目采购代理服务费按照国家发展改革委《关于进一步放开建设项目专业服务价格的通知》（发改价格〔2015〕299 号）的规定，实行市场调节价，以各个分标预算金额按服务类标准各个分标成交供应商收取，领取成交通知书前，成交供应商应向广西同泽工程项目管理股份有限公司一次付清代理服务费。</w:t>
            </w:r>
          </w:p>
          <w:p>
            <w:pPr>
              <w:spacing w:line="480" w:lineRule="exact"/>
              <w:ind w:firstLine="480" w:firstLineChars="200"/>
              <w:rPr>
                <w:rFonts w:ascii="宋体" w:hAnsi="宋体" w:cs="宋体"/>
                <w:sz w:val="24"/>
              </w:rPr>
            </w:pPr>
            <w:r>
              <w:rPr>
                <w:rFonts w:hint="eastAsia" w:ascii="宋体" w:hAnsi="宋体" w:cs="宋体"/>
                <w:sz w:val="24"/>
              </w:rPr>
              <w:t>代理服务费缴费账户信息：</w:t>
            </w:r>
          </w:p>
          <w:p>
            <w:pPr>
              <w:spacing w:line="480" w:lineRule="exact"/>
              <w:ind w:firstLine="480" w:firstLineChars="200"/>
              <w:rPr>
                <w:rFonts w:ascii="宋体" w:hAnsi="宋体" w:cs="宋体"/>
                <w:sz w:val="24"/>
              </w:rPr>
            </w:pPr>
            <w:r>
              <w:rPr>
                <w:rFonts w:hint="eastAsia" w:ascii="宋体" w:hAnsi="宋体" w:cs="宋体"/>
                <w:sz w:val="24"/>
              </w:rPr>
              <w:t>开户名称：广西同泽工程项目管理股份有限公司南宁第七分公司；</w:t>
            </w:r>
          </w:p>
          <w:p>
            <w:pPr>
              <w:spacing w:line="480" w:lineRule="exact"/>
              <w:ind w:firstLine="480" w:firstLineChars="200"/>
              <w:rPr>
                <w:rFonts w:ascii="宋体" w:hAnsi="宋体" w:cs="宋体"/>
                <w:sz w:val="24"/>
              </w:rPr>
            </w:pPr>
            <w:r>
              <w:rPr>
                <w:rFonts w:hint="eastAsia" w:ascii="宋体" w:hAnsi="宋体" w:cs="宋体"/>
                <w:sz w:val="24"/>
              </w:rPr>
              <w:t>开户银行：中国工商银行股份有限公司南宁市五象支行；</w:t>
            </w:r>
          </w:p>
          <w:p>
            <w:pPr>
              <w:spacing w:line="480" w:lineRule="exact"/>
              <w:ind w:firstLine="480" w:firstLineChars="200"/>
              <w:rPr>
                <w:rFonts w:ascii="宋体" w:hAnsi="宋体" w:cs="宋体"/>
                <w:sz w:val="24"/>
              </w:rPr>
            </w:pPr>
            <w:r>
              <w:rPr>
                <w:rFonts w:hint="eastAsia" w:ascii="宋体" w:hAnsi="宋体" w:cs="宋体"/>
                <w:sz w:val="24"/>
              </w:rPr>
              <w:t>银行帐号：2102 1160 1930 0155 940；</w:t>
            </w:r>
          </w:p>
          <w:p>
            <w:pPr>
              <w:spacing w:line="480" w:lineRule="exact"/>
              <w:ind w:firstLine="480" w:firstLineChars="200"/>
              <w:rPr>
                <w:color w:val="FF0000"/>
              </w:rPr>
            </w:pPr>
            <w:r>
              <w:rPr>
                <w:rFonts w:hint="eastAsia" w:ascii="宋体" w:hAnsi="宋体" w:cs="宋体"/>
                <w:sz w:val="24"/>
              </w:rPr>
              <w:t>开户行号：</w:t>
            </w:r>
            <w:r>
              <w:rPr>
                <w:rFonts w:ascii="宋体" w:hAnsi="宋体" w:cs="宋体"/>
                <w:sz w:val="24"/>
              </w:rPr>
              <w:t>102611011600</w:t>
            </w: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12</w:t>
            </w:r>
          </w:p>
        </w:tc>
        <w:tc>
          <w:tcPr>
            <w:tcW w:w="8313" w:type="dxa"/>
            <w:vAlign w:val="center"/>
          </w:tcPr>
          <w:p>
            <w:pPr>
              <w:pStyle w:val="24"/>
              <w:spacing w:line="480" w:lineRule="exact"/>
              <w:rPr>
                <w:rFonts w:hAnsi="宋体" w:cs="宋体"/>
                <w:sz w:val="24"/>
                <w:szCs w:val="24"/>
              </w:rPr>
            </w:pPr>
            <w:r>
              <w:rPr>
                <w:rFonts w:hint="eastAsia" w:hAnsi="宋体" w:cs="宋体"/>
                <w:b/>
                <w:bCs/>
                <w:sz w:val="24"/>
                <w:szCs w:val="24"/>
              </w:rPr>
              <w:t>评审方法：</w:t>
            </w:r>
            <w:r>
              <w:rPr>
                <w:rFonts w:hint="eastAsia" w:hAnsi="宋体" w:cs="宋体"/>
                <w:sz w:val="24"/>
                <w:szCs w:val="24"/>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13</w:t>
            </w:r>
          </w:p>
        </w:tc>
        <w:tc>
          <w:tcPr>
            <w:tcW w:w="8313" w:type="dxa"/>
            <w:vAlign w:val="center"/>
          </w:tcPr>
          <w:p>
            <w:pPr>
              <w:spacing w:line="480" w:lineRule="exact"/>
              <w:ind w:firstLine="480" w:firstLineChars="200"/>
              <w:rPr>
                <w:rFonts w:ascii="宋体" w:hAnsi="宋体"/>
                <w:bCs/>
                <w:sz w:val="24"/>
              </w:rPr>
            </w:pPr>
            <w:r>
              <w:rPr>
                <w:rFonts w:hint="eastAsia" w:ascii="宋体" w:hAnsi="宋体"/>
                <w:bCs/>
                <w:sz w:val="24"/>
              </w:rPr>
              <w:t>1、磋商供应商不用提供“信用中国”网站(www.creditchina.gov.cn)和中国政府采购网(www.ccgp.gov.cn)网站查询页面打印文件，磋商供应商的“信用中国”网站(www.creditchina.gov.cn)和中国政府采购网(www.ccgp.gov.cn)渠道的网上信用记录查询页面由采购代理机构在开标当天在相应网站上查询并打印。</w:t>
            </w:r>
          </w:p>
          <w:p>
            <w:pPr>
              <w:spacing w:line="480" w:lineRule="exact"/>
              <w:ind w:firstLine="480" w:firstLineChars="200"/>
              <w:rPr>
                <w:rFonts w:ascii="宋体" w:hAnsi="宋体"/>
                <w:bCs/>
                <w:sz w:val="24"/>
              </w:rPr>
            </w:pPr>
            <w:r>
              <w:rPr>
                <w:rFonts w:hint="eastAsia" w:ascii="宋体" w:hAnsi="宋体"/>
                <w:bCs/>
                <w:sz w:val="24"/>
              </w:rPr>
              <w:t>2、信用信息使用规则：对在“信用中国”网站（www.creditchina.gov.cn）、中国政府采购网（www.ccgp.gov.cn ）等渠道被列入失信被执行人、重大税收违法失信主体、政府采购严重违法失信行为记录名单及其他不符合《中华人民共和国政府采购法》第二十二条规定条件的供应商，将被拒绝参与本次</w:t>
            </w:r>
            <w:r>
              <w:rPr>
                <w:rFonts w:hint="eastAsia" w:ascii="宋体" w:hAnsi="宋体" w:cs="宋体"/>
                <w:kern w:val="0"/>
                <w:sz w:val="24"/>
              </w:rPr>
              <w:t>政府采购活动</w:t>
            </w:r>
            <w:r>
              <w:rPr>
                <w:rFonts w:hint="eastAsia" w:ascii="宋体" w:hAnsi="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26" w:type="dxa"/>
            <w:vAlign w:val="center"/>
          </w:tcPr>
          <w:p>
            <w:pPr>
              <w:spacing w:line="480" w:lineRule="exact"/>
              <w:jc w:val="center"/>
              <w:rPr>
                <w:rFonts w:ascii="宋体" w:hAnsi="宋体" w:cs="宋体"/>
                <w:sz w:val="24"/>
              </w:rPr>
            </w:pPr>
            <w:r>
              <w:rPr>
                <w:rFonts w:hint="eastAsia" w:ascii="宋体" w:hAnsi="宋体" w:cs="宋体"/>
                <w:sz w:val="24"/>
              </w:rPr>
              <w:t>14</w:t>
            </w:r>
          </w:p>
        </w:tc>
        <w:tc>
          <w:tcPr>
            <w:tcW w:w="8313" w:type="dxa"/>
            <w:vAlign w:val="center"/>
          </w:tcPr>
          <w:p>
            <w:pPr>
              <w:spacing w:line="480" w:lineRule="exact"/>
              <w:ind w:firstLine="480" w:firstLineChars="200"/>
              <w:rPr>
                <w:rFonts w:ascii="宋体" w:hAnsi="宋体"/>
                <w:bCs/>
                <w:sz w:val="24"/>
              </w:rPr>
            </w:pPr>
            <w:r>
              <w:rPr>
                <w:rFonts w:hint="eastAsia" w:ascii="宋体" w:hAnsi="宋体"/>
                <w:bCs/>
                <w:sz w:val="24"/>
              </w:rPr>
              <w:t>1、本文件中描述磋商供应商的“公章”是指根据我国对公章的管理规定，用磋商供应商法定主体行为名称制作的印章，除本文件有特殊规定外，磋商供应商的财务章、部门章、分公司章、工会章、合同章、竞标专用章、业务专用章及银行的转帐章、现金收讫章等其它形式印章均不能代替公章。</w:t>
            </w:r>
          </w:p>
          <w:p>
            <w:pPr>
              <w:spacing w:line="480" w:lineRule="exact"/>
              <w:ind w:firstLine="480" w:firstLineChars="200"/>
              <w:rPr>
                <w:rFonts w:ascii="宋体" w:hAnsi="宋体"/>
                <w:bCs/>
                <w:sz w:val="24"/>
              </w:rPr>
            </w:pPr>
            <w:r>
              <w:rPr>
                <w:rFonts w:hint="eastAsia" w:ascii="宋体" w:hAnsi="宋体"/>
                <w:bCs/>
                <w:sz w:val="24"/>
              </w:rPr>
              <w:t>2、供应商为其他组织或者自然人时，本采购文件规定的法定代表人指负责人或者自然人。本采购文件所称负责人是指参加竞标的其他组织营业执照或者执业许可证等证照上的负责人，本采购文件所称自然人指参与竞标的自然人本人，且应具备独立承担民事责任能力，自然人应当为年满18岁以上成年人（十六周岁以上的未成年人，以自己的劳动收入为主要生活来源的，视为完全民事行为能力人）。</w:t>
            </w:r>
          </w:p>
          <w:p>
            <w:pPr>
              <w:spacing w:line="480" w:lineRule="exact"/>
              <w:ind w:firstLine="480" w:firstLineChars="200"/>
              <w:rPr>
                <w:rFonts w:ascii="宋体" w:hAnsi="宋体"/>
                <w:bCs/>
                <w:sz w:val="24"/>
              </w:rPr>
            </w:pPr>
            <w:r>
              <w:rPr>
                <w:rFonts w:hint="eastAsia" w:ascii="宋体" w:hAnsi="宋体"/>
                <w:bCs/>
                <w:sz w:val="24"/>
              </w:rPr>
              <w:t>3、本文件中描述磋商供应商的“签字”是指磋商供应商的法定代表人或授权人亲自在文件规定的签署处亲笔写上个人的名字的行为，私章、签字章、印鉴、影印等其它形式均不能代替亲笔签字。</w:t>
            </w:r>
          </w:p>
          <w:p>
            <w:pPr>
              <w:spacing w:line="480" w:lineRule="exact"/>
              <w:ind w:firstLine="480" w:firstLineChars="200"/>
              <w:rPr>
                <w:rFonts w:ascii="宋体" w:hAnsi="宋体"/>
                <w:bCs/>
                <w:sz w:val="24"/>
              </w:rPr>
            </w:pPr>
            <w:r>
              <w:rPr>
                <w:rFonts w:hint="eastAsia" w:ascii="宋体" w:hAnsi="宋体"/>
                <w:bCs/>
                <w:sz w:val="24"/>
              </w:rPr>
              <w:t>4、本采购文件中描述供应商的“签字”是指供应商的法定代表人或者委托代理人亲自在文件规定签署处亲笔写上个人的名字的行为，私章、签字章、印鉴、影印等其他形式均不能代替亲笔签字。</w:t>
            </w:r>
          </w:p>
          <w:p>
            <w:pPr>
              <w:spacing w:line="480" w:lineRule="exact"/>
              <w:ind w:firstLine="480" w:firstLineChars="200"/>
              <w:rPr>
                <w:rFonts w:ascii="宋体" w:hAnsi="宋体"/>
                <w:bCs/>
                <w:sz w:val="24"/>
              </w:rPr>
            </w:pPr>
            <w:r>
              <w:rPr>
                <w:rFonts w:hint="eastAsia" w:ascii="宋体" w:hAnsi="宋体"/>
                <w:bCs/>
                <w:sz w:val="24"/>
              </w:rPr>
              <w:t>5、自然人竞标的，采购文件规定盖公章处由自然人摁手指指印。</w:t>
            </w:r>
          </w:p>
          <w:p>
            <w:pPr>
              <w:spacing w:line="480" w:lineRule="exact"/>
              <w:ind w:firstLine="480" w:firstLineChars="200"/>
              <w:rPr>
                <w:rFonts w:ascii="宋体" w:hAnsi="宋体"/>
                <w:bCs/>
                <w:sz w:val="24"/>
              </w:rPr>
            </w:pPr>
            <w:r>
              <w:rPr>
                <w:rFonts w:hint="eastAsia" w:ascii="宋体" w:hAnsi="宋体"/>
                <w:bCs/>
                <w:sz w:val="24"/>
              </w:rPr>
              <w:t>6、本采购文件所称的“以上”“以下”“以内”“届满”，包括本数；所称的“不满”“超过”“以外”，不包括本数。</w:t>
            </w:r>
          </w:p>
        </w:tc>
      </w:tr>
    </w:tbl>
    <w:p>
      <w:pPr>
        <w:pStyle w:val="24"/>
        <w:spacing w:line="480" w:lineRule="exact"/>
        <w:jc w:val="center"/>
        <w:rPr>
          <w:rFonts w:hAnsi="宋体" w:cs="宋体"/>
        </w:rPr>
      </w:pPr>
    </w:p>
    <w:p>
      <w:pPr>
        <w:spacing w:line="400" w:lineRule="exact"/>
        <w:jc w:val="cente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磋商须知</w:t>
      </w:r>
    </w:p>
    <w:p>
      <w:pPr>
        <w:spacing w:line="480" w:lineRule="exact"/>
        <w:ind w:firstLine="482" w:firstLineChars="200"/>
        <w:rPr>
          <w:rFonts w:ascii="宋体" w:hAnsi="宋体" w:cs="宋体"/>
          <w:b/>
          <w:sz w:val="24"/>
        </w:rPr>
      </w:pPr>
      <w:r>
        <w:rPr>
          <w:rFonts w:hint="eastAsia" w:ascii="宋体" w:hAnsi="宋体" w:cs="宋体"/>
          <w:b/>
          <w:sz w:val="24"/>
        </w:rPr>
        <w:t>一、总　则</w:t>
      </w:r>
    </w:p>
    <w:p>
      <w:pPr>
        <w:spacing w:line="480" w:lineRule="exact"/>
        <w:ind w:firstLine="480" w:firstLineChars="200"/>
        <w:rPr>
          <w:rFonts w:ascii="宋体" w:hAnsi="宋体" w:cs="宋体"/>
          <w:sz w:val="24"/>
        </w:rPr>
      </w:pPr>
      <w:r>
        <w:rPr>
          <w:rFonts w:hint="eastAsia" w:ascii="宋体" w:hAnsi="宋体" w:cs="宋体"/>
          <w:sz w:val="24"/>
        </w:rPr>
        <w:t>1. 适用范围</w:t>
      </w:r>
    </w:p>
    <w:p>
      <w:pPr>
        <w:spacing w:line="480" w:lineRule="exact"/>
        <w:ind w:firstLine="480" w:firstLineChars="200"/>
        <w:rPr>
          <w:rFonts w:ascii="宋体" w:hAnsi="宋体" w:cs="宋体"/>
          <w:sz w:val="24"/>
        </w:rPr>
      </w:pPr>
      <w:r>
        <w:rPr>
          <w:rFonts w:hint="eastAsia" w:ascii="宋体" w:hAnsi="宋体" w:cs="宋体"/>
          <w:sz w:val="24"/>
        </w:rPr>
        <w:t>1.1本项目采购人、采购代理机构、供应商、磋商小组的相关行为均受《中华人民共和国政府采购法》《中华人民共和国政府采购法实施条例》《政府采购竞争性磋商采购方式管理暂行办法》《财政部关于政府采购竞争性磋商采购方式管理暂行办法有关问题的补充通知》及本项目本级和上级财政部门政府采购有关规定的约束和保护。</w:t>
      </w:r>
    </w:p>
    <w:p>
      <w:pPr>
        <w:spacing w:line="480" w:lineRule="exact"/>
        <w:ind w:firstLine="480" w:firstLineChars="200"/>
        <w:rPr>
          <w:rFonts w:ascii="宋体" w:hAnsi="宋体" w:cs="宋体"/>
          <w:sz w:val="24"/>
        </w:rPr>
      </w:pPr>
      <w:r>
        <w:rPr>
          <w:rFonts w:hint="eastAsia" w:ascii="宋体" w:hAnsi="宋体" w:cs="宋体"/>
          <w:sz w:val="24"/>
        </w:rPr>
        <w:t>1.2本竞争性磋商采购文件（以下简称采购文件）适用于本项目的所有采购程序和环节（法律、法规另有规定的，从其规定）。</w:t>
      </w:r>
    </w:p>
    <w:p>
      <w:pPr>
        <w:spacing w:line="480" w:lineRule="exact"/>
        <w:ind w:firstLine="480" w:firstLineChars="200"/>
        <w:rPr>
          <w:rFonts w:ascii="宋体" w:hAnsi="宋体" w:cs="宋体"/>
          <w:sz w:val="24"/>
        </w:rPr>
      </w:pPr>
      <w:r>
        <w:rPr>
          <w:rFonts w:hint="eastAsia" w:ascii="宋体" w:hAnsi="宋体" w:cs="宋体"/>
          <w:sz w:val="24"/>
        </w:rPr>
        <w:t>2. 定义</w:t>
      </w:r>
    </w:p>
    <w:p>
      <w:pPr>
        <w:spacing w:line="480" w:lineRule="exact"/>
        <w:ind w:firstLine="480" w:firstLineChars="200"/>
        <w:rPr>
          <w:rFonts w:ascii="宋体" w:hAnsi="宋体" w:cs="宋体"/>
          <w:sz w:val="24"/>
        </w:rPr>
      </w:pPr>
      <w:r>
        <w:rPr>
          <w:rFonts w:hint="eastAsia" w:ascii="宋体" w:hAnsi="宋体" w:cs="宋体"/>
          <w:sz w:val="24"/>
        </w:rPr>
        <w:t>2.1“采购人”是指：南宁市消防救援支队。</w:t>
      </w:r>
    </w:p>
    <w:p>
      <w:pPr>
        <w:spacing w:line="480" w:lineRule="exact"/>
        <w:ind w:firstLine="480" w:firstLineChars="200"/>
        <w:rPr>
          <w:rFonts w:ascii="宋体" w:hAnsi="宋体" w:cs="宋体"/>
          <w:sz w:val="24"/>
        </w:rPr>
      </w:pPr>
      <w:r>
        <w:rPr>
          <w:rFonts w:hint="eastAsia" w:ascii="宋体" w:hAnsi="宋体" w:cs="宋体"/>
          <w:sz w:val="24"/>
        </w:rPr>
        <w:t>2.2“采购代理机构”是指：广西同泽工程项目管理股份有限公司。</w:t>
      </w:r>
    </w:p>
    <w:p>
      <w:pPr>
        <w:spacing w:line="480" w:lineRule="exact"/>
        <w:ind w:firstLine="480" w:firstLineChars="200"/>
        <w:rPr>
          <w:rFonts w:ascii="宋体" w:hAnsi="宋体" w:cs="宋体"/>
          <w:sz w:val="24"/>
        </w:rPr>
      </w:pPr>
      <w:r>
        <w:rPr>
          <w:rFonts w:hint="eastAsia" w:ascii="宋体" w:hAnsi="宋体" w:cs="宋体"/>
          <w:sz w:val="24"/>
        </w:rPr>
        <w:t>2.3“磋商供应商”是指获取了竞争性磋商采购文件，响应本文件要求，参加磋商的法人或者其他组织，即“磋商供应商”或“供应商”。</w:t>
      </w:r>
    </w:p>
    <w:p>
      <w:pPr>
        <w:spacing w:line="480" w:lineRule="exact"/>
        <w:ind w:firstLine="480" w:firstLineChars="200"/>
        <w:rPr>
          <w:rFonts w:ascii="宋体" w:hAnsi="宋体" w:cs="宋体"/>
          <w:sz w:val="24"/>
        </w:rPr>
      </w:pPr>
      <w:r>
        <w:rPr>
          <w:rFonts w:hint="eastAsia" w:ascii="宋体" w:hAnsi="宋体" w:cs="宋体"/>
          <w:sz w:val="24"/>
        </w:rPr>
        <w:t>2.4“货物”是指各种形态和种类的物品，包括原材料、燃料、设备、产品等。</w:t>
      </w:r>
    </w:p>
    <w:p>
      <w:pPr>
        <w:spacing w:line="480" w:lineRule="exact"/>
        <w:ind w:firstLine="480" w:firstLineChars="200"/>
        <w:rPr>
          <w:rFonts w:ascii="宋体" w:hAnsi="宋体" w:cs="宋体"/>
          <w:sz w:val="24"/>
        </w:rPr>
      </w:pPr>
      <w:r>
        <w:rPr>
          <w:rFonts w:hint="eastAsia" w:ascii="宋体" w:hAnsi="宋体" w:cs="宋体"/>
          <w:sz w:val="24"/>
        </w:rPr>
        <w:t>2.5“服务”是指除货物和工程以外的其他采购对象。</w:t>
      </w:r>
    </w:p>
    <w:p>
      <w:pPr>
        <w:spacing w:line="480" w:lineRule="exact"/>
        <w:ind w:firstLine="480" w:firstLineChars="200"/>
        <w:rPr>
          <w:rFonts w:ascii="宋体" w:hAnsi="宋体" w:cs="宋体"/>
          <w:sz w:val="24"/>
        </w:rPr>
      </w:pPr>
      <w:r>
        <w:rPr>
          <w:rFonts w:hint="eastAsia" w:ascii="宋体" w:hAnsi="宋体" w:cs="宋体"/>
          <w:sz w:val="24"/>
        </w:rPr>
        <w:t>2.6“竞争性磋商响应文件”是指：供应商根据本文件要求，编制包含报价、技术和服务等所有内容的文件，即“响应文件”。</w:t>
      </w:r>
    </w:p>
    <w:p>
      <w:pPr>
        <w:spacing w:line="480" w:lineRule="exact"/>
        <w:ind w:firstLine="480" w:firstLineChars="200"/>
        <w:rPr>
          <w:rFonts w:ascii="宋体" w:hAnsi="宋体"/>
          <w:sz w:val="24"/>
        </w:rPr>
      </w:pPr>
      <w:r>
        <w:rPr>
          <w:rFonts w:hint="eastAsia" w:ascii="宋体" w:hAnsi="宋体"/>
          <w:sz w:val="24"/>
        </w:rPr>
        <w:t>2.7 “★”系指实质性要求条款。</w:t>
      </w:r>
    </w:p>
    <w:p>
      <w:pPr>
        <w:spacing w:line="480" w:lineRule="exact"/>
        <w:ind w:firstLine="480" w:firstLineChars="200"/>
        <w:rPr>
          <w:rFonts w:ascii="宋体" w:hAnsi="宋体" w:cs="宋体"/>
          <w:sz w:val="24"/>
        </w:rPr>
      </w:pPr>
      <w:r>
        <w:rPr>
          <w:rFonts w:hint="eastAsia" w:ascii="宋体" w:hAnsi="宋体" w:cs="宋体"/>
          <w:sz w:val="24"/>
        </w:rPr>
        <w:t>3. 磋商供应商的基本条件</w:t>
      </w:r>
    </w:p>
    <w:p>
      <w:pPr>
        <w:spacing w:line="480" w:lineRule="exact"/>
        <w:ind w:firstLine="480" w:firstLineChars="200"/>
        <w:rPr>
          <w:rFonts w:ascii="宋体" w:hAnsi="宋体" w:cs="宋体"/>
          <w:sz w:val="24"/>
        </w:rPr>
      </w:pPr>
      <w:r>
        <w:rPr>
          <w:rFonts w:hint="eastAsia" w:ascii="宋体" w:hAnsi="宋体" w:cs="宋体"/>
          <w:sz w:val="24"/>
        </w:rPr>
        <w:t>3.1满足《中华人民共和国政府采购法》第二十二条规定；</w:t>
      </w:r>
    </w:p>
    <w:p>
      <w:pPr>
        <w:spacing w:line="480" w:lineRule="exact"/>
        <w:ind w:firstLine="480" w:firstLineChars="200"/>
        <w:rPr>
          <w:rFonts w:ascii="宋体" w:hAnsi="宋体" w:cs="宋体"/>
          <w:sz w:val="24"/>
        </w:rPr>
      </w:pPr>
      <w:r>
        <w:rPr>
          <w:rFonts w:hint="eastAsia" w:ascii="宋体" w:hAnsi="宋体" w:cs="宋体"/>
          <w:sz w:val="24"/>
        </w:rPr>
        <w:t>3.2落实政府采购政策需满足的资格要求：本项目为专门面向中小企业采购的项目,供应商应为中小微企业或监狱企业或残疾人福利性单位。</w:t>
      </w:r>
    </w:p>
    <w:p>
      <w:pPr>
        <w:spacing w:line="480" w:lineRule="exact"/>
        <w:ind w:firstLine="480" w:firstLineChars="200"/>
        <w:rPr>
          <w:rFonts w:ascii="宋体" w:hAnsi="宋体" w:cs="宋体"/>
          <w:sz w:val="24"/>
        </w:rPr>
      </w:pPr>
      <w:r>
        <w:rPr>
          <w:rFonts w:hint="eastAsia" w:ascii="宋体" w:hAnsi="宋体" w:cs="宋体"/>
          <w:sz w:val="24"/>
        </w:rPr>
        <w:t>3.3本项目的特定资格要求：</w:t>
      </w:r>
    </w:p>
    <w:p>
      <w:pPr>
        <w:spacing w:line="480" w:lineRule="exact"/>
        <w:ind w:firstLine="480" w:firstLineChars="200"/>
        <w:rPr>
          <w:rFonts w:ascii="宋体" w:hAnsi="宋体" w:cs="宋体"/>
          <w:sz w:val="24"/>
        </w:rPr>
      </w:pPr>
      <w:r>
        <w:rPr>
          <w:rFonts w:hint="eastAsia" w:ascii="宋体" w:hAnsi="宋体" w:cs="宋体"/>
          <w:sz w:val="24"/>
        </w:rPr>
        <w:t>（1）参与04分标磋商的供应商须为经司法部门批准成立的律师事务所，具备由司法部门颁发的《律师事务所执业许可证》，且通过年检。</w:t>
      </w:r>
    </w:p>
    <w:p>
      <w:pPr>
        <w:spacing w:line="480" w:lineRule="exact"/>
        <w:ind w:firstLine="480" w:firstLineChars="200"/>
      </w:pPr>
      <w:r>
        <w:rPr>
          <w:rFonts w:hint="eastAsia" w:ascii="宋体" w:hAnsi="宋体" w:cs="宋体"/>
          <w:sz w:val="24"/>
        </w:rPr>
        <w:t>（2）参与05分标磋商的供应商须符合《中华人民共和国注册会计师法》及有关规定注册，且具有财政部门核准的有效的会计师事务所执业证书。</w:t>
      </w:r>
    </w:p>
    <w:p>
      <w:pPr>
        <w:spacing w:line="480" w:lineRule="exact"/>
        <w:ind w:firstLine="480" w:firstLineChars="200"/>
        <w:rPr>
          <w:rFonts w:ascii="宋体" w:hAnsi="宋体" w:cs="宋体"/>
          <w:kern w:val="0"/>
          <w:sz w:val="24"/>
        </w:rPr>
      </w:pPr>
      <w:r>
        <w:rPr>
          <w:rFonts w:hint="eastAsia" w:ascii="宋体" w:hAnsi="宋体" w:cs="宋体"/>
          <w:kern w:val="0"/>
          <w:sz w:val="24"/>
        </w:rPr>
        <w:t>3.4对在“信用中国”网站(www.creditchina.gov.cn)和中国政府采购网(www.ccgp.gov.cn )渠道列入失信被执行人、重大税收违法失信主体、政府采购严重违法失信行为记录名单及其他不符合《中华人民共和国政府采购法》第二十二条规定条件的供应商，将被拒绝参与本次政府采购活动。</w:t>
      </w:r>
    </w:p>
    <w:p>
      <w:pPr>
        <w:spacing w:line="480" w:lineRule="exact"/>
        <w:ind w:firstLine="480" w:firstLineChars="200"/>
        <w:rPr>
          <w:rFonts w:ascii="宋体" w:hAnsi="宋体" w:cs="宋体"/>
          <w:kern w:val="0"/>
          <w:sz w:val="24"/>
        </w:rPr>
      </w:pPr>
      <w:r>
        <w:rPr>
          <w:rFonts w:hint="eastAsia" w:ascii="宋体" w:hAnsi="宋体" w:cs="宋体"/>
          <w:kern w:val="0"/>
          <w:sz w:val="24"/>
        </w:rPr>
        <w:t>3.5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政府采购活动。</w:t>
      </w:r>
    </w:p>
    <w:p>
      <w:pPr>
        <w:spacing w:line="480" w:lineRule="exact"/>
        <w:ind w:firstLine="480" w:firstLineChars="200"/>
        <w:rPr>
          <w:rFonts w:ascii="宋体" w:hAnsi="宋体" w:cs="宋体"/>
          <w:bCs/>
          <w:sz w:val="24"/>
        </w:rPr>
      </w:pPr>
      <w:r>
        <w:rPr>
          <w:rFonts w:hint="eastAsia" w:ascii="宋体" w:hAnsi="宋体" w:cs="宋体"/>
          <w:bCs/>
          <w:sz w:val="24"/>
        </w:rPr>
        <w:t>3.6本项目不接受联合体磋商。</w:t>
      </w:r>
    </w:p>
    <w:p>
      <w:pPr>
        <w:spacing w:line="480" w:lineRule="exact"/>
        <w:ind w:firstLine="480" w:firstLineChars="200"/>
        <w:rPr>
          <w:rFonts w:ascii="宋体" w:hAnsi="宋体" w:cs="宋体"/>
          <w:sz w:val="24"/>
        </w:rPr>
      </w:pPr>
      <w:r>
        <w:rPr>
          <w:rFonts w:hint="eastAsia" w:ascii="宋体" w:hAnsi="宋体" w:cs="宋体"/>
          <w:sz w:val="24"/>
        </w:rPr>
        <w:t>4. 磋商费用</w:t>
      </w:r>
    </w:p>
    <w:p>
      <w:pPr>
        <w:spacing w:line="480" w:lineRule="exact"/>
        <w:ind w:firstLine="480" w:firstLineChars="200"/>
        <w:rPr>
          <w:rFonts w:ascii="宋体" w:hAnsi="宋体" w:cs="宋体"/>
          <w:sz w:val="24"/>
        </w:rPr>
      </w:pPr>
      <w:r>
        <w:rPr>
          <w:rFonts w:hint="eastAsia" w:ascii="宋体" w:hAnsi="宋体" w:cs="宋体"/>
          <w:sz w:val="24"/>
        </w:rPr>
        <w:t>4.1 磋商供应商应自行承担所有与编写和提交竞争性磋商响应文件有关的费用，不论磋商结果如何，采购人和广西同泽工程项目管理股份有限公司在任何情况下无义务和责任承担此类费用。</w:t>
      </w:r>
    </w:p>
    <w:p>
      <w:pPr>
        <w:spacing w:line="480" w:lineRule="exact"/>
        <w:ind w:firstLine="480" w:firstLineChars="200"/>
        <w:rPr>
          <w:rFonts w:ascii="宋体" w:hAnsi="宋体" w:cs="宋体"/>
          <w:bCs/>
          <w:sz w:val="24"/>
        </w:rPr>
      </w:pPr>
      <w:r>
        <w:rPr>
          <w:rFonts w:hint="eastAsia" w:ascii="宋体" w:hAnsi="宋体" w:cs="宋体"/>
          <w:bCs/>
          <w:sz w:val="24"/>
        </w:rPr>
        <w:t>5.特别说明</w:t>
      </w:r>
    </w:p>
    <w:p>
      <w:pPr>
        <w:spacing w:line="480" w:lineRule="exact"/>
        <w:ind w:firstLine="480" w:firstLineChars="200"/>
        <w:rPr>
          <w:rFonts w:ascii="宋体" w:hAnsi="宋体" w:cs="宋体"/>
          <w:bCs/>
          <w:sz w:val="24"/>
        </w:rPr>
      </w:pPr>
      <w:r>
        <w:rPr>
          <w:rFonts w:hint="eastAsia" w:ascii="宋体" w:hAnsi="宋体" w:cs="宋体"/>
          <w:bCs/>
          <w:sz w:val="24"/>
        </w:rPr>
        <w:t>5.1如果本采购文件要求提供供应商或制造商的资格、信誉、荣誉、业绩与企业认证等材料的，资格、信誉、荣誉、业绩与企业认证等必须为供应商或者制造商所拥有或自身获得。</w:t>
      </w:r>
    </w:p>
    <w:p>
      <w:pPr>
        <w:spacing w:line="480" w:lineRule="exact"/>
        <w:ind w:firstLine="480" w:firstLineChars="200"/>
        <w:rPr>
          <w:rFonts w:ascii="宋体" w:hAnsi="宋体" w:cs="宋体"/>
          <w:bCs/>
          <w:sz w:val="24"/>
        </w:rPr>
      </w:pPr>
      <w:r>
        <w:rPr>
          <w:rFonts w:hint="eastAsia" w:ascii="宋体" w:hAnsi="宋体" w:cs="宋体"/>
          <w:bCs/>
          <w:sz w:val="24"/>
        </w:rPr>
        <w:t>5.2供应商应仔细阅读采购文件的所有内容，按照采购文件的要求提交响应文件，并对所提供的全部资料的真实性承担法律责任。</w:t>
      </w:r>
    </w:p>
    <w:p>
      <w:pPr>
        <w:spacing w:line="480" w:lineRule="exact"/>
        <w:ind w:firstLine="480" w:firstLineChars="200"/>
        <w:rPr>
          <w:rFonts w:ascii="宋体" w:hAnsi="宋体" w:cs="宋体"/>
          <w:bCs/>
          <w:sz w:val="24"/>
        </w:rPr>
      </w:pPr>
      <w:r>
        <w:rPr>
          <w:rFonts w:hint="eastAsia" w:ascii="宋体" w:hAnsi="宋体" w:cs="宋体"/>
          <w:bCs/>
          <w:sz w:val="24"/>
        </w:rPr>
        <w:t>5.3供应商在竞标活动中提供任何疑似虚假材料，将报监管部门查处；签订合同后发现的，成交供应商须依照《中华人民共和国消费者权益保护法》规定赔偿采购人，且民事赔偿并不免除违法供应商的行政与刑事责任。</w:t>
      </w:r>
    </w:p>
    <w:p>
      <w:pPr>
        <w:spacing w:line="480" w:lineRule="exact"/>
        <w:ind w:firstLine="480" w:firstLineChars="200"/>
        <w:rPr>
          <w:rFonts w:ascii="宋体" w:hAnsi="宋体" w:cs="宋体"/>
          <w:bCs/>
          <w:sz w:val="24"/>
        </w:rPr>
      </w:pPr>
      <w:r>
        <w:rPr>
          <w:rFonts w:hint="eastAsia" w:ascii="宋体" w:hAnsi="宋体" w:cs="宋体"/>
          <w:bCs/>
          <w:sz w:val="24"/>
        </w:rPr>
        <w:t>5.4在</w:t>
      </w:r>
      <w:r>
        <w:rPr>
          <w:rFonts w:hint="eastAsia" w:ascii="宋体" w:hAnsi="宋体" w:cs="宋体"/>
          <w:kern w:val="0"/>
          <w:sz w:val="24"/>
        </w:rPr>
        <w:t>政府采购活动</w:t>
      </w:r>
      <w:r>
        <w:rPr>
          <w:rFonts w:hint="eastAsia" w:ascii="宋体" w:hAnsi="宋体" w:cs="宋体"/>
          <w:bCs/>
          <w:sz w:val="24"/>
        </w:rPr>
        <w:t>中，采购人员及相关人员与供应商有下列利害关系之一的，应当回避：</w:t>
      </w:r>
    </w:p>
    <w:p>
      <w:pPr>
        <w:spacing w:line="480" w:lineRule="exact"/>
        <w:ind w:firstLine="480" w:firstLineChars="200"/>
        <w:rPr>
          <w:rFonts w:ascii="宋体" w:hAnsi="宋体" w:cs="宋体"/>
          <w:bCs/>
          <w:sz w:val="24"/>
        </w:rPr>
      </w:pPr>
      <w:r>
        <w:rPr>
          <w:rFonts w:hint="eastAsia" w:ascii="宋体" w:hAnsi="宋体" w:cs="宋体"/>
          <w:bCs/>
          <w:sz w:val="24"/>
        </w:rPr>
        <w:t>（1）参加采购活动前3年内与供应商存在劳动关系；</w:t>
      </w:r>
    </w:p>
    <w:p>
      <w:pPr>
        <w:spacing w:line="480" w:lineRule="exact"/>
        <w:ind w:firstLine="480" w:firstLineChars="200"/>
        <w:rPr>
          <w:rFonts w:ascii="宋体" w:hAnsi="宋体" w:cs="宋体"/>
          <w:bCs/>
          <w:sz w:val="24"/>
        </w:rPr>
      </w:pPr>
      <w:r>
        <w:rPr>
          <w:rFonts w:hint="eastAsia" w:ascii="宋体" w:hAnsi="宋体" w:cs="宋体"/>
          <w:bCs/>
          <w:sz w:val="24"/>
        </w:rPr>
        <w:t>（2）参加采购活动前3年内担任供应商的董事、监事；</w:t>
      </w:r>
    </w:p>
    <w:p>
      <w:pPr>
        <w:spacing w:line="480" w:lineRule="exact"/>
        <w:ind w:firstLine="480" w:firstLineChars="200"/>
        <w:rPr>
          <w:rFonts w:ascii="宋体" w:hAnsi="宋体" w:cs="宋体"/>
          <w:bCs/>
          <w:sz w:val="24"/>
        </w:rPr>
      </w:pPr>
      <w:r>
        <w:rPr>
          <w:rFonts w:hint="eastAsia" w:ascii="宋体" w:hAnsi="宋体" w:cs="宋体"/>
          <w:bCs/>
          <w:sz w:val="24"/>
        </w:rPr>
        <w:t>（3）参加采购活动前3年内是供应商的控股股东或者实际控制人；</w:t>
      </w:r>
    </w:p>
    <w:p>
      <w:pPr>
        <w:spacing w:line="480" w:lineRule="exact"/>
        <w:ind w:firstLine="480" w:firstLineChars="200"/>
        <w:rPr>
          <w:rFonts w:ascii="宋体" w:hAnsi="宋体" w:cs="宋体"/>
          <w:bCs/>
          <w:sz w:val="24"/>
        </w:rPr>
      </w:pPr>
      <w:r>
        <w:rPr>
          <w:rFonts w:hint="eastAsia" w:ascii="宋体" w:hAnsi="宋体" w:cs="宋体"/>
          <w:bCs/>
          <w:sz w:val="24"/>
        </w:rPr>
        <w:t>（4）与供应商的法定代表人或者负责人有夫妻、直系血亲、三代以内旁系血亲或者近姻亲关系；</w:t>
      </w:r>
    </w:p>
    <w:p>
      <w:pPr>
        <w:spacing w:line="480" w:lineRule="exact"/>
        <w:ind w:firstLine="480" w:firstLineChars="200"/>
        <w:rPr>
          <w:rFonts w:ascii="宋体" w:hAnsi="宋体" w:cs="宋体"/>
          <w:bCs/>
          <w:sz w:val="24"/>
        </w:rPr>
      </w:pPr>
      <w:r>
        <w:rPr>
          <w:rFonts w:hint="eastAsia" w:ascii="宋体" w:hAnsi="宋体" w:cs="宋体"/>
          <w:bCs/>
          <w:sz w:val="24"/>
        </w:rPr>
        <w:t>（5）与供应商有其他可能影响政府采购活动公平、公正进行的关系。</w:t>
      </w:r>
    </w:p>
    <w:p>
      <w:pPr>
        <w:spacing w:line="480" w:lineRule="exact"/>
        <w:ind w:firstLine="480" w:firstLineChars="200"/>
        <w:rPr>
          <w:rFonts w:ascii="宋体" w:hAnsi="宋体" w:cs="宋体"/>
          <w:bCs/>
          <w:sz w:val="24"/>
        </w:rPr>
      </w:pPr>
      <w:r>
        <w:rPr>
          <w:rFonts w:hint="eastAsia" w:ascii="宋体" w:hAnsi="宋体" w:cs="宋体"/>
          <w:bCs/>
          <w:sz w:val="24"/>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pPr>
        <w:spacing w:line="480" w:lineRule="exact"/>
        <w:ind w:firstLine="480" w:firstLineChars="200"/>
        <w:rPr>
          <w:rFonts w:ascii="宋体" w:hAnsi="宋体" w:cs="宋体"/>
          <w:bCs/>
          <w:sz w:val="24"/>
        </w:rPr>
      </w:pPr>
      <w:r>
        <w:rPr>
          <w:rFonts w:hint="eastAsia" w:ascii="宋体" w:hAnsi="宋体" w:cs="宋体"/>
          <w:bCs/>
          <w:sz w:val="24"/>
        </w:rPr>
        <w:t>5.5有下列情形之一的视为供应商相互串通竞标，响应文件将被视为无效：</w:t>
      </w:r>
    </w:p>
    <w:p>
      <w:pPr>
        <w:spacing w:line="480" w:lineRule="exact"/>
        <w:ind w:firstLine="480" w:firstLineChars="200"/>
        <w:rPr>
          <w:rFonts w:ascii="宋体" w:hAnsi="宋体" w:cs="宋体"/>
          <w:bCs/>
          <w:sz w:val="24"/>
        </w:rPr>
      </w:pPr>
      <w:r>
        <w:rPr>
          <w:rFonts w:hint="eastAsia" w:ascii="宋体" w:hAnsi="宋体" w:cs="宋体"/>
          <w:bCs/>
          <w:sz w:val="24"/>
        </w:rPr>
        <w:t>（1）不同供应商的响应文件由同一单位或者个人编制；</w:t>
      </w:r>
    </w:p>
    <w:p>
      <w:pPr>
        <w:spacing w:line="480" w:lineRule="exact"/>
        <w:ind w:firstLine="480" w:firstLineChars="200"/>
        <w:rPr>
          <w:rFonts w:ascii="宋体" w:hAnsi="宋体" w:cs="宋体"/>
          <w:bCs/>
          <w:sz w:val="24"/>
        </w:rPr>
      </w:pPr>
      <w:r>
        <w:rPr>
          <w:rFonts w:hint="eastAsia" w:ascii="宋体" w:hAnsi="宋体" w:cs="宋体"/>
          <w:bCs/>
          <w:sz w:val="24"/>
        </w:rPr>
        <w:t>（2）不同供应商委托同一单位或者个人办理竞标事宜；</w:t>
      </w:r>
    </w:p>
    <w:p>
      <w:pPr>
        <w:spacing w:line="480" w:lineRule="exact"/>
        <w:ind w:firstLine="480" w:firstLineChars="200"/>
        <w:rPr>
          <w:rFonts w:ascii="宋体" w:hAnsi="宋体" w:cs="宋体"/>
          <w:bCs/>
          <w:sz w:val="24"/>
        </w:rPr>
      </w:pPr>
      <w:r>
        <w:rPr>
          <w:rFonts w:hint="eastAsia" w:ascii="宋体" w:hAnsi="宋体" w:cs="宋体"/>
          <w:bCs/>
          <w:sz w:val="24"/>
        </w:rPr>
        <w:t>（3）不同的供应商的响应文件载明的项目管理员为同一个人；</w:t>
      </w:r>
    </w:p>
    <w:p>
      <w:pPr>
        <w:spacing w:line="480" w:lineRule="exact"/>
        <w:ind w:firstLine="480" w:firstLineChars="200"/>
        <w:rPr>
          <w:rFonts w:ascii="宋体" w:hAnsi="宋体" w:cs="宋体"/>
          <w:bCs/>
          <w:sz w:val="24"/>
        </w:rPr>
      </w:pPr>
      <w:r>
        <w:rPr>
          <w:rFonts w:hint="eastAsia" w:ascii="宋体" w:hAnsi="宋体" w:cs="宋体"/>
          <w:bCs/>
          <w:sz w:val="24"/>
        </w:rPr>
        <w:t>（4）不同供应商的响应文件异常一致或者报价呈规律性差异；</w:t>
      </w:r>
    </w:p>
    <w:p>
      <w:pPr>
        <w:spacing w:line="480" w:lineRule="exact"/>
        <w:ind w:firstLine="480" w:firstLineChars="200"/>
        <w:rPr>
          <w:rFonts w:ascii="宋体" w:hAnsi="宋体" w:cs="宋体"/>
          <w:bCs/>
          <w:sz w:val="24"/>
        </w:rPr>
      </w:pPr>
      <w:r>
        <w:rPr>
          <w:rFonts w:hint="eastAsia" w:ascii="宋体" w:hAnsi="宋体" w:cs="宋体"/>
          <w:bCs/>
          <w:sz w:val="24"/>
        </w:rPr>
        <w:t>（5）不同供应商的响应文件相互混装；</w:t>
      </w:r>
    </w:p>
    <w:p>
      <w:pPr>
        <w:spacing w:line="480" w:lineRule="exact"/>
        <w:ind w:firstLine="480" w:firstLineChars="200"/>
        <w:rPr>
          <w:rFonts w:ascii="宋体" w:hAnsi="宋体" w:cs="宋体"/>
          <w:bCs/>
          <w:sz w:val="24"/>
        </w:rPr>
      </w:pPr>
      <w:r>
        <w:rPr>
          <w:rFonts w:hint="eastAsia" w:ascii="宋体" w:hAnsi="宋体" w:cs="宋体"/>
          <w:bCs/>
          <w:sz w:val="24"/>
        </w:rPr>
        <w:t>（6）不同供应商的磋商保证金从同一单位或者个人账户转出。</w:t>
      </w:r>
      <w:r>
        <w:rPr>
          <w:rFonts w:hint="eastAsia" w:ascii="宋体" w:hAnsi="宋体" w:cs="宋体"/>
          <w:bCs/>
          <w:sz w:val="24"/>
        </w:rPr>
        <w:tab/>
      </w:r>
    </w:p>
    <w:p>
      <w:pPr>
        <w:spacing w:line="480" w:lineRule="exact"/>
        <w:ind w:firstLine="480" w:firstLineChars="200"/>
        <w:rPr>
          <w:rFonts w:ascii="宋体" w:hAnsi="宋体" w:cs="宋体"/>
          <w:bCs/>
          <w:sz w:val="24"/>
        </w:rPr>
      </w:pPr>
      <w:r>
        <w:rPr>
          <w:rFonts w:hint="eastAsia" w:ascii="宋体" w:hAnsi="宋体" w:cs="宋体"/>
          <w:bCs/>
          <w:sz w:val="24"/>
        </w:rPr>
        <w:t>5.6供应商有下列情形之一的，属于恶意串通行为，将报同级监督管理部门：</w:t>
      </w:r>
    </w:p>
    <w:p>
      <w:pPr>
        <w:spacing w:line="480" w:lineRule="exact"/>
        <w:ind w:firstLine="480" w:firstLineChars="200"/>
        <w:rPr>
          <w:rFonts w:ascii="宋体" w:hAnsi="宋体" w:cs="宋体"/>
          <w:bCs/>
          <w:sz w:val="24"/>
        </w:rPr>
      </w:pPr>
      <w:r>
        <w:rPr>
          <w:rFonts w:hint="eastAsia" w:ascii="宋体" w:hAnsi="宋体" w:cs="宋体"/>
          <w:bCs/>
          <w:sz w:val="24"/>
        </w:rPr>
        <w:t>（1）供应商直接或者间接从采购人或者采购代理机构处获得其他供应商的相关信息并修改其响应文件；</w:t>
      </w:r>
    </w:p>
    <w:p>
      <w:pPr>
        <w:spacing w:line="480" w:lineRule="exact"/>
        <w:ind w:firstLine="480" w:firstLineChars="200"/>
        <w:rPr>
          <w:rFonts w:ascii="宋体" w:hAnsi="宋体" w:cs="宋体"/>
          <w:bCs/>
          <w:sz w:val="24"/>
        </w:rPr>
      </w:pPr>
      <w:r>
        <w:rPr>
          <w:rFonts w:hint="eastAsia" w:ascii="宋体" w:hAnsi="宋体" w:cs="宋体"/>
          <w:bCs/>
          <w:sz w:val="24"/>
        </w:rPr>
        <w:t>（2）供应商按照采购人或者采购代理机构的授意撤换、修改响应文件；</w:t>
      </w:r>
    </w:p>
    <w:p>
      <w:pPr>
        <w:spacing w:line="480" w:lineRule="exact"/>
        <w:ind w:firstLine="480" w:firstLineChars="200"/>
        <w:rPr>
          <w:rFonts w:ascii="宋体" w:hAnsi="宋体" w:cs="宋体"/>
          <w:bCs/>
          <w:sz w:val="24"/>
        </w:rPr>
      </w:pPr>
      <w:r>
        <w:rPr>
          <w:rFonts w:hint="eastAsia" w:ascii="宋体" w:hAnsi="宋体" w:cs="宋体"/>
          <w:bCs/>
          <w:sz w:val="24"/>
        </w:rPr>
        <w:t>（3）供应商之间协商报价、技术方案等响应文件或者响应文件的实质性内容；</w:t>
      </w:r>
    </w:p>
    <w:p>
      <w:pPr>
        <w:spacing w:line="480" w:lineRule="exact"/>
        <w:ind w:firstLine="480" w:firstLineChars="200"/>
        <w:rPr>
          <w:rFonts w:ascii="宋体" w:hAnsi="宋体" w:cs="宋体"/>
          <w:bCs/>
          <w:sz w:val="24"/>
        </w:rPr>
      </w:pPr>
      <w:r>
        <w:rPr>
          <w:rFonts w:hint="eastAsia" w:ascii="宋体" w:hAnsi="宋体" w:cs="宋体"/>
          <w:bCs/>
          <w:sz w:val="24"/>
        </w:rPr>
        <w:t>（4）属于同一集团、协会、商会等组织成员的供应商按照该组织要求协同参加政府采购活动；</w:t>
      </w:r>
    </w:p>
    <w:p>
      <w:pPr>
        <w:spacing w:line="480" w:lineRule="exact"/>
        <w:ind w:firstLine="480" w:firstLineChars="200"/>
        <w:rPr>
          <w:rFonts w:ascii="宋体" w:hAnsi="宋体" w:cs="宋体"/>
          <w:bCs/>
          <w:sz w:val="24"/>
        </w:rPr>
      </w:pPr>
      <w:r>
        <w:rPr>
          <w:rFonts w:hint="eastAsia" w:ascii="宋体" w:hAnsi="宋体" w:cs="宋体"/>
          <w:bCs/>
          <w:sz w:val="24"/>
        </w:rPr>
        <w:t>（5）供应商之间事先约定一致抬高或者压低报价，或者在政府采购活动中事先约定轮流以高价位或者低价位成交，或者事先约定由某一特定供应商成交，然后再参加竞标；</w:t>
      </w:r>
    </w:p>
    <w:p>
      <w:pPr>
        <w:spacing w:line="480" w:lineRule="exact"/>
        <w:ind w:firstLine="480" w:firstLineChars="200"/>
        <w:rPr>
          <w:rFonts w:ascii="宋体" w:hAnsi="宋体" w:cs="宋体"/>
          <w:bCs/>
          <w:sz w:val="24"/>
        </w:rPr>
      </w:pPr>
      <w:r>
        <w:rPr>
          <w:rFonts w:hint="eastAsia" w:ascii="宋体" w:hAnsi="宋体" w:cs="宋体"/>
          <w:bCs/>
          <w:sz w:val="24"/>
        </w:rPr>
        <w:t>（6）供应商之间商定部分供应商放弃参加政府采购活动或者放弃成交；</w:t>
      </w:r>
    </w:p>
    <w:p>
      <w:pPr>
        <w:spacing w:line="480" w:lineRule="exact"/>
        <w:ind w:firstLine="480" w:firstLineChars="200"/>
        <w:rPr>
          <w:rFonts w:ascii="宋体" w:hAnsi="宋体" w:cs="宋体"/>
          <w:bCs/>
          <w:sz w:val="24"/>
        </w:rPr>
      </w:pPr>
      <w:r>
        <w:rPr>
          <w:rFonts w:hint="eastAsia" w:ascii="宋体" w:hAnsi="宋体" w:cs="宋体"/>
          <w:bCs/>
          <w:sz w:val="24"/>
        </w:rPr>
        <w:t>（7）供应商与采购人或者采购代理机构之间、供应商相互之间，为谋求特定供应商成交或者排斥其他供应商的其他串通行为。</w:t>
      </w:r>
    </w:p>
    <w:p>
      <w:pPr>
        <w:spacing w:line="480" w:lineRule="exact"/>
        <w:ind w:firstLine="482" w:firstLineChars="200"/>
        <w:rPr>
          <w:rFonts w:ascii="宋体" w:hAnsi="宋体" w:cs="宋体"/>
          <w:b/>
          <w:sz w:val="24"/>
        </w:rPr>
      </w:pPr>
      <w:r>
        <w:rPr>
          <w:rFonts w:hint="eastAsia" w:ascii="宋体" w:hAnsi="宋体" w:cs="宋体"/>
          <w:b/>
          <w:sz w:val="24"/>
        </w:rPr>
        <w:t>二、竞争性磋商响应文件的编制</w:t>
      </w:r>
    </w:p>
    <w:p>
      <w:pPr>
        <w:tabs>
          <w:tab w:val="left" w:pos="5325"/>
        </w:tabs>
        <w:spacing w:line="480" w:lineRule="exact"/>
        <w:ind w:firstLine="480" w:firstLineChars="200"/>
        <w:rPr>
          <w:rFonts w:ascii="宋体" w:hAnsi="宋体" w:cs="宋体"/>
          <w:sz w:val="24"/>
        </w:rPr>
      </w:pPr>
      <w:r>
        <w:rPr>
          <w:rFonts w:hint="eastAsia" w:ascii="宋体" w:hAnsi="宋体" w:cs="宋体"/>
          <w:sz w:val="24"/>
        </w:rPr>
        <w:t>6. 竞争性磋商响应文件编制基本要求</w:t>
      </w:r>
      <w:r>
        <w:rPr>
          <w:rFonts w:hint="eastAsia" w:ascii="宋体" w:hAnsi="宋体" w:cs="宋体"/>
          <w:sz w:val="24"/>
        </w:rPr>
        <w:tab/>
      </w:r>
    </w:p>
    <w:p>
      <w:pPr>
        <w:spacing w:line="480" w:lineRule="exact"/>
        <w:ind w:firstLine="480" w:firstLineChars="200"/>
        <w:rPr>
          <w:rFonts w:ascii="宋体" w:hAnsi="宋体" w:cs="宋体"/>
          <w:sz w:val="24"/>
        </w:rPr>
      </w:pPr>
      <w:r>
        <w:rPr>
          <w:rFonts w:hint="eastAsia" w:ascii="宋体" w:hAnsi="宋体" w:cs="宋体"/>
          <w:sz w:val="24"/>
        </w:rPr>
        <w:t>6.1磋商供应商对竞争性磋商响应文件的编制应按要求装订和封装。</w:t>
      </w:r>
    </w:p>
    <w:p>
      <w:pPr>
        <w:spacing w:line="480" w:lineRule="exact"/>
        <w:ind w:firstLine="480" w:firstLineChars="200"/>
        <w:rPr>
          <w:rFonts w:ascii="宋体" w:hAnsi="宋体" w:cs="宋体"/>
          <w:sz w:val="24"/>
        </w:rPr>
      </w:pPr>
      <w:r>
        <w:rPr>
          <w:rFonts w:hint="eastAsia" w:ascii="宋体" w:hAnsi="宋体" w:cs="宋体"/>
          <w:sz w:val="24"/>
        </w:rPr>
        <w:t>6.2磋商供应商提交的竞争性磋商响应文件以及磋商供应商与广西同泽工程项目管理股份有限公司和采购人就有关磋商的所有来往函电均应使用中文。磋商供应商提交的支持文件和印刷的文献可以使用别的语言，但其相应内容必须附有中文翻译文本，在解释竞争性磋商响应文件时以翻译文本为主。</w:t>
      </w:r>
    </w:p>
    <w:p>
      <w:pPr>
        <w:spacing w:line="480" w:lineRule="exact"/>
        <w:ind w:firstLine="480" w:firstLineChars="200"/>
        <w:rPr>
          <w:rFonts w:ascii="宋体" w:hAnsi="宋体" w:cs="宋体"/>
          <w:sz w:val="24"/>
        </w:rPr>
      </w:pPr>
      <w:r>
        <w:rPr>
          <w:rFonts w:hint="eastAsia" w:ascii="宋体" w:hAnsi="宋体" w:cs="宋体"/>
          <w:sz w:val="24"/>
        </w:rPr>
        <w:t>6.3磋商供应商应认真阅读、并充分理解本文件的全部内容（包括所有的补充、修改内容），承诺并履行本文件中各项条款规定及要求。</w:t>
      </w:r>
    </w:p>
    <w:p>
      <w:pPr>
        <w:spacing w:line="480" w:lineRule="exact"/>
        <w:ind w:firstLine="480" w:firstLineChars="200"/>
        <w:rPr>
          <w:rFonts w:ascii="宋体" w:hAnsi="宋体" w:cs="宋体"/>
          <w:sz w:val="24"/>
        </w:rPr>
      </w:pPr>
      <w:r>
        <w:rPr>
          <w:rFonts w:hint="eastAsia" w:ascii="宋体" w:hAnsi="宋体" w:cs="宋体"/>
          <w:sz w:val="24"/>
        </w:rPr>
        <w:t>6.4竞争性磋商响应文件必须按本采购文件的全部内容，包括所有的补充通知及附件进行编制。</w:t>
      </w:r>
    </w:p>
    <w:p>
      <w:pPr>
        <w:spacing w:line="480" w:lineRule="exact"/>
        <w:ind w:firstLine="480" w:firstLineChars="200"/>
        <w:rPr>
          <w:rFonts w:ascii="宋体" w:hAnsi="宋体" w:cs="宋体"/>
          <w:sz w:val="24"/>
        </w:rPr>
      </w:pPr>
      <w:r>
        <w:rPr>
          <w:rFonts w:hint="eastAsia" w:ascii="宋体" w:hAnsi="宋体" w:cs="宋体"/>
          <w:sz w:val="24"/>
        </w:rPr>
        <w:t>6.5如因磋商供应商只填写和提供了本采购文件要求的部分内容和附件，而给评审造成困难，其可能导致的结果和责任由磋商供应商自行承担。</w:t>
      </w:r>
    </w:p>
    <w:p>
      <w:pPr>
        <w:spacing w:line="480" w:lineRule="exact"/>
        <w:ind w:firstLine="480" w:firstLineChars="200"/>
        <w:rPr>
          <w:rFonts w:ascii="宋体" w:hAnsi="宋体" w:cs="宋体"/>
          <w:sz w:val="24"/>
        </w:rPr>
      </w:pPr>
      <w:r>
        <w:rPr>
          <w:rFonts w:hint="eastAsia" w:ascii="宋体" w:hAnsi="宋体" w:cs="宋体"/>
          <w:sz w:val="24"/>
        </w:rPr>
        <w:t>6.6竞争性磋商响应文件的组成：</w:t>
      </w:r>
    </w:p>
    <w:p>
      <w:pPr>
        <w:spacing w:line="480" w:lineRule="exact"/>
        <w:ind w:firstLine="482" w:firstLineChars="200"/>
        <w:rPr>
          <w:rFonts w:ascii="宋体" w:hAnsi="宋体" w:cs="宋体"/>
          <w:b/>
          <w:sz w:val="24"/>
        </w:rPr>
      </w:pPr>
      <w:r>
        <w:rPr>
          <w:rFonts w:hint="eastAsia" w:ascii="宋体" w:hAnsi="宋体" w:cs="宋体"/>
          <w:b/>
          <w:sz w:val="24"/>
        </w:rPr>
        <w:t>6.6.1 资格证明文件</w:t>
      </w:r>
    </w:p>
    <w:p>
      <w:pPr>
        <w:spacing w:line="480" w:lineRule="exact"/>
        <w:ind w:firstLine="480" w:firstLineChars="200"/>
        <w:rPr>
          <w:rFonts w:ascii="宋体" w:hAnsi="宋体" w:cs="宋体"/>
          <w:sz w:val="24"/>
        </w:rPr>
      </w:pPr>
      <w:r>
        <w:rPr>
          <w:rFonts w:hint="eastAsia" w:ascii="宋体" w:hAnsi="宋体" w:cs="宋体"/>
          <w:sz w:val="24"/>
        </w:rPr>
        <w:t>（1）供应商为法人或者其他组织的提供其营业执照等证明文件（如营业执照或者事业单位法人证书或者执业许可证等），供应商为自然人的提供其身份证复印件；</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（2）供应商有效的财政部门核准的有效的会计师事务所执业证书复印件；</w:t>
      </w:r>
      <w:r>
        <w:rPr>
          <w:rFonts w:hint="eastAsia" w:ascii="宋体" w:hAnsi="宋体" w:cs="宋体"/>
          <w:b/>
          <w:sz w:val="24"/>
        </w:rPr>
        <w:t>（参与05分标磋商的供应商必须提供，否则响应文件按无效响应处理）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（3）供应商有效的通过年检的律师事务所执业许可证复印件；</w:t>
      </w:r>
      <w:r>
        <w:rPr>
          <w:rFonts w:hint="eastAsia" w:ascii="宋体" w:hAnsi="宋体" w:cs="宋体"/>
          <w:b/>
          <w:sz w:val="24"/>
        </w:rPr>
        <w:t>（参与04分标磋商的供应商必须提供，否则响应文件按无效响应处理）</w:t>
      </w:r>
      <w:r>
        <w:rPr>
          <w:rFonts w:hint="eastAsia" w:ascii="宋体" w:hAnsi="宋体" w:cs="宋体"/>
          <w:sz w:val="24"/>
        </w:rPr>
        <w:t>；</w:t>
      </w:r>
    </w:p>
    <w:p>
      <w:pPr>
        <w:spacing w:line="480" w:lineRule="exact"/>
        <w:ind w:firstLine="480" w:firstLineChars="200"/>
        <w:rPr>
          <w:rFonts w:ascii="宋体" w:hAnsi="宋体" w:cs="宋体"/>
          <w:b/>
          <w:sz w:val="24"/>
        </w:rPr>
      </w:pPr>
      <w:r>
        <w:rPr>
          <w:rFonts w:hint="eastAsia" w:ascii="宋体" w:hAnsi="宋体" w:cs="宋体"/>
          <w:sz w:val="24"/>
        </w:rPr>
        <w:t>（4）磋商声明书</w:t>
      </w:r>
      <w:r>
        <w:rPr>
          <w:rFonts w:hint="eastAsia" w:ascii="宋体" w:hAnsi="宋体" w:cs="宋体"/>
          <w:b/>
          <w:sz w:val="24"/>
        </w:rPr>
        <w:t>（必须提供，否则响应文件按无效响应处理）；</w:t>
      </w:r>
    </w:p>
    <w:p>
      <w:pPr>
        <w:spacing w:line="480" w:lineRule="exact"/>
        <w:ind w:firstLine="480" w:firstLineChars="200"/>
        <w:rPr>
          <w:rFonts w:ascii="宋体" w:hAnsi="宋体"/>
          <w:b/>
          <w:bCs/>
          <w:sz w:val="24"/>
        </w:rPr>
      </w:pPr>
      <w:r>
        <w:rPr>
          <w:rFonts w:hint="eastAsia" w:ascii="宋体" w:hAnsi="宋体"/>
          <w:sz w:val="24"/>
        </w:rPr>
        <w:t>（5）响应文件提交截止时间之日前半年内（</w:t>
      </w:r>
      <w:r>
        <w:rPr>
          <w:rFonts w:hint="eastAsia" w:ascii="宋体" w:hAnsi="宋体"/>
          <w:sz w:val="24"/>
          <w:lang w:eastAsia="zh-CN"/>
        </w:rPr>
        <w:t>2023年4月-2023年9月</w:t>
      </w:r>
      <w:r>
        <w:rPr>
          <w:rFonts w:hint="eastAsia" w:ascii="宋体" w:hAnsi="宋体"/>
          <w:sz w:val="24"/>
        </w:rPr>
        <w:t>）磋商供应商任意连续三个月依法缴纳税收证明的复印件；无纳税记录（含零报税）的，应提供依法免缴纳税收或含零报税的证明的复印件（从取得营业执照时间起到响应文件提交截止时间为止不足要求月数的，只需提供从取得营业执照起的依法缴纳税收相应证明文件）</w:t>
      </w:r>
      <w:r>
        <w:rPr>
          <w:rFonts w:hint="eastAsia" w:ascii="宋体" w:hAnsi="宋体" w:cs="宋体"/>
          <w:b/>
          <w:sz w:val="24"/>
        </w:rPr>
        <w:t>（必须提供，否则响应文件按无效响应处理）</w:t>
      </w:r>
      <w:r>
        <w:rPr>
          <w:rFonts w:hint="eastAsia" w:ascii="宋体" w:hAnsi="宋体"/>
          <w:sz w:val="24"/>
        </w:rPr>
        <w:t>；</w:t>
      </w:r>
    </w:p>
    <w:p>
      <w:pPr>
        <w:spacing w:line="480" w:lineRule="exact"/>
        <w:ind w:firstLine="480" w:firstLineChars="200"/>
        <w:rPr>
          <w:rFonts w:ascii="宋体" w:hAnsi="宋体"/>
          <w:b/>
          <w:bCs/>
          <w:sz w:val="24"/>
        </w:rPr>
      </w:pPr>
      <w:r>
        <w:rPr>
          <w:rFonts w:hint="eastAsia" w:ascii="宋体" w:hAnsi="宋体" w:cs="宋体"/>
          <w:sz w:val="24"/>
        </w:rPr>
        <w:t>（6）</w:t>
      </w:r>
      <w:r>
        <w:rPr>
          <w:rFonts w:hint="eastAsia" w:ascii="宋体" w:hAnsi="宋体"/>
          <w:sz w:val="24"/>
        </w:rPr>
        <w:t>响应文件提交截止时间前半年内（</w:t>
      </w:r>
      <w:r>
        <w:rPr>
          <w:rFonts w:hint="eastAsia" w:ascii="宋体" w:hAnsi="宋体"/>
          <w:sz w:val="24"/>
          <w:lang w:eastAsia="zh-CN"/>
        </w:rPr>
        <w:t>2023年4月-2023年9月</w:t>
      </w:r>
      <w:r>
        <w:rPr>
          <w:rFonts w:hint="eastAsia" w:ascii="宋体" w:hAnsi="宋体"/>
          <w:sz w:val="24"/>
        </w:rPr>
        <w:t>）磋商供应商任意连续三个月依法缴纳社会保障金证明的复印件；无缴费记录的，应提供依法免缴纳社会保障金证明的复印件（从取得营业执照时间起到响应文件提交截止时间为止不足要求月数的只需提供从取得营业执照起的依法缴纳社会保障资金的相应证明文件）</w:t>
      </w:r>
      <w:r>
        <w:rPr>
          <w:rFonts w:hint="eastAsia" w:ascii="宋体" w:hAnsi="宋体" w:cs="宋体"/>
          <w:b/>
          <w:sz w:val="24"/>
        </w:rPr>
        <w:t>（必须提供，否则响应文件按无效响应处理）</w:t>
      </w:r>
      <w:r>
        <w:rPr>
          <w:rFonts w:hint="eastAsia" w:ascii="宋体" w:hAnsi="宋体"/>
          <w:sz w:val="24"/>
        </w:rPr>
        <w:t>；</w:t>
      </w:r>
    </w:p>
    <w:p>
      <w:pPr>
        <w:spacing w:line="480" w:lineRule="exact"/>
        <w:ind w:firstLine="480" w:firstLineChars="200"/>
        <w:rPr>
          <w:rFonts w:ascii="宋体" w:hAnsi="宋体" w:cs="宋体"/>
          <w:sz w:val="24"/>
        </w:rPr>
      </w:pPr>
      <w:r>
        <w:rPr>
          <w:rFonts w:hint="eastAsia" w:ascii="宋体" w:hAnsi="宋体" w:cs="宋体"/>
          <w:sz w:val="24"/>
        </w:rPr>
        <w:t>（7）供应商财务状况报告[2022年年度财务状况报告复印件，供应商是法人的，应提供经审计的财务报告（含第三方审计机构评估的财务报告）（执行《企业会计准则》的，提供资产负债表、利润表、现金流量表、所有者权益变动表及其附注（以下称“四表一注”）；执行《小企业会计准则》的，提供资产负债表、利润表、现金流量表及其附注（以下称“三表一注”）)或者其基本开户银行出具的资信证明；供应商是其他组织或者自然人的，应提供经审计的财务报告（含第三方审计机构评估的财务报告）（包括“四表一注”、“三表一注”)或者银行出具的资信证明]</w:t>
      </w:r>
      <w:r>
        <w:rPr>
          <w:rFonts w:hint="eastAsia" w:ascii="宋体" w:hAnsi="宋体" w:cs="宋体"/>
          <w:b/>
          <w:bCs/>
          <w:sz w:val="24"/>
        </w:rPr>
        <w:t>（必须提供，否则响应文件按无效响应处理）；</w:t>
      </w:r>
    </w:p>
    <w:p>
      <w:pPr>
        <w:spacing w:line="480" w:lineRule="exact"/>
        <w:ind w:firstLine="480" w:firstLineChars="200"/>
        <w:rPr>
          <w:rFonts w:ascii="宋体" w:hAnsi="宋体" w:cs="宋体"/>
          <w:b/>
          <w:bCs/>
          <w:sz w:val="24"/>
        </w:rPr>
      </w:pPr>
      <w:r>
        <w:rPr>
          <w:rFonts w:hint="eastAsia" w:ascii="宋体" w:hAnsi="宋体" w:cs="宋体"/>
          <w:sz w:val="24"/>
        </w:rPr>
        <w:t>（8）</w:t>
      </w:r>
      <w:r>
        <w:rPr>
          <w:rFonts w:hint="eastAsia" w:ascii="宋体" w:hAnsi="宋体"/>
          <w:sz w:val="24"/>
        </w:rPr>
        <w:t>供应商直接控股、管理关系信息表</w:t>
      </w:r>
      <w:r>
        <w:rPr>
          <w:rFonts w:hint="eastAsia" w:ascii="宋体" w:hAnsi="宋体" w:cs="宋体"/>
          <w:b/>
          <w:bCs/>
          <w:sz w:val="24"/>
        </w:rPr>
        <w:t>（必须提供，否则响应文件按无效响应处理）；</w:t>
      </w:r>
    </w:p>
    <w:p>
      <w:pPr>
        <w:spacing w:line="480" w:lineRule="exact"/>
        <w:ind w:firstLine="480" w:firstLineChars="200"/>
        <w:rPr>
          <w:rFonts w:ascii="宋体" w:hAnsi="宋体" w:cs="宋体"/>
          <w:sz w:val="24"/>
        </w:rPr>
      </w:pPr>
      <w:r>
        <w:rPr>
          <w:rFonts w:hint="eastAsia" w:ascii="宋体" w:hAnsi="宋体" w:cs="宋体"/>
          <w:sz w:val="24"/>
        </w:rPr>
        <w:t>（9）中小企业声明函或残疾人福利性单位声明函或监狱企业证明文件</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（10）磋商供应商认为资格证明文件必要提供的声明及文件资料。</w:t>
      </w:r>
    </w:p>
    <w:p>
      <w:pPr>
        <w:spacing w:line="480" w:lineRule="exact"/>
        <w:ind w:firstLine="482" w:firstLineChars="200"/>
        <w:rPr>
          <w:rFonts w:ascii="宋体" w:hAnsi="宋体" w:cs="宋体"/>
          <w:b/>
          <w:bCs/>
          <w:sz w:val="24"/>
        </w:rPr>
      </w:pPr>
      <w:r>
        <w:rPr>
          <w:rFonts w:hint="eastAsia" w:ascii="宋体" w:hAnsi="宋体" w:cs="宋体"/>
          <w:b/>
          <w:bCs/>
          <w:sz w:val="24"/>
        </w:rPr>
        <w:t>注：以上有关材料应真实有效，并加盖磋商供应商公章（扫描公章无效）。其余由磋商供应商视自身情况自行提交。</w:t>
      </w:r>
    </w:p>
    <w:p>
      <w:pPr>
        <w:spacing w:line="480" w:lineRule="exact"/>
        <w:ind w:firstLine="482" w:firstLineChars="200"/>
        <w:rPr>
          <w:rFonts w:ascii="宋体" w:hAnsi="宋体" w:cs="宋体"/>
          <w:b/>
          <w:sz w:val="24"/>
        </w:rPr>
      </w:pPr>
      <w:r>
        <w:rPr>
          <w:rFonts w:hint="eastAsia" w:ascii="宋体" w:hAnsi="宋体" w:cs="宋体"/>
          <w:b/>
          <w:sz w:val="24"/>
        </w:rPr>
        <w:t>6.6.2商务技术报价文件：</w:t>
      </w:r>
    </w:p>
    <w:p>
      <w:pPr>
        <w:spacing w:line="480" w:lineRule="exact"/>
        <w:ind w:firstLine="480" w:firstLineChars="200"/>
        <w:rPr>
          <w:rFonts w:ascii="宋体" w:hAnsi="宋体" w:cs="宋体"/>
          <w:sz w:val="24"/>
        </w:rPr>
      </w:pPr>
      <w:r>
        <w:rPr>
          <w:rFonts w:hint="eastAsia" w:ascii="宋体" w:hAnsi="宋体" w:cs="宋体"/>
          <w:sz w:val="24"/>
        </w:rPr>
        <w:t>（1）无串通竞标行为的承诺函</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（2）法定代表人（负责人）身份证明及法定代表人（负责人）有效的身份证复印件</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（3）</w:t>
      </w:r>
      <w:r>
        <w:rPr>
          <w:rFonts w:hint="eastAsia" w:ascii="宋体" w:hAnsi="宋体"/>
          <w:sz w:val="24"/>
        </w:rPr>
        <w:t>法定代表人（负责人）授权委托书</w:t>
      </w:r>
      <w:r>
        <w:rPr>
          <w:rFonts w:hint="eastAsia" w:ascii="宋体" w:hAnsi="宋体" w:cs="宋体"/>
          <w:sz w:val="24"/>
        </w:rPr>
        <w:t>及被授权人有效的身份证复印件</w:t>
      </w:r>
      <w:r>
        <w:rPr>
          <w:rFonts w:hint="eastAsia" w:ascii="宋体" w:hAnsi="宋体" w:cs="宋体"/>
          <w:b/>
          <w:sz w:val="24"/>
        </w:rPr>
        <w:t>（委托代理时必须提供，否则响应文件按无效响应处理）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（4）</w:t>
      </w:r>
      <w:r>
        <w:rPr>
          <w:rFonts w:hint="eastAsia" w:ascii="宋体" w:hAnsi="宋体"/>
          <w:sz w:val="24"/>
        </w:rPr>
        <w:t>商务响应表</w:t>
      </w:r>
      <w:r>
        <w:rPr>
          <w:rFonts w:hint="eastAsia" w:ascii="宋体" w:hAnsi="宋体" w:cs="宋体"/>
          <w:b/>
          <w:bCs/>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（5）技术响应表</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（6）服务方案</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（7）拟分包计划及分包意向协议（参与04分标磋商的供应商，如将本分标进行分包，则必须提供，否则响应文件按无效响应处理）；</w:t>
      </w:r>
    </w:p>
    <w:p>
      <w:pPr>
        <w:spacing w:line="480" w:lineRule="exact"/>
        <w:ind w:firstLine="480" w:firstLineChars="200"/>
        <w:rPr>
          <w:rFonts w:ascii="宋体" w:hAnsi="宋体" w:cs="宋体"/>
          <w:sz w:val="24"/>
        </w:rPr>
      </w:pPr>
      <w:r>
        <w:rPr>
          <w:rFonts w:hint="eastAsia" w:ascii="宋体" w:hAnsi="宋体" w:cs="宋体"/>
          <w:sz w:val="24"/>
        </w:rPr>
        <w:t>（8）服务承诺</w:t>
      </w:r>
      <w:r>
        <w:rPr>
          <w:rFonts w:hint="eastAsia" w:ascii="宋体" w:hAnsi="宋体" w:cs="宋体"/>
          <w:b/>
          <w:sz w:val="24"/>
        </w:rPr>
        <w:t>（必须提供，否则响应文件按无效响应处理）</w:t>
      </w:r>
      <w:r>
        <w:rPr>
          <w:rFonts w:hint="eastAsia" w:ascii="宋体" w:hAnsi="宋体" w:cs="宋体"/>
          <w:sz w:val="24"/>
        </w:rPr>
        <w:t>；</w:t>
      </w:r>
    </w:p>
    <w:p>
      <w:pPr>
        <w:spacing w:line="480" w:lineRule="exact"/>
        <w:ind w:firstLine="480" w:firstLineChars="200"/>
        <w:rPr>
          <w:rFonts w:ascii="宋体" w:hAnsi="宋体" w:cs="宋体"/>
          <w:b/>
          <w:sz w:val="24"/>
        </w:rPr>
      </w:pPr>
      <w:r>
        <w:rPr>
          <w:rFonts w:hint="eastAsia" w:ascii="宋体" w:hAnsi="宋体" w:cs="宋体"/>
          <w:sz w:val="24"/>
        </w:rPr>
        <w:t>（9）磋商供应商情况介绍；</w:t>
      </w:r>
    </w:p>
    <w:p>
      <w:pPr>
        <w:spacing w:line="480" w:lineRule="exact"/>
        <w:ind w:firstLine="480" w:firstLineChars="200"/>
        <w:rPr>
          <w:rFonts w:ascii="宋体" w:hAnsi="宋体" w:cs="宋体"/>
          <w:b/>
          <w:sz w:val="24"/>
        </w:rPr>
      </w:pPr>
      <w:r>
        <w:rPr>
          <w:rFonts w:hint="eastAsia" w:ascii="宋体" w:hAnsi="宋体" w:cs="宋体"/>
          <w:sz w:val="24"/>
        </w:rPr>
        <w:t>（10）磋商函</w:t>
      </w:r>
      <w:r>
        <w:rPr>
          <w:rFonts w:hint="eastAsia" w:ascii="宋体" w:hAnsi="宋体" w:cs="宋体"/>
          <w:b/>
          <w:sz w:val="24"/>
        </w:rPr>
        <w:t>（必须提供，否则响应文件按无效响应处理）；</w:t>
      </w:r>
    </w:p>
    <w:p>
      <w:pPr>
        <w:spacing w:line="480" w:lineRule="exact"/>
        <w:ind w:firstLine="480" w:firstLineChars="200"/>
        <w:rPr>
          <w:rFonts w:ascii="宋体" w:hAnsi="宋体" w:cs="宋体"/>
          <w:bCs/>
          <w:sz w:val="24"/>
        </w:rPr>
      </w:pPr>
      <w:r>
        <w:rPr>
          <w:rFonts w:hint="eastAsia" w:ascii="宋体" w:hAnsi="宋体" w:cs="宋体"/>
          <w:sz w:val="24"/>
        </w:rPr>
        <w:t>（11）</w:t>
      </w:r>
      <w:r>
        <w:rPr>
          <w:rFonts w:hint="eastAsia" w:ascii="宋体" w:hAnsi="宋体" w:cs="宋体"/>
          <w:bCs/>
          <w:sz w:val="24"/>
        </w:rPr>
        <w:t>磋商报价表</w:t>
      </w:r>
      <w:r>
        <w:rPr>
          <w:rFonts w:hint="eastAsia" w:ascii="宋体" w:hAnsi="宋体" w:cs="宋体"/>
          <w:b/>
          <w:sz w:val="24"/>
        </w:rPr>
        <w:t>（必须提供，否则响应文件按无效响应处理）；</w:t>
      </w:r>
    </w:p>
    <w:p>
      <w:pPr>
        <w:spacing w:line="480" w:lineRule="exact"/>
        <w:ind w:firstLine="480" w:firstLineChars="200"/>
        <w:rPr>
          <w:rFonts w:ascii="宋体" w:hAnsi="宋体" w:cs="宋体"/>
          <w:sz w:val="24"/>
        </w:rPr>
      </w:pPr>
      <w:r>
        <w:rPr>
          <w:rFonts w:hint="eastAsia" w:ascii="宋体" w:hAnsi="宋体" w:cs="宋体"/>
          <w:sz w:val="24"/>
        </w:rPr>
        <w:t>（12）磋商供应商需要说明的其他文件和说明。</w:t>
      </w:r>
    </w:p>
    <w:p>
      <w:pPr>
        <w:spacing w:line="480" w:lineRule="exact"/>
        <w:ind w:firstLine="482" w:firstLineChars="200"/>
        <w:rPr>
          <w:rFonts w:ascii="宋体" w:hAnsi="宋体" w:cs="宋体"/>
          <w:b/>
          <w:bCs/>
          <w:sz w:val="24"/>
        </w:rPr>
      </w:pPr>
      <w:r>
        <w:rPr>
          <w:rFonts w:hint="eastAsia" w:ascii="宋体" w:hAnsi="宋体" w:cs="宋体"/>
          <w:b/>
          <w:bCs/>
          <w:sz w:val="24"/>
        </w:rPr>
        <w:t>注：以上有关材料应真实有效，并加盖磋商供应商公章（扫描公章无效）。属于“必须提供”的文件必须于本项目截标前与响应文件同时提交，</w:t>
      </w:r>
      <w:r>
        <w:rPr>
          <w:rFonts w:hint="eastAsia" w:ascii="宋体" w:hAnsi="宋体" w:cs="宋体"/>
          <w:b/>
          <w:sz w:val="24"/>
        </w:rPr>
        <w:t>否则响应文件按无效响应处理</w:t>
      </w:r>
      <w:r>
        <w:rPr>
          <w:rFonts w:hint="eastAsia" w:ascii="宋体" w:hAnsi="宋体" w:cs="宋体"/>
          <w:b/>
          <w:bCs/>
          <w:sz w:val="24"/>
        </w:rPr>
        <w:t>。其余由磋商供应商视自身情况自行提交。</w:t>
      </w:r>
    </w:p>
    <w:p>
      <w:pPr>
        <w:spacing w:line="480" w:lineRule="exact"/>
        <w:ind w:firstLine="480" w:firstLineChars="200"/>
        <w:rPr>
          <w:rFonts w:ascii="宋体" w:hAnsi="宋体" w:cs="宋体"/>
          <w:sz w:val="24"/>
        </w:rPr>
      </w:pPr>
      <w:r>
        <w:rPr>
          <w:rFonts w:hint="eastAsia" w:ascii="宋体" w:hAnsi="宋体" w:cs="宋体"/>
          <w:sz w:val="24"/>
        </w:rPr>
        <w:t>7. 计量单位</w:t>
      </w:r>
    </w:p>
    <w:p>
      <w:pPr>
        <w:spacing w:line="480" w:lineRule="exact"/>
        <w:ind w:firstLine="480" w:firstLineChars="200"/>
        <w:rPr>
          <w:rFonts w:ascii="宋体" w:hAnsi="宋体" w:cs="宋体"/>
          <w:sz w:val="24"/>
        </w:rPr>
      </w:pPr>
      <w:r>
        <w:rPr>
          <w:rFonts w:hint="eastAsia" w:ascii="宋体" w:hAnsi="宋体" w:cs="宋体"/>
          <w:sz w:val="24"/>
        </w:rPr>
        <w:t>7.1除技术要求中另有规定外，本文件所要求使用的计量单位均应采用国家法定计量单位。</w:t>
      </w:r>
    </w:p>
    <w:p>
      <w:pPr>
        <w:spacing w:line="480" w:lineRule="exact"/>
        <w:ind w:firstLine="482" w:firstLineChars="200"/>
        <w:rPr>
          <w:rFonts w:ascii="宋体" w:hAnsi="宋体" w:cs="宋体"/>
          <w:b/>
          <w:sz w:val="24"/>
        </w:rPr>
      </w:pPr>
      <w:r>
        <w:rPr>
          <w:rFonts w:hint="eastAsia" w:ascii="宋体" w:hAnsi="宋体" w:cs="宋体"/>
          <w:b/>
          <w:sz w:val="24"/>
        </w:rPr>
        <w:t>三、磋商报价要求</w:t>
      </w:r>
    </w:p>
    <w:p>
      <w:pPr>
        <w:spacing w:line="480" w:lineRule="exact"/>
        <w:ind w:firstLine="480" w:firstLineChars="200"/>
        <w:rPr>
          <w:rFonts w:ascii="宋体" w:hAnsi="宋体" w:cs="宋体"/>
          <w:sz w:val="24"/>
        </w:rPr>
      </w:pPr>
      <w:r>
        <w:rPr>
          <w:rFonts w:hint="eastAsia" w:ascii="宋体" w:hAnsi="宋体" w:cs="宋体"/>
          <w:sz w:val="24"/>
        </w:rPr>
        <w:t>8.1对于本文件中未列明，而磋商供应商认为必需的费用也需列入报价。在合同实施时，采购人将不予支付成交供应商没有列入的项目费用，并认为此项目的费用已包括在总报价中。</w:t>
      </w:r>
    </w:p>
    <w:p>
      <w:pPr>
        <w:spacing w:line="480" w:lineRule="exact"/>
        <w:ind w:firstLine="480" w:firstLineChars="200"/>
        <w:rPr>
          <w:rFonts w:ascii="宋体" w:hAnsi="宋体" w:cs="宋体"/>
          <w:sz w:val="24"/>
        </w:rPr>
      </w:pPr>
      <w:r>
        <w:rPr>
          <w:rFonts w:hint="eastAsia" w:ascii="宋体" w:hAnsi="宋体" w:cs="宋体"/>
          <w:sz w:val="24"/>
        </w:rPr>
        <w:t>8.2成交供应商负责完成本项目服务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磋商报价中，不再另做结算。成交供应商实施项目服务工作期间如出现工作人员人身、财产安全事故、损失等由成交供应商全部负责，采购人不负任何责任。</w:t>
      </w:r>
    </w:p>
    <w:p>
      <w:pPr>
        <w:spacing w:line="480" w:lineRule="exact"/>
        <w:ind w:firstLine="480" w:firstLineChars="200"/>
        <w:rPr>
          <w:rFonts w:ascii="宋体" w:hAnsi="宋体" w:cs="宋体"/>
          <w:sz w:val="24"/>
        </w:rPr>
      </w:pPr>
      <w:r>
        <w:rPr>
          <w:rFonts w:hint="eastAsia" w:ascii="宋体" w:hAnsi="宋体" w:cs="宋体"/>
          <w:sz w:val="24"/>
        </w:rPr>
        <w:t>8.3磋商供应商应在磋商报价表上标明单价和总价。大写金额和小写金额不一致的，以大写金额为准；总价金额与按单价汇总金额不一致的，以单价金额计算结果为准；单价金额小数点有明显错位的，应以总价为准，并修改单价；对不同文字文本响应文件的解释发生异议的，以中文文本为准。除上述原因以外，如果因磋商供应商原因引起的报价失误，并在磋商时被接受，其后果由磋商供应商自负。</w:t>
      </w:r>
    </w:p>
    <w:p>
      <w:pPr>
        <w:spacing w:line="480" w:lineRule="exact"/>
        <w:ind w:firstLine="480" w:firstLineChars="200"/>
        <w:rPr>
          <w:rFonts w:ascii="宋体" w:hAnsi="宋体" w:cs="宋体"/>
          <w:sz w:val="24"/>
        </w:rPr>
      </w:pPr>
      <w:r>
        <w:rPr>
          <w:rFonts w:hint="eastAsia" w:ascii="宋体" w:hAnsi="宋体" w:cs="宋体"/>
          <w:sz w:val="24"/>
        </w:rPr>
        <w:t>8.4磋商供应商</w:t>
      </w:r>
      <w:r>
        <w:rPr>
          <w:rFonts w:hint="eastAsia" w:ascii="宋体" w:hAnsi="宋体" w:cs="宋体"/>
          <w:bCs/>
          <w:sz w:val="24"/>
        </w:rPr>
        <w:t>须</w:t>
      </w:r>
      <w:r>
        <w:rPr>
          <w:rFonts w:hint="eastAsia" w:ascii="宋体" w:hAnsi="宋体" w:cs="宋体"/>
          <w:sz w:val="24"/>
        </w:rPr>
        <w:t>就《项目需求》中货物和服务内容作完整唯一报价。</w:t>
      </w:r>
    </w:p>
    <w:p>
      <w:pPr>
        <w:spacing w:line="480" w:lineRule="exact"/>
        <w:ind w:firstLine="482" w:firstLineChars="200"/>
        <w:rPr>
          <w:rFonts w:ascii="宋体" w:hAnsi="宋体" w:cs="宋体"/>
          <w:b/>
          <w:sz w:val="24"/>
        </w:rPr>
      </w:pPr>
      <w:r>
        <w:rPr>
          <w:rFonts w:hint="eastAsia" w:ascii="宋体" w:hAnsi="宋体" w:cs="宋体"/>
          <w:b/>
          <w:sz w:val="24"/>
        </w:rPr>
        <w:t>四、竞争性磋商响应文件的份数、封装和递交</w:t>
      </w:r>
    </w:p>
    <w:p>
      <w:pPr>
        <w:spacing w:line="480" w:lineRule="exact"/>
        <w:ind w:firstLine="480" w:firstLineChars="200"/>
        <w:rPr>
          <w:rFonts w:ascii="宋体" w:hAnsi="宋体" w:cs="宋体"/>
          <w:sz w:val="24"/>
        </w:rPr>
      </w:pPr>
      <w:r>
        <w:rPr>
          <w:rFonts w:hint="eastAsia" w:ascii="宋体" w:hAnsi="宋体" w:cs="宋体"/>
          <w:sz w:val="24"/>
        </w:rPr>
        <w:t>9. 磋商响应文件的份数和封装</w:t>
      </w:r>
    </w:p>
    <w:p>
      <w:pPr>
        <w:spacing w:line="480" w:lineRule="exact"/>
        <w:ind w:firstLine="480" w:firstLineChars="200"/>
        <w:rPr>
          <w:rFonts w:ascii="宋体" w:hAnsi="宋体" w:cs="宋体"/>
          <w:sz w:val="24"/>
        </w:rPr>
      </w:pPr>
      <w:r>
        <w:rPr>
          <w:rFonts w:hint="eastAsia" w:ascii="宋体" w:hAnsi="宋体" w:cs="宋体"/>
          <w:sz w:val="24"/>
        </w:rPr>
        <w:t>9.1</w:t>
      </w:r>
      <w:r>
        <w:rPr>
          <w:rFonts w:hint="eastAsia" w:ascii="宋体" w:hAnsi="宋体"/>
          <w:sz w:val="24"/>
        </w:rPr>
        <w:t>磋商供应商应编制目录，将竞争性磋商响应文件中的“资格证明文件”、“商务技术报价文件”</w:t>
      </w:r>
      <w:r>
        <w:rPr>
          <w:rFonts w:hint="eastAsia" w:ascii="宋体" w:hAnsi="宋体" w:cs="宋体"/>
          <w:sz w:val="24"/>
        </w:rPr>
        <w:t>装订成一册</w:t>
      </w:r>
      <w:r>
        <w:rPr>
          <w:rFonts w:hint="eastAsia" w:ascii="宋体" w:hAnsi="宋体"/>
          <w:sz w:val="24"/>
        </w:rPr>
        <w:t>。</w:t>
      </w:r>
      <w:r>
        <w:rPr>
          <w:rFonts w:hint="eastAsia" w:ascii="宋体" w:hAnsi="宋体" w:cs="宋体"/>
          <w:sz w:val="24"/>
        </w:rPr>
        <w:t>将竞争性磋商响应文件正本一份、副本四份、一份电子版响应文件密封在一个信封（或包装袋或包装箱）中。</w:t>
      </w:r>
      <w:r>
        <w:rPr>
          <w:rFonts w:hint="eastAsia" w:ascii="宋体" w:hAnsi="宋体"/>
          <w:sz w:val="24"/>
        </w:rPr>
        <w:t>并在每份文件右上角注明“正本”、“副本”字样，一旦正本和副本不符，以正本为准。</w:t>
      </w:r>
      <w:r>
        <w:rPr>
          <w:rFonts w:hint="eastAsia" w:ascii="宋体" w:hAnsi="宋体"/>
          <w:b/>
          <w:bCs/>
          <w:sz w:val="24"/>
        </w:rPr>
        <w:t>如果供应商同时参与多个分标磋商，需每个分标单独做一份响应文件，并且每个分标的响应文件单独包封递交。</w:t>
      </w:r>
      <w:r>
        <w:rPr>
          <w:rFonts w:hint="eastAsia" w:ascii="宋体" w:hAnsi="宋体"/>
          <w:sz w:val="24"/>
        </w:rPr>
        <w:t xml:space="preserve">     </w:t>
      </w:r>
    </w:p>
    <w:p>
      <w:pPr>
        <w:spacing w:line="480" w:lineRule="exact"/>
        <w:ind w:firstLine="480" w:firstLineChars="200"/>
        <w:rPr>
          <w:rFonts w:ascii="宋体" w:hAnsi="宋体" w:cs="宋体"/>
          <w:sz w:val="24"/>
        </w:rPr>
      </w:pPr>
      <w:r>
        <w:rPr>
          <w:rFonts w:hint="eastAsia" w:ascii="宋体" w:hAnsi="宋体" w:cs="宋体"/>
          <w:sz w:val="24"/>
        </w:rPr>
        <w:t>9.2竞争性磋商响应文件的信封（或包装袋或包装箱）封面上应写明：</w:t>
      </w:r>
    </w:p>
    <w:p>
      <w:pPr>
        <w:spacing w:line="480" w:lineRule="exact"/>
        <w:ind w:firstLine="480" w:firstLineChars="200"/>
        <w:rPr>
          <w:rFonts w:ascii="宋体" w:hAnsi="宋体" w:cs="宋体"/>
          <w:sz w:val="24"/>
        </w:rPr>
      </w:pPr>
      <w:r>
        <w:rPr>
          <w:rFonts w:hint="eastAsia" w:ascii="宋体" w:hAnsi="宋体" w:cs="宋体"/>
          <w:sz w:val="24"/>
        </w:rPr>
        <w:t>（1）项目名称；</w:t>
      </w:r>
    </w:p>
    <w:p>
      <w:pPr>
        <w:spacing w:line="480" w:lineRule="exact"/>
        <w:ind w:firstLine="480" w:firstLineChars="200"/>
        <w:rPr>
          <w:rFonts w:ascii="宋体" w:hAnsi="宋体" w:cs="宋体"/>
          <w:sz w:val="24"/>
        </w:rPr>
      </w:pPr>
      <w:r>
        <w:rPr>
          <w:rFonts w:hint="eastAsia" w:ascii="宋体" w:hAnsi="宋体" w:cs="宋体"/>
          <w:sz w:val="24"/>
        </w:rPr>
        <w:t>（2）项目编号；</w:t>
      </w:r>
    </w:p>
    <w:p>
      <w:pPr>
        <w:spacing w:line="480" w:lineRule="exact"/>
        <w:ind w:firstLine="480" w:firstLineChars="200"/>
        <w:rPr>
          <w:rFonts w:ascii="宋体" w:hAnsi="宋体" w:cs="宋体"/>
          <w:sz w:val="24"/>
        </w:rPr>
      </w:pPr>
      <w:r>
        <w:rPr>
          <w:rFonts w:hint="eastAsia" w:ascii="宋体" w:hAnsi="宋体" w:cs="宋体"/>
          <w:sz w:val="24"/>
        </w:rPr>
        <w:t>（3）磋商供应商名称；</w:t>
      </w:r>
    </w:p>
    <w:p>
      <w:pPr>
        <w:spacing w:line="480" w:lineRule="exact"/>
        <w:ind w:firstLine="480" w:firstLineChars="200"/>
        <w:rPr>
          <w:rFonts w:ascii="宋体" w:hAnsi="宋体" w:cs="宋体"/>
          <w:sz w:val="24"/>
        </w:rPr>
      </w:pPr>
      <w:r>
        <w:rPr>
          <w:rFonts w:hint="eastAsia" w:ascii="宋体" w:hAnsi="宋体" w:cs="宋体"/>
          <w:sz w:val="24"/>
        </w:rPr>
        <w:t>（4）磋商供应商地址。</w:t>
      </w:r>
    </w:p>
    <w:p>
      <w:pPr>
        <w:spacing w:line="480" w:lineRule="exact"/>
        <w:ind w:firstLine="480" w:firstLineChars="200"/>
        <w:rPr>
          <w:rFonts w:ascii="宋体" w:hAnsi="宋体" w:cs="宋体"/>
          <w:sz w:val="24"/>
        </w:rPr>
      </w:pPr>
      <w:r>
        <w:rPr>
          <w:rFonts w:hint="eastAsia" w:ascii="宋体" w:hAnsi="宋体" w:cs="宋体"/>
          <w:sz w:val="24"/>
        </w:rPr>
        <w:t>10. 竞争性磋商响应文件的递交</w:t>
      </w:r>
    </w:p>
    <w:p>
      <w:pPr>
        <w:spacing w:line="480" w:lineRule="exact"/>
        <w:ind w:firstLine="480" w:firstLineChars="200"/>
        <w:rPr>
          <w:rFonts w:ascii="宋体" w:hAnsi="宋体" w:cs="宋体"/>
          <w:sz w:val="24"/>
        </w:rPr>
      </w:pPr>
      <w:r>
        <w:rPr>
          <w:rFonts w:hint="eastAsia" w:ascii="宋体" w:hAnsi="宋体" w:cs="宋体"/>
          <w:sz w:val="24"/>
        </w:rPr>
        <w:t>10.1所有竞争性磋商响应文件应于“第一章 磋商供应商须知前附表”中规定的时间前递交到规定地点。</w:t>
      </w:r>
    </w:p>
    <w:p>
      <w:pPr>
        <w:spacing w:line="480" w:lineRule="exact"/>
        <w:ind w:firstLine="480" w:firstLineChars="200"/>
        <w:rPr>
          <w:rFonts w:ascii="宋体" w:hAnsi="宋体"/>
          <w:sz w:val="24"/>
        </w:rPr>
      </w:pPr>
      <w:r>
        <w:rPr>
          <w:rFonts w:hint="eastAsia" w:ascii="宋体" w:hAnsi="宋体"/>
          <w:sz w:val="24"/>
        </w:rPr>
        <w:t>10.2如果外包封没有按上述规定密封，装订并加写标志，采购代理机构将不承担磋商响应文件错放或提前开封的责任，由此造成的提前开封的磋商响应文件将予以拒绝，并退还给磋商供应商。</w:t>
      </w:r>
    </w:p>
    <w:p>
      <w:pPr>
        <w:spacing w:line="480" w:lineRule="exact"/>
        <w:ind w:firstLine="480" w:firstLineChars="200"/>
        <w:rPr>
          <w:rFonts w:ascii="宋体" w:hAnsi="宋体" w:cs="宋体"/>
          <w:sz w:val="24"/>
        </w:rPr>
      </w:pPr>
      <w:r>
        <w:rPr>
          <w:rFonts w:hint="eastAsia" w:ascii="宋体" w:hAnsi="宋体" w:cs="宋体"/>
          <w:sz w:val="24"/>
        </w:rPr>
        <w:t>11.迟交的竞争性磋商响应文件</w:t>
      </w:r>
    </w:p>
    <w:p>
      <w:pPr>
        <w:spacing w:line="480" w:lineRule="exact"/>
        <w:ind w:firstLine="480" w:firstLineChars="200"/>
        <w:rPr>
          <w:rFonts w:ascii="宋体" w:hAnsi="宋体" w:cs="宋体"/>
          <w:sz w:val="24"/>
        </w:rPr>
      </w:pPr>
      <w:r>
        <w:rPr>
          <w:rFonts w:hint="eastAsia" w:ascii="宋体" w:hAnsi="宋体" w:cs="宋体"/>
          <w:sz w:val="24"/>
        </w:rPr>
        <w:t>根据国内、自治区等相关招标投标法律法规</w:t>
      </w:r>
      <w:r>
        <w:rPr>
          <w:rFonts w:hint="eastAsia" w:ascii="宋体" w:hAnsi="宋体"/>
          <w:sz w:val="24"/>
        </w:rPr>
        <w:t>的规定，</w:t>
      </w:r>
      <w:r>
        <w:rPr>
          <w:rFonts w:hint="eastAsia" w:ascii="宋体" w:hAnsi="宋体" w:cs="宋体"/>
          <w:sz w:val="24"/>
        </w:rPr>
        <w:t>广西同泽工程项目管理股份有限公司将拒绝或原封退回在其规定的递交竞争性磋商响应文件截止时间之后收到的任何竞争性磋商响应文件。</w:t>
      </w:r>
    </w:p>
    <w:p>
      <w:pPr>
        <w:spacing w:line="480" w:lineRule="exact"/>
        <w:ind w:firstLine="482" w:firstLineChars="200"/>
        <w:rPr>
          <w:rFonts w:ascii="宋体" w:hAnsi="宋体" w:cs="宋体"/>
          <w:b/>
          <w:sz w:val="24"/>
        </w:rPr>
      </w:pPr>
      <w:r>
        <w:rPr>
          <w:rFonts w:hint="eastAsia" w:ascii="宋体" w:hAnsi="宋体" w:cs="宋体"/>
          <w:b/>
          <w:sz w:val="24"/>
        </w:rPr>
        <w:t>五、评审及磋商</w:t>
      </w:r>
    </w:p>
    <w:p>
      <w:pPr>
        <w:spacing w:line="480" w:lineRule="exact"/>
        <w:ind w:firstLine="480" w:firstLineChars="200"/>
        <w:rPr>
          <w:rFonts w:ascii="宋体" w:hAnsi="宋体" w:cs="宋体"/>
          <w:sz w:val="24"/>
        </w:rPr>
      </w:pPr>
      <w:r>
        <w:rPr>
          <w:rFonts w:hint="eastAsia" w:ascii="宋体" w:hAnsi="宋体" w:cs="宋体"/>
          <w:sz w:val="24"/>
        </w:rPr>
        <w:t>12.磋商小组成立</w:t>
      </w:r>
    </w:p>
    <w:p>
      <w:pPr>
        <w:spacing w:line="480" w:lineRule="exact"/>
        <w:ind w:firstLine="480" w:firstLineChars="200"/>
        <w:rPr>
          <w:rFonts w:ascii="宋体" w:hAnsi="宋体" w:cs="宋体"/>
          <w:sz w:val="24"/>
        </w:rPr>
      </w:pPr>
      <w:r>
        <w:rPr>
          <w:rFonts w:hint="eastAsia" w:ascii="宋体" w:hAnsi="宋体" w:cs="宋体"/>
          <w:sz w:val="24"/>
        </w:rPr>
        <w:t>12.1磋商小组由采购人代表和评审专家共3人以上单数组成，其中评审专家人数不得少于磋商小组成员总数的2/3。采购人代表不得以评审专家身份参加本部门或者本单位采购项目的评审。采购代理机构人员不得参加本机构代理的采购项目的评审。</w:t>
      </w:r>
    </w:p>
    <w:p>
      <w:pPr>
        <w:spacing w:line="480" w:lineRule="exact"/>
        <w:ind w:firstLine="480" w:firstLineChars="200"/>
        <w:rPr>
          <w:rFonts w:ascii="宋体" w:hAnsi="宋体" w:cs="宋体"/>
          <w:sz w:val="24"/>
        </w:rPr>
      </w:pPr>
      <w:r>
        <w:rPr>
          <w:rFonts w:hint="eastAsia" w:ascii="宋体" w:hAnsi="宋体" w:cs="宋体"/>
          <w:sz w:val="24"/>
        </w:rPr>
        <w:t>12.2评审专家应当从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1名法律专家。</w:t>
      </w:r>
    </w:p>
    <w:p>
      <w:pPr>
        <w:spacing w:line="480" w:lineRule="exact"/>
        <w:ind w:firstLine="480" w:firstLineChars="200"/>
        <w:rPr>
          <w:rFonts w:ascii="宋体" w:hAnsi="宋体" w:cs="宋体"/>
          <w:sz w:val="24"/>
        </w:rPr>
      </w:pPr>
      <w:r>
        <w:rPr>
          <w:rFonts w:hint="eastAsia" w:ascii="宋体" w:hAnsi="宋体" w:cs="宋体"/>
          <w:sz w:val="24"/>
        </w:rPr>
        <w:t>13.评审程序、评审方法和评审标准</w:t>
      </w:r>
    </w:p>
    <w:p>
      <w:pPr>
        <w:spacing w:line="480" w:lineRule="exact"/>
        <w:ind w:firstLine="480" w:firstLineChars="200"/>
        <w:rPr>
          <w:rFonts w:ascii="宋体" w:hAnsi="宋体" w:cs="宋体"/>
          <w:sz w:val="24"/>
        </w:rPr>
      </w:pPr>
      <w:r>
        <w:rPr>
          <w:rFonts w:hint="eastAsia" w:ascii="宋体" w:hAnsi="宋体" w:cs="宋体"/>
          <w:sz w:val="24"/>
        </w:rPr>
        <w:t>13.1磋商小组按照“第三章 评审程序、评审方法和评审标准”规定的方法、评审因素、标准和程序对响应文件进行评审。</w:t>
      </w:r>
    </w:p>
    <w:p>
      <w:pPr>
        <w:spacing w:line="480" w:lineRule="exact"/>
        <w:ind w:firstLine="480" w:firstLineChars="200"/>
        <w:rPr>
          <w:rFonts w:ascii="宋体" w:hAnsi="宋体" w:cs="宋体"/>
          <w:sz w:val="24"/>
        </w:rPr>
      </w:pPr>
      <w:r>
        <w:rPr>
          <w:rFonts w:hint="eastAsia" w:ascii="宋体" w:hAnsi="宋体" w:cs="宋体"/>
          <w:sz w:val="24"/>
        </w:rPr>
        <w:t>13.2 采购文件内容违反国家有关强制性规定的，磋商小组应当停止评审并向采购人或者采购代理机构说明情况，并在评审报告中书面体现。</w:t>
      </w:r>
    </w:p>
    <w:p>
      <w:pPr>
        <w:spacing w:line="480" w:lineRule="exact"/>
        <w:ind w:firstLine="482" w:firstLineChars="200"/>
        <w:rPr>
          <w:rFonts w:ascii="宋体" w:hAnsi="宋体" w:cs="宋体"/>
          <w:b/>
          <w:sz w:val="24"/>
        </w:rPr>
      </w:pPr>
      <w:r>
        <w:rPr>
          <w:rFonts w:hint="eastAsia" w:ascii="宋体" w:hAnsi="宋体" w:cs="宋体"/>
          <w:b/>
          <w:sz w:val="24"/>
        </w:rPr>
        <w:t>六、确定成交供应商办法</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14.1详见第三章 评审程序、评审方法和评审标准。</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14.2采购人在收到评审报告后5个工作日内，从评审报告提出的成交候选供应商中，采购人应当确定磋商小组推荐排名第一的成交候选供应商为成交供应商。排名第一的成交候选供应商放弃成交、因不可抗力提出不能履行合同，采购人可以确定排名第二的成交候选供应商为成交供应商。排名第二的成交候选供应商因前款规定的同样原因不能签订合同的，采购人可以确定排名第三的成交候选供应商为成交供应商。</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14.3成交通知及成交结果公告。成交供应商确定后2个工作日内，在采购代理机构网站等媒体上公告成交结果，同时向成交供应商发出成交通知书，成交通知书规定签订合同的时间不得超过25日。</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14.4采购人或者采购代理机构发出成交通知书前，应当对成交供应商信用进行查询核实，对列入失信被执行人、重大税收违法失信主体、政府采购严重违法失信行为记录名单及其他不符合《中华人民共和国政府采购法》第二十二条规定条件的供应商，取消其成交资格，并确定排名第二的成交候选供应商为成交供应商。排名第二的成交候选供应商因上述规定的同样原因被取消成交资格的，采购人可以确定排名第三的成交候选供应商为成交供应商，以此类推。以上信息查询记录及相关证据与竞磋文件一并保存。成交供应商享受《政府采购促进中小企业发展管理办法》（财库〔2020〕46号）规定的中小企业扶持政策的，采购人、采购代理机构应当随成交结果公开成交供应商的《中小企业声明函》。</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14.5采购人、采购代理机构认为供应商对采购过程、成交结果提出的质疑成立且影响或者可能影响成交结果的，合格供应商符合法定数量时，可以从合格的成交候选供应商中另行确定成交供应商的，应当依法另行确定成交供应商；否则应当重新开展政府采购活动。</w:t>
      </w:r>
    </w:p>
    <w:p>
      <w:pPr>
        <w:spacing w:line="480" w:lineRule="exact"/>
        <w:ind w:firstLine="482" w:firstLineChars="200"/>
        <w:rPr>
          <w:rFonts w:ascii="宋体" w:hAnsi="宋体" w:cs="宋体"/>
          <w:b/>
          <w:sz w:val="24"/>
        </w:rPr>
      </w:pPr>
      <w:r>
        <w:rPr>
          <w:rFonts w:hint="eastAsia" w:ascii="宋体" w:hAnsi="宋体" w:cs="宋体"/>
          <w:b/>
          <w:sz w:val="24"/>
        </w:rPr>
        <w:t>七、签订合同</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15.1采购人与成交供应商应当在成交通知书规定的时间内，按照采购文件确定的合同文本以及采购标的、服务技术、采购金额、采购数量、技术和服务要求等事项签订采购合同。</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15.2采购人不得向成交供应商提出超出采购文件以外的任何要求作为签订合同的条件，不得与成交供应商订立背离采购文件确定的合同文本以及采购标的、服务技术、采购金额、采购数量、技术和服务要求等实质性内容的协议。</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15.3成交供应商拒绝签订采购合同的，采购人可以按照评审报告推荐的成交候选供应商名单排序，确定下一候选人为成交供应商，也可以重新开展采购活动。拒绝签订采购合同的成交供应商不得参加对该项目重新开展的采购活动。</w:t>
      </w:r>
    </w:p>
    <w:p>
      <w:pPr>
        <w:widowControl/>
        <w:tabs>
          <w:tab w:val="left" w:pos="540"/>
        </w:tabs>
        <w:spacing w:line="480" w:lineRule="exact"/>
        <w:ind w:firstLine="482" w:firstLineChars="200"/>
        <w:jc w:val="left"/>
        <w:rPr>
          <w:rFonts w:ascii="宋体" w:hAnsi="宋体" w:cs="宋体"/>
          <w:b/>
          <w:bCs/>
          <w:sz w:val="24"/>
        </w:rPr>
      </w:pPr>
      <w:r>
        <w:rPr>
          <w:rFonts w:hint="eastAsia" w:ascii="宋体" w:hAnsi="宋体" w:cs="宋体"/>
          <w:b/>
          <w:bCs/>
          <w:sz w:val="24"/>
        </w:rPr>
        <w:t>八、询问、质疑和投诉</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16.1供应商对采购活动事项有疑问的，可以向采购人、采购代理机构提出询问，采购人或者采购代理机构应当在3个工作日内对供应商依法提出的询问作出答复。</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 xml:space="preserve">16.2供应商认为采购文件、采购过程或者成交结果使自己的合法权益受到损害的，应当在知道或者应知其权益受到损害之日起7个工作日内，以书面形式向采购人、采购代理机构提出质疑，接收质疑函的方式、联系部门、联系电话和通讯地址等信息详见“供应商须知前附表”。具体质疑起算时间及处理方式如下： </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潜在供应商依法获取采购文件后，认为采购文件使自己的权益受到损害的，应当在竞争性磋商采购文件公告期限届满之日起7个工作日内提出质疑。委托代理协议无特殊约定的，对竞争性磋商采购文件中采购需求（含资格要求、有效报价范围和评分办法）的质疑由采购人受理并负责答复；对竞争性磋商采购文件中的采购执行程序的质疑由采购代理机构受理并负责答复。</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2）供应商认为采购过程使自己的权益受到损害的，应当在各采购程序环节结束之日起7个工作日内提出质疑。对采购过程中资格审查、符合性审查等具体评审情况的质疑应向采购人或代理机构提出，由采购人或代理机构受理并负责答复；对采购过程中采购执行程序的质疑由采购代理机构受理并负责答复。</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（3）供应商认为成交结果使自己的权益受到损害的，应当在成交结果公告期限届满之日起7个工作日内提出质疑，由采购人受理并负责答复。</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16.3供应商提出的询问或者质疑超出采购人对采购代理机构委托授权范围的，采购代理机构应当告知供应商向采购人提出。评审专家应当配合采购人或者采购代理机构答复供应商的询问和质疑。</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16.4 供应商提出质疑应当提交质疑函和必要的证明材料，针对同一采购程序环节的质疑必须在法定质疑期内一次性提出。质疑函应当包括下列内容（质疑函格式后附）：</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（1）供应商的姓名或者名称、地址、邮编、联系人及联系电话；</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（2）质疑项目的名称、编号；</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（3）具体、明确的质疑事项和与质疑事项相关的请求；</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（4）事实依据；</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（5）必要的法律依据；</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（6）提出质疑的日期。</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供应商为自然人的，应当由本人签字；供应商为法人或者其他组织的，应当由法定代表人、主要负责人，或者其委托代理人签字或者盖章，并加盖公章。</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16.5采购人、采购代理机构认为供应商质疑不成立，或者成立但未对成交结果构成影响的，继续开展采购活动；认为供应商质疑成立且影响或者可能影响成交结果的，按照下列情况处理：</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（一）对采购文件提出的质疑，依法通过澄清或者修改可以继续开展采购活动的，澄清或者修改采购文件后继续开展采购活动；否则应当修改采购文件后重新开展采购活动。</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（二）对采购过程或者成交结果提出的质疑，合格供应商符合法定数量时，可以从合格的成交候选供应商中另行确定成交供应商的，应当依法另行确定成交供应商；否则应当重新开展采购活动。</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质疑答复导致成交结果改变的，采购人或者采购代理机构应当将有关情况书面报告本级财政部门。</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16.6</w:t>
      </w:r>
      <w:bookmarkStart w:id="41" w:name="_Toc80205930"/>
      <w:r>
        <w:rPr>
          <w:rFonts w:hint="eastAsia" w:ascii="宋体" w:hAnsi="宋体" w:cs="宋体"/>
          <w:sz w:val="24"/>
        </w:rPr>
        <w:t>投诉的权利。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受理投诉方式见“供应商须知前附表”。</w:t>
      </w:r>
    </w:p>
    <w:p>
      <w:pPr>
        <w:widowControl/>
        <w:tabs>
          <w:tab w:val="left" w:pos="540"/>
        </w:tabs>
        <w:spacing w:line="480" w:lineRule="exact"/>
        <w:ind w:firstLine="482" w:firstLineChars="200"/>
        <w:jc w:val="left"/>
        <w:rPr>
          <w:rFonts w:ascii="宋体" w:hAnsi="宋体" w:cs="宋体"/>
          <w:b/>
          <w:bCs/>
          <w:sz w:val="24"/>
        </w:rPr>
      </w:pPr>
      <w:bookmarkStart w:id="42" w:name="_Toc26843"/>
      <w:r>
        <w:rPr>
          <w:rFonts w:hint="eastAsia" w:ascii="宋体" w:hAnsi="宋体" w:cs="宋体"/>
          <w:b/>
          <w:bCs/>
          <w:sz w:val="24"/>
        </w:rPr>
        <w:t>九、验收</w:t>
      </w:r>
      <w:bookmarkEnd w:id="41"/>
      <w:bookmarkEnd w:id="42"/>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17.验收</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17.1采购人会同实际使用人组织对供应商履约的验收。大型或者复杂的采购项目，应当邀请国家认可的质量检测机构参加验收工作。验收方成员应当在验收书上签字，并承担相应的法律责任。如果发现与合同中要求不符，供应商须承担由此发生的一切损失和费用，并接受相应的处理。</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17.2采购人可以邀请参加本项目的其他供应商或者第三方机构参与验收。参与验收的供应商或者第三方机构的意见作为验收书的参考资料一并存档。</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17.3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17.4验收合格的项目，实际使用人将根据采购合同的约定及时向供应商支付采购资金。验收不合格的项目，采购人将依法及时处理。采购合同的履行、违约责任和解决争议的方式等适用《中华人民共和国民法典》。</w:t>
      </w:r>
    </w:p>
    <w:p>
      <w:pPr>
        <w:widowControl/>
        <w:tabs>
          <w:tab w:val="left" w:pos="540"/>
        </w:tabs>
        <w:spacing w:line="480" w:lineRule="exact"/>
        <w:ind w:firstLine="482" w:firstLineChars="200"/>
        <w:jc w:val="left"/>
        <w:rPr>
          <w:rFonts w:ascii="宋体" w:hAnsi="宋体" w:cs="宋体"/>
          <w:b/>
          <w:bCs/>
          <w:sz w:val="24"/>
        </w:rPr>
      </w:pPr>
      <w:bookmarkStart w:id="43" w:name="_Toc25199"/>
      <w:r>
        <w:rPr>
          <w:rFonts w:hint="eastAsia" w:ascii="宋体" w:hAnsi="宋体" w:cs="宋体"/>
          <w:b/>
          <w:bCs/>
          <w:sz w:val="24"/>
        </w:rPr>
        <w:t>十、其他事项</w:t>
      </w:r>
      <w:bookmarkEnd w:id="43"/>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18.采购代理服务费</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18.1采购代理服务收费标准及缴费账户详见“供应商须知前附表”。</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18.2代理服务费收费计算标准：</w:t>
      </w:r>
    </w:p>
    <w:tbl>
      <w:tblPr>
        <w:tblStyle w:val="45"/>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687"/>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 xml:space="preserve">               费率</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中标金额</w:t>
            </w:r>
          </w:p>
        </w:tc>
        <w:tc>
          <w:tcPr>
            <w:tcW w:w="1659" w:type="dxa"/>
            <w:vAlign w:val="center"/>
          </w:tcPr>
          <w:p>
            <w:pPr>
              <w:widowControl/>
              <w:tabs>
                <w:tab w:val="left" w:pos="540"/>
              </w:tabs>
              <w:spacing w:line="480" w:lineRule="exact"/>
              <w:jc w:val="center"/>
              <w:rPr>
                <w:rFonts w:ascii="宋体" w:hAnsi="宋体" w:cs="宋体"/>
                <w:sz w:val="24"/>
              </w:rPr>
            </w:pPr>
            <w:r>
              <w:rPr>
                <w:rFonts w:hint="eastAsia" w:ascii="宋体" w:hAnsi="宋体" w:cs="宋体"/>
                <w:sz w:val="24"/>
              </w:rPr>
              <w:t>货物招标</w:t>
            </w:r>
          </w:p>
        </w:tc>
        <w:tc>
          <w:tcPr>
            <w:tcW w:w="1687" w:type="dxa"/>
            <w:vAlign w:val="center"/>
          </w:tcPr>
          <w:p>
            <w:pPr>
              <w:widowControl/>
              <w:tabs>
                <w:tab w:val="left" w:pos="540"/>
              </w:tabs>
              <w:spacing w:line="480" w:lineRule="exact"/>
              <w:jc w:val="center"/>
              <w:rPr>
                <w:rFonts w:ascii="宋体" w:hAnsi="宋体" w:cs="宋体"/>
                <w:sz w:val="24"/>
              </w:rPr>
            </w:pPr>
            <w:r>
              <w:rPr>
                <w:rFonts w:hint="eastAsia" w:ascii="宋体" w:hAnsi="宋体" w:cs="宋体"/>
                <w:sz w:val="24"/>
              </w:rPr>
              <w:t>服务招标</w:t>
            </w:r>
          </w:p>
        </w:tc>
        <w:tc>
          <w:tcPr>
            <w:tcW w:w="1659" w:type="dxa"/>
            <w:vAlign w:val="center"/>
          </w:tcPr>
          <w:p>
            <w:pPr>
              <w:widowControl/>
              <w:tabs>
                <w:tab w:val="left" w:pos="540"/>
              </w:tabs>
              <w:spacing w:line="480" w:lineRule="exact"/>
              <w:jc w:val="center"/>
              <w:rPr>
                <w:rFonts w:ascii="宋体" w:hAnsi="宋体" w:cs="宋体"/>
                <w:sz w:val="24"/>
              </w:rPr>
            </w:pPr>
            <w:r>
              <w:rPr>
                <w:rFonts w:hint="eastAsia" w:ascii="宋体" w:hAnsi="宋体" w:cs="宋体"/>
                <w:sz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100万元以下</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1.5%</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1.5%</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100～500万元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1.1%</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0.8%</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500～1000万元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0.8%</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0.45%</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1000～5000万元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0.5%</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0.25%</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5000万元～1亿元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0.25%</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0.1%</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1～5亿元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0.05%</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0.05%</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5～10亿元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0.035%</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0.035%</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10～50亿元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0.008%</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0.008%</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50～100亿元</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0.006%</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0.006%</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100亿以上</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0.004%</w:t>
            </w:r>
          </w:p>
        </w:tc>
        <w:tc>
          <w:tcPr>
            <w:tcW w:w="1687" w:type="dxa"/>
          </w:tcPr>
          <w:p>
            <w:pPr>
              <w:widowControl/>
              <w:tabs>
                <w:tab w:val="left" w:pos="540"/>
              </w:tabs>
              <w:spacing w:line="480" w:lineRule="exact"/>
              <w:jc w:val="center"/>
              <w:rPr>
                <w:rFonts w:ascii="宋体" w:hAnsi="宋体" w:cs="宋体"/>
                <w:sz w:val="24"/>
              </w:rPr>
            </w:pPr>
            <w:r>
              <w:rPr>
                <w:rFonts w:hint="eastAsia" w:ascii="宋体" w:hAnsi="宋体" w:cs="宋体"/>
                <w:sz w:val="24"/>
              </w:rPr>
              <w:t>0.004%</w:t>
            </w:r>
          </w:p>
        </w:tc>
        <w:tc>
          <w:tcPr>
            <w:tcW w:w="1659" w:type="dxa"/>
          </w:tcPr>
          <w:p>
            <w:pPr>
              <w:widowControl/>
              <w:tabs>
                <w:tab w:val="left" w:pos="540"/>
              </w:tabs>
              <w:spacing w:line="480" w:lineRule="exact"/>
              <w:jc w:val="center"/>
              <w:rPr>
                <w:rFonts w:ascii="宋体" w:hAnsi="宋体" w:cs="宋体"/>
                <w:sz w:val="24"/>
              </w:rPr>
            </w:pPr>
            <w:r>
              <w:rPr>
                <w:rFonts w:hint="eastAsia" w:ascii="宋体" w:hAnsi="宋体" w:cs="宋体"/>
                <w:sz w:val="24"/>
              </w:rPr>
              <w:t>0.004%</w:t>
            </w:r>
          </w:p>
        </w:tc>
      </w:tr>
    </w:tbl>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 xml:space="preserve">注: </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（1）按本表费率计算的收费为采购代理的收费基准价格；</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（2）采购代理收费按差额定率累进法计算。</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例如：某服务采购代理业务中标金额或者暂定价为200万元，计算采购代理收费额如下：</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100 万元×l.5%＝ 1.5万元</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（200－100）万元×0.8%＝0.8万元</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合计收费＝1.5+0.8＝2.30（万元）</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18.3代理服务费交纳银行帐号信息</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开户名称：广西同泽工程项目管理股份有限公司南宁第七分公司；</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 xml:space="preserve">开户银行：中国工商银行股份有限公司南宁市五象支行； </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银行账号：2102 1160 1930 0155 940；</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开户行号：102611011600。</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19.需要补充的其他内容</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19.1本采购文件解释规则详见“供应商须知前附表”。</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19.2 其他事项详见“供应商须知前附表”。</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19.3本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服务由中小企业承接，即提供服务的人员为中小企业依照《中华人民共和国劳动合同法》订立劳动合同的从业人员，不对其中涉及的货物的制造商和工程承建商作出要求的，享受本文件规定的中小企业扶持政策。</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以联合体形式参加政府采购活动，联合体各方均为中小企业的，联合体视同中小企业。其中，联合体各方均为小微企业的，联合体视同小微企业。</w:t>
      </w:r>
    </w:p>
    <w:p>
      <w:pPr>
        <w:widowControl/>
        <w:tabs>
          <w:tab w:val="left" w:pos="540"/>
        </w:tabs>
        <w:spacing w:line="480" w:lineRule="exact"/>
        <w:ind w:firstLine="480" w:firstLineChars="200"/>
        <w:jc w:val="left"/>
        <w:rPr>
          <w:rFonts w:ascii="宋体" w:hAnsi="宋体" w:cs="宋体"/>
          <w:sz w:val="24"/>
        </w:rPr>
      </w:pPr>
      <w:r>
        <w:rPr>
          <w:rFonts w:hint="eastAsia" w:ascii="宋体" w:hAnsi="宋体" w:cs="宋体"/>
          <w:sz w:val="24"/>
        </w:rPr>
        <w:t>依据本文件规定享受扶持政策获得政府采购合同的，小微企业不得将合同分包给大中型企业，中型企业不得将合同分包给大型企业。</w:t>
      </w:r>
    </w:p>
    <w:p>
      <w:pPr>
        <w:widowControl/>
        <w:tabs>
          <w:tab w:val="left" w:pos="540"/>
        </w:tabs>
        <w:spacing w:line="480" w:lineRule="exact"/>
        <w:ind w:firstLine="643" w:firstLineChars="200"/>
        <w:jc w:val="left"/>
        <w:rPr>
          <w:rFonts w:ascii="宋体" w:hAnsi="宋体" w:cs="宋体"/>
          <w:b/>
          <w:sz w:val="32"/>
          <w:szCs w:val="32"/>
        </w:rPr>
      </w:pPr>
    </w:p>
    <w:p>
      <w:pPr>
        <w:widowControl/>
        <w:tabs>
          <w:tab w:val="left" w:pos="540"/>
        </w:tabs>
        <w:spacing w:line="480" w:lineRule="exact"/>
        <w:ind w:firstLine="643" w:firstLineChars="200"/>
        <w:jc w:val="left"/>
        <w:rPr>
          <w:rFonts w:ascii="宋体" w:hAnsi="宋体" w:cs="宋体"/>
          <w:b/>
          <w:sz w:val="32"/>
          <w:szCs w:val="32"/>
        </w:rPr>
      </w:pPr>
    </w:p>
    <w:p>
      <w:pPr>
        <w:widowControl/>
        <w:tabs>
          <w:tab w:val="left" w:pos="540"/>
        </w:tabs>
        <w:spacing w:line="480" w:lineRule="exact"/>
        <w:ind w:firstLine="643" w:firstLineChars="200"/>
        <w:jc w:val="left"/>
        <w:rPr>
          <w:rFonts w:ascii="宋体" w:hAnsi="宋体" w:cs="宋体"/>
          <w:b/>
          <w:sz w:val="32"/>
          <w:szCs w:val="32"/>
        </w:rPr>
      </w:pPr>
    </w:p>
    <w:p>
      <w:pPr>
        <w:widowControl/>
        <w:tabs>
          <w:tab w:val="left" w:pos="540"/>
        </w:tabs>
        <w:spacing w:line="480" w:lineRule="exact"/>
        <w:ind w:firstLine="643" w:firstLineChars="200"/>
        <w:jc w:val="left"/>
        <w:rPr>
          <w:rFonts w:ascii="宋体" w:hAnsi="宋体" w:cs="宋体"/>
          <w:b/>
          <w:sz w:val="32"/>
          <w:szCs w:val="32"/>
        </w:rPr>
      </w:pPr>
    </w:p>
    <w:p>
      <w:pPr>
        <w:spacing w:line="480" w:lineRule="exact"/>
        <w:jc w:val="center"/>
        <w:outlineLvl w:val="0"/>
        <w:rPr>
          <w:rFonts w:ascii="宋体" w:hAnsi="宋体" w:cs="宋体"/>
          <w:b/>
          <w:sz w:val="32"/>
          <w:szCs w:val="32"/>
        </w:rPr>
      </w:pPr>
      <w:bookmarkStart w:id="44" w:name="_Toc20081"/>
      <w:r>
        <w:rPr>
          <w:rFonts w:hint="eastAsia" w:ascii="宋体" w:hAnsi="宋体" w:cs="宋体"/>
          <w:b/>
          <w:sz w:val="32"/>
          <w:szCs w:val="32"/>
        </w:rPr>
        <w:t>第二章  项目需求</w:t>
      </w:r>
      <w:bookmarkEnd w:id="44"/>
    </w:p>
    <w:p>
      <w:pPr>
        <w:spacing w:line="360" w:lineRule="auto"/>
        <w:rPr>
          <w:rFonts w:ascii="宋体" w:hAnsi="宋体"/>
          <w:b/>
          <w:bCs/>
          <w:sz w:val="24"/>
        </w:rPr>
      </w:pPr>
      <w:r>
        <w:rPr>
          <w:rFonts w:hint="eastAsia" w:ascii="宋体" w:hAnsi="宋体"/>
          <w:b/>
          <w:bCs/>
          <w:sz w:val="24"/>
        </w:rPr>
        <w:t>说明：</w:t>
      </w:r>
    </w:p>
    <w:p>
      <w:pPr>
        <w:spacing w:line="360" w:lineRule="auto"/>
        <w:ind w:firstLine="482" w:firstLineChars="200"/>
        <w:rPr>
          <w:rFonts w:ascii="宋体" w:hAnsi="宋体"/>
          <w:b/>
          <w:bCs/>
          <w:sz w:val="24"/>
        </w:rPr>
      </w:pPr>
      <w:r>
        <w:rPr>
          <w:rFonts w:hint="eastAsia" w:ascii="宋体" w:hAnsi="宋体"/>
          <w:b/>
          <w:bCs/>
          <w:sz w:val="24"/>
        </w:rPr>
        <w:t>1、本项目的服务采购需求中带“★”号条款为实质性内容要求，响应时必须满足，否则响应文件按无效响应处理。</w:t>
      </w:r>
    </w:p>
    <w:p>
      <w:pPr>
        <w:spacing w:line="360" w:lineRule="auto"/>
        <w:ind w:firstLine="482" w:firstLineChars="200"/>
        <w:rPr>
          <w:rFonts w:ascii="宋体" w:hAnsi="宋体"/>
          <w:b/>
          <w:bCs/>
          <w:sz w:val="24"/>
        </w:rPr>
      </w:pPr>
      <w:r>
        <w:rPr>
          <w:rFonts w:hint="eastAsia" w:ascii="宋体" w:hAnsi="宋体"/>
          <w:b/>
          <w:bCs/>
          <w:sz w:val="24"/>
        </w:rPr>
        <w:t>2、不需要供应商对采购需求响应为具体数值的，此采购需求的数值后将以◆号标注。</w:t>
      </w:r>
    </w:p>
    <w:p>
      <w:pPr>
        <w:spacing w:line="360" w:lineRule="auto"/>
        <w:ind w:firstLine="482" w:firstLineChars="200"/>
        <w:rPr>
          <w:rFonts w:ascii="宋体" w:hAnsi="宋体"/>
          <w:b/>
          <w:bCs/>
          <w:sz w:val="24"/>
        </w:rPr>
      </w:pPr>
      <w:r>
        <w:rPr>
          <w:rFonts w:hint="eastAsia" w:ascii="宋体" w:hAnsi="宋体"/>
          <w:b/>
          <w:bCs/>
          <w:sz w:val="24"/>
        </w:rPr>
        <w:t>0</w:t>
      </w:r>
      <w:r>
        <w:rPr>
          <w:rFonts w:ascii="宋体" w:hAnsi="宋体"/>
          <w:b/>
          <w:bCs/>
          <w:sz w:val="24"/>
        </w:rPr>
        <w:t>1</w:t>
      </w:r>
      <w:r>
        <w:rPr>
          <w:rFonts w:hint="eastAsia" w:ascii="宋体" w:hAnsi="宋体"/>
          <w:b/>
          <w:bCs/>
          <w:sz w:val="24"/>
        </w:rPr>
        <w:t>分标项目需求：</w:t>
      </w:r>
    </w:p>
    <w:tbl>
      <w:tblPr>
        <w:tblStyle w:val="45"/>
        <w:tblW w:w="10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592"/>
        <w:gridCol w:w="765"/>
        <w:gridCol w:w="148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ascii="宋体" w:hAnsi="宋体"/>
                <w:b/>
                <w:sz w:val="24"/>
              </w:rPr>
            </w:pPr>
            <w:r>
              <w:rPr>
                <w:rFonts w:hint="eastAsia" w:ascii="宋体" w:hAnsi="宋体"/>
                <w:b/>
                <w:sz w:val="24"/>
              </w:rPr>
              <w:t>一、项目要求及技术需求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Cs/>
                <w:sz w:val="24"/>
              </w:rPr>
            </w:pPr>
            <w:r>
              <w:rPr>
                <w:rFonts w:hint="eastAsia" w:ascii="宋体" w:hAnsi="宋体"/>
                <w:bCs/>
                <w:sz w:val="24"/>
              </w:rPr>
              <w:t>序号</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数量及单位</w:t>
            </w:r>
          </w:p>
        </w:tc>
        <w:tc>
          <w:tcPr>
            <w:tcW w:w="148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中小企业划分标准所属行业名称（行业名称及划分见本章附件）</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cs="宋体"/>
                <w:sz w:val="24"/>
              </w:rPr>
              <w:t>1</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工程建设项目审核</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1项</w:t>
            </w:r>
          </w:p>
        </w:tc>
        <w:tc>
          <w:tcPr>
            <w:tcW w:w="1482" w:type="dxa"/>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宋体" w:hAnsi="宋体"/>
                <w:sz w:val="24"/>
              </w:rPr>
            </w:pPr>
            <w:r>
              <w:rPr>
                <w:rFonts w:hint="eastAsia" w:ascii="宋体" w:hAnsi="宋体"/>
                <w:sz w:val="24"/>
              </w:rPr>
              <w:t>租赁和商务服务业</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b/>
                <w:bCs/>
                <w:sz w:val="24"/>
              </w:rPr>
            </w:pPr>
            <w:r>
              <w:rPr>
                <w:rFonts w:hint="eastAsia" w:ascii="宋体" w:hAnsi="宋体"/>
                <w:b/>
                <w:bCs/>
                <w:sz w:val="24"/>
              </w:rPr>
              <w:t>一、服务内容</w:t>
            </w:r>
          </w:p>
          <w:p>
            <w:pPr>
              <w:spacing w:line="480" w:lineRule="exact"/>
              <w:ind w:firstLine="482" w:firstLineChars="200"/>
              <w:rPr>
                <w:rFonts w:ascii="宋体" w:hAnsi="宋体"/>
                <w:b/>
                <w:bCs/>
                <w:sz w:val="24"/>
              </w:rPr>
            </w:pPr>
            <w:r>
              <w:rPr>
                <w:rFonts w:hint="eastAsia" w:ascii="宋体" w:hAnsi="宋体"/>
                <w:b/>
                <w:bCs/>
                <w:sz w:val="24"/>
              </w:rPr>
              <w:t>项目审核(审计)服务内容</w:t>
            </w:r>
          </w:p>
          <w:p>
            <w:pPr>
              <w:spacing w:line="480" w:lineRule="exact"/>
              <w:ind w:firstLine="480" w:firstLineChars="200"/>
              <w:rPr>
                <w:rFonts w:ascii="宋体" w:hAnsi="宋体"/>
                <w:sz w:val="24"/>
              </w:rPr>
            </w:pPr>
            <w:r>
              <w:rPr>
                <w:rFonts w:hint="eastAsia" w:ascii="宋体" w:hAnsi="宋体"/>
                <w:sz w:val="24"/>
              </w:rPr>
              <w:t>接受采购人委托，对2023-2024年度支队机关及各大队营房新建、维修、改造、装饰装修、绿化养护等工程类项目开展造价审核为主的工作，包含预算、结算审核等，具体如下：</w:t>
            </w:r>
          </w:p>
          <w:p>
            <w:pPr>
              <w:spacing w:line="480" w:lineRule="exact"/>
              <w:ind w:firstLine="480" w:firstLineChars="200"/>
              <w:rPr>
                <w:rFonts w:ascii="宋体" w:hAnsi="宋体"/>
                <w:sz w:val="24"/>
              </w:rPr>
            </w:pPr>
            <w:r>
              <w:rPr>
                <w:rFonts w:hint="eastAsia" w:ascii="宋体" w:hAnsi="宋体"/>
                <w:sz w:val="24"/>
              </w:rPr>
              <w:t>1、项目采购前，对预算文件中与造价相关的内容、项目预算进行审核。</w:t>
            </w:r>
          </w:p>
          <w:p>
            <w:pPr>
              <w:spacing w:line="480" w:lineRule="exact"/>
              <w:ind w:firstLine="480" w:firstLineChars="200"/>
              <w:rPr>
                <w:rFonts w:ascii="宋体" w:hAnsi="宋体"/>
                <w:sz w:val="24"/>
              </w:rPr>
            </w:pPr>
            <w:r>
              <w:rPr>
                <w:rFonts w:hint="eastAsia" w:ascii="宋体" w:hAnsi="宋体"/>
                <w:sz w:val="24"/>
              </w:rPr>
              <w:t>2、对项目结算价款进行审核。</w:t>
            </w:r>
          </w:p>
          <w:p>
            <w:pPr>
              <w:spacing w:line="480" w:lineRule="exact"/>
              <w:ind w:firstLine="480" w:firstLineChars="200"/>
              <w:rPr>
                <w:rFonts w:ascii="宋体" w:hAnsi="宋体"/>
                <w:sz w:val="24"/>
              </w:rPr>
            </w:pPr>
            <w:r>
              <w:rPr>
                <w:rFonts w:hint="eastAsia" w:ascii="宋体" w:hAnsi="宋体"/>
                <w:sz w:val="24"/>
              </w:rPr>
              <w:t>3、其他应采购人要求而进行的审核工作。</w:t>
            </w:r>
          </w:p>
          <w:p>
            <w:pPr>
              <w:spacing w:line="480" w:lineRule="exact"/>
              <w:rPr>
                <w:rFonts w:ascii="宋体" w:hAnsi="宋体"/>
                <w:b/>
                <w:bCs/>
                <w:sz w:val="24"/>
              </w:rPr>
            </w:pPr>
            <w:r>
              <w:rPr>
                <w:rFonts w:hint="eastAsia" w:ascii="宋体" w:hAnsi="宋体"/>
                <w:b/>
                <w:bCs/>
                <w:sz w:val="24"/>
              </w:rPr>
              <w:t>★二、服务要求</w:t>
            </w:r>
          </w:p>
          <w:p>
            <w:pPr>
              <w:spacing w:line="480" w:lineRule="exact"/>
              <w:ind w:firstLine="482" w:firstLineChars="200"/>
              <w:rPr>
                <w:rFonts w:ascii="宋体" w:hAnsi="宋体"/>
                <w:b/>
                <w:bCs/>
                <w:sz w:val="24"/>
              </w:rPr>
            </w:pPr>
            <w:r>
              <w:rPr>
                <w:rFonts w:hint="eastAsia" w:ascii="宋体" w:hAnsi="宋体"/>
                <w:b/>
                <w:bCs/>
                <w:sz w:val="24"/>
              </w:rPr>
              <w:t>(一)项目审核(审计)服务要求</w:t>
            </w:r>
          </w:p>
          <w:p>
            <w:pPr>
              <w:spacing w:line="480" w:lineRule="exact"/>
              <w:ind w:firstLine="480" w:firstLineChars="200"/>
              <w:rPr>
                <w:rFonts w:ascii="宋体" w:hAnsi="宋体"/>
                <w:sz w:val="24"/>
              </w:rPr>
            </w:pPr>
            <w:r>
              <w:rPr>
                <w:rFonts w:hint="eastAsia" w:ascii="宋体" w:hAnsi="宋体"/>
                <w:sz w:val="24"/>
              </w:rPr>
              <w:t>1、依据采购人具体要求进行审核(审计)，出具审核(审计)报告，保证审核(审计)报告的真实性、客观性、合法性。</w:t>
            </w:r>
          </w:p>
          <w:p>
            <w:pPr>
              <w:spacing w:line="480" w:lineRule="exact"/>
              <w:ind w:firstLine="480" w:firstLineChars="200"/>
              <w:rPr>
                <w:rFonts w:ascii="宋体" w:hAnsi="宋体"/>
                <w:sz w:val="24"/>
              </w:rPr>
            </w:pPr>
            <w:r>
              <w:rPr>
                <w:rFonts w:hint="eastAsia" w:ascii="宋体" w:hAnsi="宋体"/>
                <w:sz w:val="24"/>
              </w:rPr>
              <w:t>2、采购人提供完全脱密资料齐全后，供应商须在采购人要求的时间内完成受托业务。供应商应从收到完整材料之日起，一般项目在5个工作日内完成审计，复杂项目在10个工作日内完成审计；对复杂项目不能在上述规定时限内完成审计的，供应商应会同采购人协商确定合理的完成时限。如因采购人原因，或不可预见的特殊情况，造成供应商未能按照约定时间完成，双方应就完成时限进行协商。</w:t>
            </w:r>
          </w:p>
          <w:p>
            <w:pPr>
              <w:spacing w:line="480" w:lineRule="exact"/>
              <w:ind w:firstLine="480" w:firstLineChars="200"/>
              <w:rPr>
                <w:rFonts w:ascii="宋体" w:hAnsi="宋体"/>
                <w:sz w:val="24"/>
              </w:rPr>
            </w:pPr>
            <w:r>
              <w:rPr>
                <w:rFonts w:hint="eastAsia" w:ascii="宋体" w:hAnsi="宋体"/>
                <w:sz w:val="24"/>
              </w:rPr>
              <w:t>3、项目档案应全部交还采购人，供应商不得留存。</w:t>
            </w:r>
          </w:p>
          <w:p>
            <w:pPr>
              <w:spacing w:line="480" w:lineRule="exact"/>
              <w:ind w:firstLine="480" w:firstLineChars="200"/>
              <w:rPr>
                <w:rFonts w:ascii="宋体" w:hAnsi="宋体"/>
                <w:sz w:val="24"/>
              </w:rPr>
            </w:pPr>
            <w:r>
              <w:rPr>
                <w:rFonts w:hint="eastAsia" w:ascii="宋体" w:hAnsi="宋体"/>
                <w:sz w:val="24"/>
              </w:rPr>
              <w:t>4、供应商应当具备与其从事的造价审核、审计工作相适应的专业知识、业务能力以及谈判沟通能力。</w:t>
            </w:r>
          </w:p>
          <w:p>
            <w:pPr>
              <w:spacing w:line="480" w:lineRule="exact"/>
              <w:ind w:firstLine="480" w:firstLineChars="200"/>
              <w:rPr>
                <w:rFonts w:ascii="宋体" w:hAnsi="宋体"/>
                <w:sz w:val="24"/>
              </w:rPr>
            </w:pPr>
            <w:r>
              <w:rPr>
                <w:rFonts w:hint="eastAsia" w:ascii="宋体" w:hAnsi="宋体"/>
                <w:sz w:val="24"/>
              </w:rPr>
              <w:t>5、供应商接到审核资料后，应委派双方约定的项目组负责人和成员开展工作，原则上不得随意变更，若供应商确有变更，须经采购人同意；供应商项目组负责人须保证为采购人提供服务的质量和时间，且全程参与项目的审计，并严格把关。</w:t>
            </w:r>
          </w:p>
          <w:p>
            <w:pPr>
              <w:spacing w:line="480" w:lineRule="exact"/>
              <w:ind w:firstLine="480" w:firstLineChars="200"/>
              <w:rPr>
                <w:rFonts w:ascii="宋体" w:hAnsi="宋体"/>
                <w:sz w:val="24"/>
              </w:rPr>
            </w:pPr>
            <w:r>
              <w:rPr>
                <w:rFonts w:hint="eastAsia" w:ascii="宋体" w:hAnsi="宋体"/>
                <w:sz w:val="24"/>
              </w:rPr>
              <w:t>6、供应商应当建立审计报告的三级复核制度。由审计项目负责人全面复核，由业务主管重点复核，由业务人员交叉复核。三级复核的分工，可由供应商自行决定。</w:t>
            </w:r>
          </w:p>
          <w:p>
            <w:pPr>
              <w:spacing w:line="480" w:lineRule="exact"/>
              <w:ind w:firstLine="482" w:firstLineChars="200"/>
              <w:rPr>
                <w:rFonts w:ascii="宋体" w:hAnsi="宋体"/>
                <w:b/>
                <w:bCs/>
                <w:sz w:val="24"/>
              </w:rPr>
            </w:pPr>
            <w:r>
              <w:rPr>
                <w:rFonts w:hint="eastAsia" w:ascii="宋体" w:hAnsi="宋体"/>
                <w:b/>
                <w:bCs/>
                <w:sz w:val="24"/>
              </w:rPr>
              <w:t>参与项目审计的供应商不得参加该项目后续的采购活动，并在响应文件中提供相关承诺，否则响应文件按无效响应处理。</w:t>
            </w:r>
          </w:p>
          <w:p>
            <w:pPr>
              <w:spacing w:line="480" w:lineRule="exact"/>
              <w:ind w:firstLine="482" w:firstLineChars="200"/>
              <w:rPr>
                <w:rFonts w:ascii="宋体" w:hAnsi="宋体"/>
                <w:b/>
                <w:bCs/>
                <w:sz w:val="24"/>
              </w:rPr>
            </w:pPr>
            <w:r>
              <w:rPr>
                <w:rFonts w:hint="eastAsia" w:ascii="宋体" w:hAnsi="宋体"/>
                <w:b/>
                <w:bCs/>
                <w:sz w:val="24"/>
              </w:rPr>
              <w:t>(二)保密及工作要求</w:t>
            </w:r>
          </w:p>
          <w:p>
            <w:pPr>
              <w:spacing w:line="480" w:lineRule="exact"/>
              <w:ind w:firstLine="480" w:firstLineChars="200"/>
              <w:rPr>
                <w:rFonts w:ascii="宋体" w:hAnsi="宋体"/>
                <w:sz w:val="24"/>
              </w:rPr>
            </w:pPr>
            <w:r>
              <w:rPr>
                <w:rFonts w:hint="eastAsia" w:ascii="宋体" w:hAnsi="宋体"/>
                <w:sz w:val="24"/>
              </w:rPr>
              <w:t>1、供应商须同采购人签署保密协议，签订保密承诺书。供应商不得以任何形式向任何单位或个人披露审计有关信息，泄露执业过程中知悉的国家秘密和采购人工作秘密。</w:t>
            </w:r>
          </w:p>
          <w:p>
            <w:pPr>
              <w:spacing w:line="480" w:lineRule="exact"/>
              <w:ind w:firstLine="480" w:firstLineChars="200"/>
              <w:rPr>
                <w:rFonts w:ascii="宋体" w:hAnsi="宋体"/>
                <w:sz w:val="24"/>
              </w:rPr>
            </w:pPr>
            <w:r>
              <w:rPr>
                <w:rFonts w:hint="eastAsia" w:ascii="宋体" w:hAnsi="宋体"/>
                <w:sz w:val="24"/>
              </w:rPr>
              <w:t>2、供应商应按照规定时间完成审计工作任务，在审计过程中遇到重大问题须及时向采购人报告。因严重过失或故意提供不实、内容虚假的审计结果、审计结论、审计报告的，采购人将拒付审计费用，终止委托合同，并按规定追究其相应法律责任。</w:t>
            </w:r>
          </w:p>
          <w:p>
            <w:pPr>
              <w:spacing w:line="480" w:lineRule="exact"/>
              <w:ind w:firstLine="482" w:firstLineChars="200"/>
              <w:rPr>
                <w:rFonts w:ascii="宋体" w:hAnsi="宋体"/>
                <w:b/>
                <w:bCs/>
                <w:sz w:val="24"/>
              </w:rPr>
            </w:pPr>
            <w:r>
              <w:rPr>
                <w:rFonts w:hint="eastAsia" w:ascii="宋体" w:hAnsi="宋体"/>
                <w:b/>
                <w:bCs/>
                <w:sz w:val="24"/>
              </w:rPr>
              <w:t>(三)廉政及职业道德要求</w:t>
            </w:r>
          </w:p>
          <w:p>
            <w:pPr>
              <w:spacing w:line="480" w:lineRule="exact"/>
              <w:ind w:firstLine="480" w:firstLineChars="200"/>
              <w:rPr>
                <w:rFonts w:ascii="宋体" w:hAnsi="宋体"/>
                <w:sz w:val="24"/>
              </w:rPr>
            </w:pPr>
            <w:r>
              <w:rPr>
                <w:rFonts w:hint="eastAsia" w:ascii="宋体" w:hAnsi="宋体"/>
                <w:sz w:val="24"/>
              </w:rPr>
              <w:t>1、供应商须客观公正依法审计，遵守审计纪律和职业道德。</w:t>
            </w:r>
          </w:p>
          <w:p>
            <w:pPr>
              <w:spacing w:line="480" w:lineRule="exact"/>
              <w:ind w:firstLine="480" w:firstLineChars="200"/>
              <w:rPr>
                <w:rFonts w:ascii="宋体" w:hAnsi="宋体"/>
                <w:sz w:val="24"/>
              </w:rPr>
            </w:pPr>
            <w:r>
              <w:rPr>
                <w:rFonts w:hint="eastAsia" w:ascii="宋体" w:hAnsi="宋体"/>
                <w:sz w:val="24"/>
              </w:rPr>
              <w:t>2、供应商与被审计单位或者审计事项有利害关系的，应主动回避。</w:t>
            </w:r>
          </w:p>
          <w:p>
            <w:pPr>
              <w:spacing w:line="480" w:lineRule="exact"/>
              <w:ind w:firstLine="480" w:firstLineChars="200"/>
              <w:rPr>
                <w:rFonts w:ascii="宋体" w:hAnsi="宋体"/>
                <w:sz w:val="24"/>
              </w:rPr>
            </w:pPr>
            <w:r>
              <w:rPr>
                <w:rFonts w:hint="eastAsia" w:ascii="宋体" w:hAnsi="宋体"/>
                <w:sz w:val="24"/>
              </w:rPr>
              <w:t>3、供应商在执行采购人审计业务时，有下列行为，将终止委托合同，并按规定追究其相应法律责任：</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rPr>
                <w:rFonts w:ascii="宋体" w:hAnsi="宋体"/>
                <w:b/>
                <w:bCs/>
                <w:sz w:val="24"/>
              </w:rPr>
            </w:pPr>
            <w:r>
              <w:rPr>
                <w:rFonts w:hint="eastAsia" w:ascii="宋体" w:hAnsi="宋体"/>
                <w:b/>
                <w:bCs/>
                <w:sz w:val="24"/>
              </w:rPr>
              <w:t>★三、服务团队</w:t>
            </w:r>
          </w:p>
          <w:p>
            <w:pPr>
              <w:spacing w:line="480" w:lineRule="exact"/>
              <w:ind w:firstLine="480" w:firstLineChars="200"/>
              <w:rPr>
                <w:rFonts w:ascii="宋体" w:hAnsi="宋体"/>
                <w:color w:val="FF0000"/>
                <w:sz w:val="24"/>
              </w:rPr>
            </w:pPr>
            <w:r>
              <w:rPr>
                <w:rFonts w:hint="eastAsia" w:ascii="宋体" w:hAnsi="宋体"/>
                <w:sz w:val="24"/>
              </w:rPr>
              <w:t>拟配置团队人员相对固定，总人数不少于6人(含项目负责人1人)，具备审计、工程等相关专业学历或相关专业技术职称，能熟练使用办公及审计软件。项目负责人具有类似审计服务相关项目经验，具有一级注册造价师执业资格且具有高级及以上技术职称，可全程参与项目的审计。项目组其他人员需具备审计相关工作经验，具有中级及以上技术职称人员应不低于5人，且具有工程、审计、会计类相关专业中级及以上技术职称的人员，每个类别至少有1人，同一人持有多个类别技术职称的只按一人计算。</w:t>
            </w:r>
          </w:p>
          <w:p>
            <w:pPr>
              <w:spacing w:line="480" w:lineRule="exact"/>
              <w:ind w:firstLine="480" w:firstLineChars="200"/>
              <w:rPr>
                <w:rFonts w:ascii="宋体" w:hAnsi="宋体"/>
                <w:sz w:val="24"/>
              </w:rPr>
            </w:pPr>
            <w:r>
              <w:rPr>
                <w:rFonts w:hint="eastAsia" w:ascii="宋体" w:hAnsi="宋体"/>
                <w:sz w:val="24"/>
              </w:rPr>
              <w:t>供应商需在响应文件中提供拟配置团队人员相应的人员简历、学历证明、技术职称证书复印件、社保缴纳凭证（供应商为其缴纳的</w:t>
            </w:r>
            <w:r>
              <w:rPr>
                <w:rFonts w:hint="eastAsia" w:ascii="宋体" w:hAnsi="宋体"/>
                <w:sz w:val="24"/>
                <w:lang w:eastAsia="zh-CN"/>
              </w:rPr>
              <w:t>2023年6-8月</w:t>
            </w:r>
            <w:r>
              <w:rPr>
                <w:rFonts w:hint="eastAsia" w:ascii="宋体" w:hAnsi="宋体"/>
                <w:sz w:val="24"/>
              </w:rPr>
              <w:t>的社保的证明），以及拟参加后期审计项目人员名单。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sz w:val="24"/>
              </w:rPr>
            </w:pPr>
            <w:r>
              <w:rPr>
                <w:rFonts w:hint="eastAsia" w:ascii="宋体" w:hAnsi="宋体"/>
                <w:b/>
                <w:sz w:val="24"/>
              </w:rPr>
              <w:t>二、商务条款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Cs/>
                <w:sz w:val="24"/>
              </w:rPr>
            </w:pPr>
            <w:r>
              <w:rPr>
                <w:rFonts w:hint="eastAsia" w:ascii="宋体" w:hAnsi="宋体"/>
                <w:bCs/>
                <w:sz w:val="24"/>
              </w:rPr>
              <w:t>★合同签订期</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自成交通知书发出之日起25日内。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Cs/>
                <w:sz w:val="24"/>
              </w:rPr>
              <w:t>★磋商报价要求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b/>
                <w:bCs/>
                <w:sz w:val="24"/>
              </w:rPr>
            </w:pPr>
            <w:r>
              <w:rPr>
                <w:rFonts w:hint="eastAsia" w:ascii="宋体" w:hAnsi="宋体" w:cs="宋体"/>
                <w:sz w:val="24"/>
              </w:rPr>
              <w:t>1、磋商供应商需就《项目需求》中</w:t>
            </w:r>
            <w:r>
              <w:rPr>
                <w:rFonts w:hint="eastAsia" w:ascii="宋体" w:hAnsi="宋体"/>
                <w:sz w:val="24"/>
                <w:lang w:val="zh-TW"/>
              </w:rPr>
              <w:t>的</w:t>
            </w:r>
            <w:r>
              <w:rPr>
                <w:rFonts w:hint="eastAsia" w:ascii="宋体" w:hAnsi="宋体"/>
                <w:sz w:val="24"/>
              </w:rPr>
              <w:t>本分标的</w:t>
            </w:r>
            <w:r>
              <w:rPr>
                <w:rFonts w:hint="eastAsia" w:ascii="宋体" w:hAnsi="宋体"/>
                <w:sz w:val="24"/>
                <w:lang w:val="zh-TW"/>
              </w:rPr>
              <w:t>服务内容作完整唯一报价，</w:t>
            </w:r>
            <w:r>
              <w:rPr>
                <w:rFonts w:hint="eastAsia" w:ascii="宋体" w:hAnsi="宋体"/>
                <w:sz w:val="24"/>
              </w:rPr>
              <w:t>本分标的</w:t>
            </w:r>
            <w:r>
              <w:rPr>
                <w:rFonts w:hint="eastAsia" w:ascii="宋体" w:hAnsi="宋体"/>
                <w:sz w:val="24"/>
                <w:lang w:val="zh-TW"/>
              </w:rPr>
              <w:t>响应文件只允许有一个报价，有选择的或有条件的报价将不予接受。磋商报价超过</w:t>
            </w:r>
            <w:r>
              <w:rPr>
                <w:rFonts w:hint="eastAsia" w:ascii="宋体" w:hAnsi="宋体" w:cs="宋体"/>
                <w:sz w:val="24"/>
              </w:rPr>
              <w:t>有效报价范围</w:t>
            </w:r>
            <w:r>
              <w:rPr>
                <w:rFonts w:hint="eastAsia" w:ascii="宋体" w:hAnsi="宋体"/>
                <w:sz w:val="24"/>
                <w:lang w:val="zh-TW"/>
              </w:rPr>
              <w:t>的，响应文件按响应无效处理。</w:t>
            </w:r>
            <w:r>
              <w:rPr>
                <w:rFonts w:hint="eastAsia" w:hAnsi="宋体" w:cs="宋体"/>
                <w:bCs/>
                <w:sz w:val="24"/>
              </w:rPr>
              <w:t>以人民币为结算单位。</w:t>
            </w:r>
          </w:p>
          <w:p>
            <w:pPr>
              <w:spacing w:line="480" w:lineRule="exact"/>
              <w:ind w:firstLine="480" w:firstLineChars="200"/>
              <w:rPr>
                <w:rFonts w:ascii="宋体" w:hAnsi="宋体" w:cs="宋体"/>
                <w:sz w:val="24"/>
              </w:rPr>
            </w:pPr>
            <w:r>
              <w:rPr>
                <w:rFonts w:hint="eastAsia" w:ascii="宋体" w:hAnsi="宋体" w:cs="宋体"/>
                <w:sz w:val="24"/>
              </w:rPr>
              <w:t>2、供应商负责完成本项目服务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磋商报价中，不再另做结算。成交供应商实施项目服务工作期间如出现工作人员人身、财产安全事故、损失等由成交供应商全部负责，采购人不负任何责任。</w:t>
            </w:r>
          </w:p>
          <w:p>
            <w:pPr>
              <w:spacing w:line="480" w:lineRule="exact"/>
              <w:ind w:firstLine="480" w:firstLineChars="200"/>
              <w:rPr>
                <w:rFonts w:ascii="宋体" w:hAnsi="宋体" w:cs="宋体"/>
                <w:sz w:val="24"/>
                <w:lang w:val="zh-CN"/>
              </w:rPr>
            </w:pPr>
            <w:r>
              <w:rPr>
                <w:rFonts w:hint="eastAsia" w:ascii="宋体" w:hAnsi="宋体" w:cs="宋体"/>
                <w:sz w:val="24"/>
              </w:rPr>
              <w:t>3、</w:t>
            </w:r>
            <w:r>
              <w:rPr>
                <w:rFonts w:hint="eastAsia" w:ascii="宋体" w:hAnsi="宋体" w:cs="宋体"/>
                <w:sz w:val="24"/>
                <w:lang w:val="zh-CN"/>
              </w:rPr>
              <w:t>报价方式及收费标准</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）报价方式：本项目磋商报价采用</w:t>
            </w:r>
            <w:r>
              <w:rPr>
                <w:rFonts w:hint="eastAsia" w:ascii="宋体" w:hAnsi="宋体"/>
                <w:sz w:val="24"/>
              </w:rPr>
              <w:t>系数折扣</w:t>
            </w:r>
            <w:r>
              <w:rPr>
                <w:rFonts w:hint="eastAsia" w:ascii="宋体" w:hAnsi="宋体" w:cs="宋体"/>
                <w:sz w:val="24"/>
                <w:lang w:val="zh-CN"/>
              </w:rPr>
              <w:t>报价。</w:t>
            </w:r>
          </w:p>
          <w:p>
            <w:pPr>
              <w:spacing w:line="480" w:lineRule="exact"/>
              <w:ind w:firstLine="480" w:firstLineChars="200"/>
              <w:rPr>
                <w:rFonts w:ascii="宋体" w:hAnsi="宋体" w:cs="宋体"/>
                <w:kern w:val="0"/>
                <w:sz w:val="24"/>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）本项目收费标准参照《广西壮族自治区建设工程造价管理协会关于印发〈广西建设工程造价咨询服务行业收费参考标准〉的通知》（桂价协字（2019）15号）执行</w:t>
            </w:r>
            <w:r>
              <w:rPr>
                <w:rFonts w:hint="eastAsia" w:ascii="宋体" w:hAnsi="宋体" w:cs="宋体"/>
                <w:kern w:val="0"/>
                <w:sz w:val="24"/>
              </w:rPr>
              <w:t>。</w:t>
            </w:r>
          </w:p>
          <w:p>
            <w:pPr>
              <w:spacing w:line="480" w:lineRule="exact"/>
              <w:ind w:firstLine="480" w:firstLineChars="200"/>
              <w:rPr>
                <w:rFonts w:ascii="宋体" w:hAnsi="宋体" w:cs="宋体"/>
                <w:kern w:val="0"/>
                <w:sz w:val="24"/>
              </w:rPr>
            </w:pPr>
            <w:r>
              <w:rPr>
                <w:rFonts w:hint="eastAsia" w:ascii="宋体" w:hAnsi="宋体" w:cs="宋体"/>
                <w:kern w:val="0"/>
                <w:sz w:val="24"/>
              </w:rPr>
              <w:t>①本项目预算审核</w:t>
            </w:r>
            <w:r>
              <w:rPr>
                <w:rFonts w:hint="eastAsia" w:ascii="宋体" w:hAnsi="宋体" w:cs="宋体"/>
                <w:sz w:val="24"/>
                <w:lang w:val="zh-CN"/>
              </w:rPr>
              <w:t>参照《广西壮族自治区建设工程造价管理协会关于印发〈广西建设工程造价咨询服务行业收费参考标准〉的通知》（桂价协字（2019）15号）</w:t>
            </w:r>
            <w:r>
              <w:rPr>
                <w:rFonts w:hint="eastAsia" w:ascii="宋体" w:hAnsi="宋体" w:cs="宋体"/>
                <w:sz w:val="24"/>
              </w:rPr>
              <w:t>中的“工程量清单及招标控制价编制”计费标准执行。</w:t>
            </w:r>
          </w:p>
          <w:p>
            <w:pPr>
              <w:spacing w:line="480" w:lineRule="exact"/>
              <w:ind w:firstLine="480" w:firstLineChars="200"/>
              <w:rPr>
                <w:rFonts w:ascii="宋体" w:hAnsi="宋体" w:cs="宋体"/>
                <w:kern w:val="0"/>
                <w:sz w:val="24"/>
              </w:rPr>
            </w:pPr>
            <w:r>
              <w:rPr>
                <w:rFonts w:hint="eastAsia" w:ascii="宋体" w:hAnsi="宋体" w:cs="宋体"/>
                <w:kern w:val="0"/>
                <w:sz w:val="24"/>
              </w:rPr>
              <w:t>②本项目结算审核</w:t>
            </w:r>
            <w:r>
              <w:rPr>
                <w:rFonts w:hint="eastAsia" w:ascii="宋体" w:hAnsi="宋体" w:cs="宋体"/>
                <w:sz w:val="24"/>
                <w:lang w:val="zh-CN"/>
              </w:rPr>
              <w:t>参照《广西壮族自治区建设工程造价管理协会关于印发〈广西建设工程造价咨询服务行业收费参考标准〉的通知》（桂价协字（2019）15号）</w:t>
            </w:r>
            <w:r>
              <w:rPr>
                <w:rFonts w:hint="eastAsia" w:ascii="宋体" w:hAnsi="宋体" w:cs="宋体"/>
                <w:sz w:val="24"/>
              </w:rPr>
              <w:t>中的“竣工结算审核”计费标准执行。竣工结算审核项目分6.1和6.2两种计费方式，由供应商自行选择其中一种进行计算。</w:t>
            </w:r>
          </w:p>
          <w:p>
            <w:pPr>
              <w:spacing w:line="480" w:lineRule="exact"/>
              <w:ind w:firstLine="480" w:firstLineChars="200"/>
              <w:rPr>
                <w:rFonts w:ascii="宋体" w:hAnsi="宋体"/>
                <w:sz w:val="24"/>
              </w:rPr>
            </w:pPr>
            <w:r>
              <w:rPr>
                <w:rFonts w:hint="eastAsia" w:ascii="宋体" w:hAnsi="宋体" w:cs="宋体"/>
                <w:kern w:val="0"/>
                <w:sz w:val="24"/>
              </w:rPr>
              <w:t>4、</w:t>
            </w:r>
            <w:r>
              <w:rPr>
                <w:rFonts w:hint="eastAsia" w:ascii="宋体" w:hAnsi="宋体"/>
                <w:sz w:val="24"/>
              </w:rPr>
              <w:t>本项目有效报价范围：系数折扣≤0.8。</w:t>
            </w:r>
          </w:p>
          <w:p>
            <w:pPr>
              <w:spacing w:line="480" w:lineRule="exact"/>
              <w:ind w:firstLine="480" w:firstLineChars="200"/>
              <w:rPr>
                <w:rFonts w:ascii="宋体" w:hAnsi="宋体"/>
                <w:sz w:val="24"/>
              </w:rPr>
            </w:pPr>
            <w:r>
              <w:rPr>
                <w:rFonts w:hint="eastAsia" w:ascii="宋体" w:hAnsi="宋体"/>
                <w:sz w:val="24"/>
              </w:rPr>
              <w:t>5、审计服务费=</w:t>
            </w:r>
            <w:r>
              <w:rPr>
                <w:rFonts w:hint="eastAsia" w:ascii="宋体" w:hAnsi="宋体" w:cs="宋体"/>
                <w:sz w:val="24"/>
                <w:lang w:val="zh-CN"/>
              </w:rPr>
              <w:t>参照《广西壮族自治区建设工程造价管理协会关于印发〈广西建设工程造价咨询服务行业收费参考标准〉的通知》（桂价协字（2019）15号）</w:t>
            </w:r>
            <w:r>
              <w:rPr>
                <w:rFonts w:hint="eastAsia" w:ascii="宋体" w:hAnsi="宋体"/>
                <w:sz w:val="24"/>
              </w:rPr>
              <w:t>计算的基准价×系数折扣。［例如某供应商的成交系数折扣为0.8，则审计服务费=</w:t>
            </w:r>
            <w:r>
              <w:rPr>
                <w:rFonts w:hint="eastAsia" w:ascii="宋体" w:hAnsi="宋体" w:cs="宋体"/>
                <w:sz w:val="24"/>
                <w:lang w:val="zh-CN"/>
              </w:rPr>
              <w:t>参照《广西壮族自治区建设工程造价管理协会关于印发〈广西建设工程造价咨询服务行业收费参考标准〉的通知》（桂价协字（2019）15号）</w:t>
            </w:r>
            <w:r>
              <w:rPr>
                <w:rFonts w:hint="eastAsia" w:ascii="宋体" w:hAnsi="宋体"/>
                <w:sz w:val="24"/>
              </w:rPr>
              <w:t>计算的基准价×0.8］。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
                <w:sz w:val="24"/>
              </w:rPr>
            </w:pPr>
            <w:r>
              <w:rPr>
                <w:rFonts w:hint="eastAsia" w:ascii="宋体" w:hAnsi="宋体"/>
                <w:bCs/>
                <w:sz w:val="24"/>
              </w:rPr>
              <w:t>★</w:t>
            </w:r>
            <w:r>
              <w:rPr>
                <w:rFonts w:hint="eastAsia" w:ascii="宋体" w:hAnsi="宋体" w:cs="宋体"/>
                <w:sz w:val="24"/>
              </w:rPr>
              <w:t>服务时间及服务地点</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1、服务时间：自合同签订之日起一年。</w:t>
            </w:r>
          </w:p>
          <w:p>
            <w:pPr>
              <w:spacing w:line="480" w:lineRule="exact"/>
              <w:ind w:firstLine="480" w:firstLineChars="200"/>
              <w:rPr>
                <w:rFonts w:ascii="宋体" w:hAnsi="宋体"/>
                <w:sz w:val="24"/>
              </w:rPr>
            </w:pPr>
            <w:r>
              <w:rPr>
                <w:rFonts w:hint="eastAsia" w:ascii="宋体" w:hAnsi="宋体" w:cs="宋体"/>
                <w:sz w:val="24"/>
              </w:rPr>
              <w:t>2、服务地点：采购人指定地点。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付款方式</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157"/>
              <w:spacing w:line="480" w:lineRule="exact"/>
              <w:ind w:firstLine="480" w:firstLineChars="200"/>
              <w:rPr>
                <w:rFonts w:ascii="宋体" w:hAnsi="宋体"/>
              </w:rPr>
            </w:pPr>
            <w:bookmarkStart w:id="45" w:name="_Hlk140591322"/>
            <w:r>
              <w:rPr>
                <w:rFonts w:hint="eastAsia" w:ascii="宋体" w:hAnsi="宋体"/>
              </w:rPr>
              <w:t>1、对同一项目进行预算、结算两次以上审计的，仅计算一次费用；</w:t>
            </w:r>
          </w:p>
          <w:p>
            <w:pPr>
              <w:pStyle w:val="157"/>
              <w:spacing w:line="480" w:lineRule="exact"/>
              <w:ind w:firstLine="480" w:firstLineChars="200"/>
              <w:rPr>
                <w:rFonts w:ascii="宋体" w:hAnsi="宋体"/>
              </w:rPr>
            </w:pPr>
            <w:r>
              <w:rPr>
                <w:rFonts w:hint="eastAsia" w:ascii="宋体" w:hAnsi="宋体"/>
              </w:rPr>
              <w:t>2、年度审计中介费原则上半年结算一次，若发现社会中介未能遵循保密原则，存在绕过审计人员，私自与预算编制单位、施工方或采购人联系，及其他违约等问题，尚未支付费用一律不再进行结算。</w:t>
            </w:r>
          </w:p>
          <w:p>
            <w:pPr>
              <w:pStyle w:val="157"/>
              <w:spacing w:line="480" w:lineRule="exact"/>
              <w:ind w:firstLine="480" w:firstLineChars="200"/>
              <w:rPr>
                <w:rFonts w:ascii="宋体" w:hAnsi="宋体"/>
                <w:color w:val="FF0000"/>
              </w:rPr>
            </w:pPr>
            <w:r>
              <w:rPr>
                <w:rFonts w:hint="eastAsia" w:ascii="宋体" w:hAnsi="宋体"/>
              </w:rPr>
              <w:t>3、</w:t>
            </w:r>
            <w:bookmarkEnd w:id="45"/>
            <w:r>
              <w:rPr>
                <w:rFonts w:hint="eastAsia" w:ascii="宋体" w:hAnsi="宋体"/>
              </w:rPr>
              <w:t>支付前成交供应商须开具等额的有效增值税发票及付款申请、项目清单给采购人，采购人收到并确认无误后三十日内安排付款。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其他要求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firstLine="480" w:firstLineChars="200"/>
              <w:rPr>
                <w:rFonts w:ascii="宋体" w:hAnsi="宋体"/>
                <w:sz w:val="24"/>
              </w:rPr>
            </w:pPr>
            <w:r>
              <w:rPr>
                <w:rFonts w:ascii="宋体" w:hAnsi="宋体"/>
                <w:sz w:val="24"/>
              </w:rPr>
              <w:t>1、处理问题响应时间：接到采购人处理问题通知后</w:t>
            </w:r>
            <w:r>
              <w:rPr>
                <w:rFonts w:hint="eastAsia" w:ascii="宋体" w:hAnsi="宋体"/>
                <w:sz w:val="24"/>
              </w:rPr>
              <w:t>2</w:t>
            </w:r>
            <w:r>
              <w:rPr>
                <w:rFonts w:ascii="宋体" w:hAnsi="宋体"/>
                <w:sz w:val="24"/>
              </w:rPr>
              <w:t>小时内到达采购人指定现场。</w:t>
            </w:r>
          </w:p>
          <w:p>
            <w:pPr>
              <w:pStyle w:val="34"/>
              <w:spacing w:line="480" w:lineRule="exact"/>
              <w:ind w:left="0" w:leftChars="0" w:firstLine="480" w:firstLineChars="200"/>
              <w:rPr>
                <w:rFonts w:ascii="宋体" w:hAnsi="宋体"/>
                <w:sz w:val="24"/>
              </w:rPr>
            </w:pPr>
            <w:r>
              <w:rPr>
                <w:rFonts w:ascii="宋体" w:hAnsi="宋体"/>
                <w:sz w:val="24"/>
              </w:rPr>
              <w:t>2、</w:t>
            </w:r>
            <w:r>
              <w:rPr>
                <w:rFonts w:hint="eastAsia" w:ascii="宋体" w:hAnsi="宋体"/>
                <w:sz w:val="24"/>
              </w:rPr>
              <w:t>合同</w:t>
            </w:r>
            <w:r>
              <w:rPr>
                <w:rFonts w:ascii="宋体" w:hAnsi="宋体"/>
                <w:sz w:val="24"/>
              </w:rPr>
              <w:t>期结束后，免费为采购人提供技术咨询服务。</w:t>
            </w:r>
          </w:p>
          <w:p>
            <w:pPr>
              <w:pStyle w:val="34"/>
              <w:spacing w:line="480" w:lineRule="exact"/>
              <w:ind w:left="0" w:leftChars="0" w:firstLine="480" w:firstLineChars="200"/>
              <w:rPr>
                <w:rFonts w:ascii="宋体" w:hAnsi="宋体"/>
                <w:sz w:val="24"/>
              </w:rPr>
            </w:pPr>
            <w:r>
              <w:rPr>
                <w:rFonts w:hint="eastAsia" w:ascii="宋体" w:hAnsi="宋体"/>
                <w:sz w:val="24"/>
              </w:rPr>
              <w:t>3</w:t>
            </w:r>
            <w:r>
              <w:rPr>
                <w:rFonts w:ascii="宋体" w:hAnsi="宋体"/>
                <w:sz w:val="24"/>
              </w:rPr>
              <w:t>、供应商应严格遵守相关的知识产权及软件版权保护的法律、法规；任何供应商用于未经授权的商业目的复制行为所造成的违约或侵权责任由供应商承担。</w:t>
            </w:r>
          </w:p>
          <w:p>
            <w:pPr>
              <w:pStyle w:val="34"/>
              <w:spacing w:line="480" w:lineRule="exact"/>
              <w:ind w:left="0" w:leftChars="0" w:firstLine="480" w:firstLineChars="200"/>
            </w:pPr>
            <w:r>
              <w:rPr>
                <w:rFonts w:hint="eastAsia" w:ascii="宋体" w:hAnsi="宋体"/>
                <w:sz w:val="24"/>
              </w:rPr>
              <w:t>4</w:t>
            </w:r>
            <w:r>
              <w:rPr>
                <w:rFonts w:ascii="宋体" w:hAnsi="宋体"/>
                <w:sz w:val="24"/>
              </w:rPr>
              <w:t>、供应商实施服务所使用的软件、工具等必须为经合法销售渠道获得，若因其侵犯了第三方合法权益而引发任何纠纷或诉讼，均由成交供应商负责交涉并承担全部责任。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rPr>
                <w:rFonts w:ascii="宋体" w:hAnsi="宋体"/>
                <w:sz w:val="24"/>
              </w:rPr>
            </w:pPr>
            <w:r>
              <w:rPr>
                <w:rFonts w:hint="eastAsia" w:ascii="宋体" w:hAnsi="宋体" w:cs="宋体"/>
                <w:b/>
                <w:bCs/>
                <w:sz w:val="24"/>
              </w:rPr>
              <w:t>三、涉及项目的其他要求及说明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sz w:val="24"/>
              </w:rPr>
              <w:t>验收标准、验收要求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left"/>
              <w:rPr>
                <w:rFonts w:ascii="宋体" w:hAnsi="宋体"/>
                <w:sz w:val="24"/>
              </w:rPr>
            </w:pPr>
            <w:r>
              <w:rPr>
                <w:rFonts w:hint="eastAsia" w:ascii="宋体" w:hAnsi="宋体"/>
                <w:sz w:val="24"/>
              </w:rPr>
              <w:t>1、验收依据</w:t>
            </w:r>
          </w:p>
          <w:p>
            <w:pPr>
              <w:spacing w:line="440" w:lineRule="exact"/>
              <w:ind w:firstLine="480" w:firstLineChars="200"/>
              <w:jc w:val="left"/>
              <w:rPr>
                <w:rFonts w:ascii="宋体" w:hAnsi="宋体"/>
                <w:sz w:val="24"/>
              </w:rPr>
            </w:pPr>
            <w:r>
              <w:rPr>
                <w:rFonts w:hint="eastAsia" w:ascii="宋体" w:hAnsi="宋体"/>
                <w:sz w:val="24"/>
              </w:rPr>
              <w:t>采购人将依据竞争性磋商采购文件上的服务要求和国家有关质量标准对成交供应商提交的服务成果进行初步验收，初步验收不合格的，采购人有权不予签收；在本项目验收时，成交供应商如提供不符合采购文件、响应文件和采购合同规定的服务和服务成果，采购单位有权拒绝接受，由此产生的一切损失均由成交供应商自行承担。</w:t>
            </w:r>
          </w:p>
          <w:p>
            <w:pPr>
              <w:spacing w:line="440" w:lineRule="exact"/>
              <w:ind w:firstLine="480" w:firstLineChars="200"/>
              <w:jc w:val="left"/>
              <w:rPr>
                <w:rFonts w:ascii="宋体" w:hAnsi="宋体"/>
                <w:sz w:val="24"/>
              </w:rPr>
            </w:pPr>
            <w:r>
              <w:rPr>
                <w:rFonts w:hint="eastAsia" w:ascii="宋体" w:hAnsi="宋体"/>
                <w:sz w:val="24"/>
              </w:rPr>
              <w:t>2、验收标准</w:t>
            </w:r>
          </w:p>
          <w:p>
            <w:pPr>
              <w:spacing w:line="440" w:lineRule="exact"/>
              <w:ind w:firstLine="480" w:firstLineChars="200"/>
              <w:jc w:val="left"/>
              <w:rPr>
                <w:rFonts w:ascii="宋体" w:hAnsi="宋体"/>
                <w:sz w:val="24"/>
              </w:rPr>
            </w:pPr>
            <w:r>
              <w:rPr>
                <w:rFonts w:hint="eastAsia" w:ascii="宋体" w:hAnsi="宋体"/>
                <w:sz w:val="24"/>
              </w:rPr>
              <w:t>（1）按成交供应商在响应文件中响应的技术、服务、商务性条款，以及成交供应商承诺的其他事项，逐条验收；</w:t>
            </w:r>
          </w:p>
          <w:p>
            <w:pPr>
              <w:spacing w:line="440" w:lineRule="exact"/>
              <w:ind w:firstLine="480" w:firstLineChars="200"/>
              <w:jc w:val="left"/>
              <w:rPr>
                <w:rFonts w:ascii="宋体" w:hAnsi="宋体"/>
                <w:sz w:val="24"/>
              </w:rPr>
            </w:pPr>
            <w:r>
              <w:rPr>
                <w:rFonts w:hint="eastAsia" w:ascii="宋体" w:hAnsi="宋体"/>
                <w:sz w:val="24"/>
              </w:rPr>
              <w:t>（2）国家相关法律、法规、标准和规范等。</w:t>
            </w:r>
          </w:p>
          <w:p>
            <w:pPr>
              <w:spacing w:line="440" w:lineRule="exact"/>
              <w:ind w:firstLine="480" w:firstLineChars="200"/>
              <w:jc w:val="left"/>
              <w:rPr>
                <w:rFonts w:ascii="宋体" w:hAnsi="宋体"/>
                <w:sz w:val="24"/>
              </w:rPr>
            </w:pPr>
            <w:r>
              <w:rPr>
                <w:rFonts w:hint="eastAsia" w:ascii="宋体" w:hAnsi="宋体"/>
                <w:sz w:val="24"/>
              </w:rPr>
              <w:t>3、验收要求</w:t>
            </w:r>
          </w:p>
          <w:p>
            <w:pPr>
              <w:spacing w:line="440" w:lineRule="exact"/>
              <w:ind w:firstLine="480" w:firstLineChars="200"/>
              <w:jc w:val="left"/>
              <w:rPr>
                <w:rFonts w:ascii="宋体" w:hAnsi="宋体"/>
                <w:sz w:val="24"/>
              </w:rPr>
            </w:pPr>
            <w:r>
              <w:rPr>
                <w:rFonts w:hint="eastAsia" w:ascii="宋体" w:hAnsi="宋体"/>
                <w:sz w:val="24"/>
              </w:rPr>
              <w:t>（1）验收过程中所产生的一切费用均由成交供应商承担，报价时应考虑相关费用。</w:t>
            </w:r>
          </w:p>
          <w:p>
            <w:pPr>
              <w:spacing w:line="440" w:lineRule="exact"/>
              <w:ind w:firstLine="480" w:firstLineChars="200"/>
              <w:jc w:val="left"/>
              <w:rPr>
                <w:rFonts w:ascii="宋体" w:hAnsi="宋体"/>
                <w:sz w:val="24"/>
              </w:rPr>
            </w:pPr>
            <w:r>
              <w:rPr>
                <w:rFonts w:hint="eastAsia" w:ascii="宋体" w:hAnsi="宋体"/>
                <w:sz w:val="24"/>
              </w:rPr>
              <w:t>（2）本项目验收如委托第三方机构组织实施的，所产生的履约验收服务费用由成交供应商承担，报价时应考虑此因素。委托验收由验收小组对照采购文件的技术参数要求核对检验，如不符合采购文件的技术参数要求的，按合同约定执行，成交供应商承担所有责任和费用。采购人保留进一步追究责任的权利。</w:t>
            </w:r>
          </w:p>
          <w:p>
            <w:pPr>
              <w:spacing w:line="440" w:lineRule="exact"/>
              <w:ind w:firstLine="480" w:firstLineChars="200"/>
              <w:jc w:val="left"/>
              <w:rPr>
                <w:rFonts w:ascii="宋体" w:hAnsi="宋体"/>
                <w:sz w:val="24"/>
              </w:rPr>
            </w:pPr>
            <w:r>
              <w:rPr>
                <w:rFonts w:hint="eastAsia" w:ascii="宋体" w:hAnsi="宋体"/>
                <w:sz w:val="24"/>
              </w:rPr>
              <w:t>①验收活动开始前，成交供应商应对所提供的服务作出全面检查和对验收文件进行整理，并列出清单，作为采购人验收和使用的技术条件依据。</w:t>
            </w:r>
          </w:p>
          <w:p>
            <w:pPr>
              <w:spacing w:line="440" w:lineRule="exact"/>
              <w:ind w:firstLine="480" w:firstLineChars="200"/>
              <w:jc w:val="left"/>
              <w:rPr>
                <w:rFonts w:ascii="宋体" w:hAnsi="宋体"/>
                <w:sz w:val="24"/>
              </w:rPr>
            </w:pPr>
            <w:r>
              <w:rPr>
                <w:rFonts w:hint="eastAsia" w:ascii="宋体" w:hAnsi="宋体"/>
                <w:sz w:val="24"/>
              </w:rPr>
              <w:t>②因验收不合格的，需要再次组织验收的，由此产生相关成本费用由成交供应商承担。</w:t>
            </w:r>
          </w:p>
          <w:p>
            <w:pPr>
              <w:pStyle w:val="34"/>
              <w:spacing w:line="480" w:lineRule="exact"/>
              <w:ind w:left="0" w:leftChars="0" w:firstLine="480" w:firstLineChars="200"/>
              <w:rPr>
                <w:rFonts w:ascii="宋体" w:hAnsi="宋体"/>
                <w:sz w:val="24"/>
              </w:rPr>
            </w:pPr>
            <w:r>
              <w:rPr>
                <w:rFonts w:hint="eastAsia" w:ascii="宋体" w:hAnsi="宋体"/>
                <w:sz w:val="24"/>
              </w:rPr>
              <w:t>（3）项目验收过程中，需委托第三方检测机构介入的，费用由成交供应商另行承担。</w:t>
            </w:r>
          </w:p>
        </w:tc>
      </w:tr>
    </w:tbl>
    <w:p>
      <w:pPr>
        <w:pStyle w:val="7"/>
        <w:spacing w:line="480" w:lineRule="exact"/>
        <w:sectPr>
          <w:footerReference r:id="rId5" w:type="default"/>
          <w:pgSz w:w="11906" w:h="16838"/>
          <w:pgMar w:top="1418" w:right="1418" w:bottom="1418" w:left="1418" w:header="851" w:footer="992" w:gutter="0"/>
          <w:cols w:space="720" w:num="1"/>
          <w:docGrid w:linePitch="312" w:charSpace="0"/>
        </w:sectPr>
      </w:pPr>
    </w:p>
    <w:p>
      <w:pPr>
        <w:spacing w:line="360" w:lineRule="auto"/>
        <w:ind w:firstLine="482" w:firstLineChars="200"/>
        <w:rPr>
          <w:rFonts w:ascii="宋体" w:hAnsi="宋体"/>
          <w:b/>
          <w:bCs/>
          <w:sz w:val="24"/>
        </w:rPr>
      </w:pPr>
      <w:r>
        <w:rPr>
          <w:rFonts w:hint="eastAsia" w:ascii="宋体" w:hAnsi="宋体"/>
          <w:b/>
          <w:bCs/>
          <w:sz w:val="24"/>
        </w:rPr>
        <w:t>02分标项目需求：</w:t>
      </w:r>
    </w:p>
    <w:tbl>
      <w:tblPr>
        <w:tblStyle w:val="45"/>
        <w:tblW w:w="10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592"/>
        <w:gridCol w:w="765"/>
        <w:gridCol w:w="148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ascii="宋体" w:hAnsi="宋体"/>
                <w:b/>
                <w:sz w:val="24"/>
              </w:rPr>
            </w:pPr>
            <w:r>
              <w:rPr>
                <w:rFonts w:hint="eastAsia" w:ascii="宋体" w:hAnsi="宋体"/>
                <w:b/>
                <w:sz w:val="24"/>
              </w:rPr>
              <w:t>一、项目要求及技术需求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Cs/>
                <w:sz w:val="24"/>
              </w:rPr>
            </w:pPr>
            <w:r>
              <w:rPr>
                <w:rFonts w:hint="eastAsia" w:ascii="宋体" w:hAnsi="宋体"/>
                <w:bCs/>
                <w:sz w:val="24"/>
              </w:rPr>
              <w:t>序号</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数量及单位</w:t>
            </w:r>
          </w:p>
        </w:tc>
        <w:tc>
          <w:tcPr>
            <w:tcW w:w="148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中小企业划分标准所属行业名称（行业名称及划分见本章附件）</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cs="宋体"/>
                <w:sz w:val="24"/>
              </w:rPr>
              <w:t>1</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信息化项目审核</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1项</w:t>
            </w:r>
          </w:p>
        </w:tc>
        <w:tc>
          <w:tcPr>
            <w:tcW w:w="1482" w:type="dxa"/>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宋体" w:hAnsi="宋体"/>
                <w:sz w:val="24"/>
              </w:rPr>
            </w:pPr>
            <w:r>
              <w:rPr>
                <w:rFonts w:hint="eastAsia" w:ascii="宋体" w:hAnsi="宋体"/>
                <w:sz w:val="24"/>
              </w:rPr>
              <w:t>租赁和商务服务业</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b/>
                <w:bCs/>
                <w:sz w:val="24"/>
              </w:rPr>
            </w:pPr>
            <w:r>
              <w:rPr>
                <w:rFonts w:hint="eastAsia" w:ascii="宋体" w:hAnsi="宋体"/>
                <w:b/>
                <w:bCs/>
                <w:sz w:val="24"/>
              </w:rPr>
              <w:t>一、服务内容</w:t>
            </w:r>
          </w:p>
          <w:p>
            <w:pPr>
              <w:spacing w:line="480" w:lineRule="exact"/>
              <w:ind w:firstLine="482" w:firstLineChars="200"/>
              <w:rPr>
                <w:rFonts w:ascii="宋体" w:hAnsi="宋体"/>
                <w:b/>
                <w:bCs/>
                <w:sz w:val="24"/>
              </w:rPr>
            </w:pPr>
            <w:r>
              <w:rPr>
                <w:rFonts w:hint="eastAsia" w:ascii="宋体" w:hAnsi="宋体"/>
                <w:b/>
                <w:bCs/>
                <w:sz w:val="24"/>
              </w:rPr>
              <w:t>项目审核(审计)服务内容</w:t>
            </w:r>
          </w:p>
          <w:p>
            <w:pPr>
              <w:spacing w:line="480" w:lineRule="exact"/>
              <w:ind w:firstLine="480" w:firstLineChars="200"/>
              <w:rPr>
                <w:rFonts w:ascii="宋体" w:hAnsi="宋体"/>
                <w:sz w:val="24"/>
              </w:rPr>
            </w:pPr>
            <w:r>
              <w:rPr>
                <w:rFonts w:hint="eastAsia" w:ascii="宋体" w:hAnsi="宋体"/>
                <w:sz w:val="24"/>
              </w:rPr>
              <w:t>接受采购人委托，对2023-2024年度支队机关及各大队信息化软件研发、系统集成类建设、信息化运行维保及其他信息化服务项目开展造价审核为主的工作，包含预算、结算审核等，具体如下：</w:t>
            </w:r>
          </w:p>
          <w:p>
            <w:pPr>
              <w:spacing w:line="480" w:lineRule="exact"/>
              <w:ind w:firstLine="480" w:firstLineChars="200"/>
              <w:rPr>
                <w:rFonts w:ascii="宋体" w:hAnsi="宋体"/>
                <w:sz w:val="24"/>
              </w:rPr>
            </w:pPr>
            <w:r>
              <w:rPr>
                <w:rFonts w:hint="eastAsia" w:ascii="宋体" w:hAnsi="宋体"/>
                <w:sz w:val="24"/>
              </w:rPr>
              <w:t>1、项目采购前，对预算文件中与造价相关的内容、项目预算进行审核。</w:t>
            </w:r>
          </w:p>
          <w:p>
            <w:pPr>
              <w:spacing w:line="480" w:lineRule="exact"/>
              <w:ind w:firstLine="480" w:firstLineChars="200"/>
              <w:rPr>
                <w:rFonts w:ascii="宋体" w:hAnsi="宋体"/>
                <w:sz w:val="24"/>
              </w:rPr>
            </w:pPr>
            <w:r>
              <w:rPr>
                <w:rFonts w:hint="eastAsia" w:ascii="宋体" w:hAnsi="宋体"/>
                <w:sz w:val="24"/>
              </w:rPr>
              <w:t>2、对项目结算价款进行审核。</w:t>
            </w:r>
          </w:p>
          <w:p>
            <w:pPr>
              <w:spacing w:line="480" w:lineRule="exact"/>
              <w:ind w:firstLine="480" w:firstLineChars="200"/>
              <w:rPr>
                <w:rFonts w:ascii="宋体" w:hAnsi="宋体"/>
                <w:sz w:val="24"/>
              </w:rPr>
            </w:pPr>
            <w:r>
              <w:rPr>
                <w:rFonts w:hint="eastAsia" w:ascii="宋体" w:hAnsi="宋体"/>
                <w:sz w:val="24"/>
              </w:rPr>
              <w:t>3、其他应采购人要求而进行的审核工作。</w:t>
            </w:r>
          </w:p>
          <w:p>
            <w:pPr>
              <w:spacing w:line="480" w:lineRule="exact"/>
              <w:rPr>
                <w:rFonts w:ascii="宋体" w:hAnsi="宋体"/>
                <w:b/>
                <w:bCs/>
                <w:sz w:val="24"/>
              </w:rPr>
            </w:pPr>
            <w:r>
              <w:rPr>
                <w:rFonts w:hint="eastAsia" w:ascii="宋体" w:hAnsi="宋体"/>
                <w:b/>
                <w:bCs/>
                <w:sz w:val="24"/>
              </w:rPr>
              <w:t>★二、服务要求</w:t>
            </w:r>
          </w:p>
          <w:p>
            <w:pPr>
              <w:spacing w:line="480" w:lineRule="exact"/>
              <w:ind w:firstLine="482" w:firstLineChars="200"/>
              <w:rPr>
                <w:rFonts w:ascii="宋体" w:hAnsi="宋体"/>
                <w:b/>
                <w:bCs/>
                <w:sz w:val="24"/>
              </w:rPr>
            </w:pPr>
            <w:r>
              <w:rPr>
                <w:rFonts w:hint="eastAsia" w:ascii="宋体" w:hAnsi="宋体"/>
                <w:b/>
                <w:bCs/>
                <w:sz w:val="24"/>
              </w:rPr>
              <w:t>(一)项目审核(审计)服务要求</w:t>
            </w:r>
          </w:p>
          <w:p>
            <w:pPr>
              <w:spacing w:line="480" w:lineRule="exact"/>
              <w:ind w:firstLine="480" w:firstLineChars="200"/>
              <w:rPr>
                <w:rFonts w:ascii="宋体" w:hAnsi="宋体"/>
                <w:sz w:val="24"/>
              </w:rPr>
            </w:pPr>
            <w:r>
              <w:rPr>
                <w:rFonts w:hint="eastAsia" w:ascii="宋体" w:hAnsi="宋体"/>
                <w:sz w:val="24"/>
              </w:rPr>
              <w:t>1、依据采购人具体要求进行审核(审计)，出具审核(审计)报告，保证审核(审计)报告的真实性、客观性、合法性。</w:t>
            </w:r>
          </w:p>
          <w:p>
            <w:pPr>
              <w:spacing w:line="480" w:lineRule="exact"/>
              <w:ind w:firstLine="480" w:firstLineChars="200"/>
              <w:rPr>
                <w:rFonts w:ascii="宋体" w:hAnsi="宋体"/>
                <w:sz w:val="24"/>
              </w:rPr>
            </w:pPr>
            <w:r>
              <w:rPr>
                <w:rFonts w:hint="eastAsia" w:ascii="宋体" w:hAnsi="宋体"/>
                <w:sz w:val="24"/>
              </w:rPr>
              <w:t>2、采购人提供完全脱密资料齐全后，供应商须在采购人要求的时间内完成受托业务。供应商应从收到完整材料之日起，一般项目在5个工作日内完成审计，复杂项目在10个工作日内完成审计；对复杂项目不能在上述规定时限内完成审计的，供应商应会同采购人协商确定合理的完成时限。如因采购人原因，或不可预见的特殊情况，造成供应商未能按照约定时间完成，双方应就完成时限进行协商。</w:t>
            </w:r>
          </w:p>
          <w:p>
            <w:pPr>
              <w:spacing w:line="480" w:lineRule="exact"/>
              <w:ind w:firstLine="480" w:firstLineChars="200"/>
              <w:rPr>
                <w:rFonts w:ascii="宋体" w:hAnsi="宋体"/>
                <w:sz w:val="24"/>
              </w:rPr>
            </w:pPr>
            <w:r>
              <w:rPr>
                <w:rFonts w:hint="eastAsia" w:ascii="宋体" w:hAnsi="宋体"/>
                <w:sz w:val="24"/>
              </w:rPr>
              <w:t>3、项目档案应全部交还采购人，供应商不得留存。</w:t>
            </w:r>
          </w:p>
          <w:p>
            <w:pPr>
              <w:spacing w:line="480" w:lineRule="exact"/>
              <w:ind w:firstLine="480" w:firstLineChars="200"/>
              <w:rPr>
                <w:rFonts w:ascii="宋体" w:hAnsi="宋体"/>
                <w:sz w:val="24"/>
              </w:rPr>
            </w:pPr>
            <w:r>
              <w:rPr>
                <w:rFonts w:hint="eastAsia" w:ascii="宋体" w:hAnsi="宋体"/>
                <w:sz w:val="24"/>
              </w:rPr>
              <w:t>4、供应商应当具备与其从事的造价审核、审计工作相适应的专业知识、业务能力以及谈判沟通能力。</w:t>
            </w:r>
          </w:p>
          <w:p>
            <w:pPr>
              <w:spacing w:line="480" w:lineRule="exact"/>
              <w:ind w:firstLine="480" w:firstLineChars="200"/>
              <w:rPr>
                <w:rFonts w:ascii="宋体" w:hAnsi="宋体"/>
                <w:sz w:val="24"/>
              </w:rPr>
            </w:pPr>
            <w:r>
              <w:rPr>
                <w:rFonts w:hint="eastAsia" w:ascii="宋体" w:hAnsi="宋体"/>
                <w:sz w:val="24"/>
              </w:rPr>
              <w:t>5、供应商接到审核资料后，应委派双方约定的项目组负责人和成员开展工作，原则上不得随意变更，若供应商确有变更，须经采购人同意；供应商项目组负责人须保证为采购人提供服务的质量和时间，且全程参与项目的审计，并严格把关。</w:t>
            </w:r>
          </w:p>
          <w:p>
            <w:pPr>
              <w:spacing w:line="480" w:lineRule="exact"/>
              <w:ind w:firstLine="480" w:firstLineChars="200"/>
              <w:rPr>
                <w:rFonts w:ascii="宋体" w:hAnsi="宋体"/>
                <w:sz w:val="24"/>
              </w:rPr>
            </w:pPr>
            <w:r>
              <w:rPr>
                <w:rFonts w:hint="eastAsia" w:ascii="宋体" w:hAnsi="宋体"/>
                <w:sz w:val="24"/>
              </w:rPr>
              <w:t>6、供应商应当建立审计报告的三级复核制度。由审计项目负责人全面复核，由业务主管重点复核，由业务人员交叉复核。三级复核的分工，可由供应商自行决定。</w:t>
            </w:r>
          </w:p>
          <w:p>
            <w:pPr>
              <w:spacing w:line="480" w:lineRule="exact"/>
              <w:ind w:firstLine="482" w:firstLineChars="200"/>
              <w:rPr>
                <w:rFonts w:ascii="宋体" w:hAnsi="宋体"/>
                <w:b/>
                <w:bCs/>
                <w:sz w:val="24"/>
              </w:rPr>
            </w:pPr>
            <w:r>
              <w:rPr>
                <w:rFonts w:hint="eastAsia" w:ascii="宋体" w:hAnsi="宋体"/>
                <w:b/>
                <w:bCs/>
                <w:sz w:val="24"/>
              </w:rPr>
              <w:t>参与项目审计的供应商不得参加该项目后续的采购活动，并在响应文件中提供相关承诺，否则响应文件按无效响应处理。</w:t>
            </w:r>
          </w:p>
          <w:p>
            <w:pPr>
              <w:spacing w:line="480" w:lineRule="exact"/>
              <w:ind w:firstLine="482" w:firstLineChars="200"/>
              <w:rPr>
                <w:rFonts w:ascii="宋体" w:hAnsi="宋体"/>
                <w:b/>
                <w:bCs/>
                <w:sz w:val="24"/>
              </w:rPr>
            </w:pPr>
            <w:r>
              <w:rPr>
                <w:rFonts w:hint="eastAsia" w:ascii="宋体" w:hAnsi="宋体"/>
                <w:b/>
                <w:bCs/>
                <w:sz w:val="24"/>
              </w:rPr>
              <w:t>(二)保密及工作要求</w:t>
            </w:r>
          </w:p>
          <w:p>
            <w:pPr>
              <w:spacing w:line="480" w:lineRule="exact"/>
              <w:ind w:firstLine="480" w:firstLineChars="200"/>
              <w:rPr>
                <w:rFonts w:ascii="宋体" w:hAnsi="宋体"/>
                <w:sz w:val="24"/>
              </w:rPr>
            </w:pPr>
            <w:r>
              <w:rPr>
                <w:rFonts w:hint="eastAsia" w:ascii="宋体" w:hAnsi="宋体"/>
                <w:sz w:val="24"/>
              </w:rPr>
              <w:t>1、供应商须同采购人签署保密协议，签订保密承诺书。供应商不得以任何形式向任何单位或个人披露审计有关信息，泄露执业过程中知悉的国家秘密和采购人工作秘密。</w:t>
            </w:r>
          </w:p>
          <w:p>
            <w:pPr>
              <w:spacing w:line="480" w:lineRule="exact"/>
              <w:ind w:firstLine="480" w:firstLineChars="200"/>
              <w:rPr>
                <w:rFonts w:ascii="宋体" w:hAnsi="宋体"/>
                <w:sz w:val="24"/>
              </w:rPr>
            </w:pPr>
            <w:r>
              <w:rPr>
                <w:rFonts w:hint="eastAsia" w:ascii="宋体" w:hAnsi="宋体"/>
                <w:sz w:val="24"/>
              </w:rPr>
              <w:t>2、供应商应按照规定时间完成审计工作任务，在审计过程中遇到重大问题须及时向采购人报告。因严重过失或故意提供不实、内容虚假的审计结果、审计结论、审计报告的，采购人将拒付审计费用，终止委托合同，并按规定追究其相应法律责任。</w:t>
            </w:r>
          </w:p>
          <w:p>
            <w:pPr>
              <w:spacing w:line="480" w:lineRule="exact"/>
              <w:ind w:firstLine="482" w:firstLineChars="200"/>
              <w:rPr>
                <w:rFonts w:ascii="宋体" w:hAnsi="宋体"/>
                <w:b/>
                <w:bCs/>
                <w:sz w:val="24"/>
              </w:rPr>
            </w:pPr>
            <w:r>
              <w:rPr>
                <w:rFonts w:hint="eastAsia" w:ascii="宋体" w:hAnsi="宋体"/>
                <w:b/>
                <w:bCs/>
                <w:sz w:val="24"/>
              </w:rPr>
              <w:t>(三)廉政及职业道德要求</w:t>
            </w:r>
          </w:p>
          <w:p>
            <w:pPr>
              <w:spacing w:line="480" w:lineRule="exact"/>
              <w:ind w:firstLine="480" w:firstLineChars="200"/>
              <w:rPr>
                <w:rFonts w:ascii="宋体" w:hAnsi="宋体"/>
                <w:sz w:val="24"/>
              </w:rPr>
            </w:pPr>
            <w:r>
              <w:rPr>
                <w:rFonts w:hint="eastAsia" w:ascii="宋体" w:hAnsi="宋体"/>
                <w:sz w:val="24"/>
              </w:rPr>
              <w:t>1、供应商须客观公正依法审计，遵守审计纪律和职业道德。</w:t>
            </w:r>
          </w:p>
          <w:p>
            <w:pPr>
              <w:spacing w:line="480" w:lineRule="exact"/>
              <w:ind w:firstLine="480" w:firstLineChars="200"/>
              <w:rPr>
                <w:rFonts w:ascii="宋体" w:hAnsi="宋体"/>
                <w:sz w:val="24"/>
              </w:rPr>
            </w:pPr>
            <w:r>
              <w:rPr>
                <w:rFonts w:hint="eastAsia" w:ascii="宋体" w:hAnsi="宋体"/>
                <w:sz w:val="24"/>
              </w:rPr>
              <w:t>2、供应商与被审计单位或者审计事项有利害关系的，应主动回避。</w:t>
            </w:r>
          </w:p>
          <w:p>
            <w:pPr>
              <w:spacing w:line="480" w:lineRule="exact"/>
              <w:ind w:firstLine="480" w:firstLineChars="200"/>
              <w:rPr>
                <w:rFonts w:ascii="宋体" w:hAnsi="宋体"/>
                <w:sz w:val="24"/>
              </w:rPr>
            </w:pPr>
            <w:r>
              <w:rPr>
                <w:rFonts w:hint="eastAsia" w:ascii="宋体" w:hAnsi="宋体"/>
                <w:sz w:val="24"/>
              </w:rPr>
              <w:t>3、供应商在执行采购人审计业务时，有下列行为，将终止委托合同，并按规定追究其相应法律责任：</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rPr>
                <w:rFonts w:ascii="宋体" w:hAnsi="宋体"/>
                <w:b/>
                <w:bCs/>
                <w:sz w:val="24"/>
              </w:rPr>
            </w:pPr>
            <w:r>
              <w:rPr>
                <w:rFonts w:hint="eastAsia" w:ascii="宋体" w:hAnsi="宋体"/>
                <w:b/>
                <w:bCs/>
                <w:sz w:val="24"/>
              </w:rPr>
              <w:t>★三、服务团队</w:t>
            </w:r>
          </w:p>
          <w:p>
            <w:pPr>
              <w:spacing w:line="480" w:lineRule="exact"/>
              <w:ind w:firstLine="480" w:firstLineChars="200"/>
              <w:rPr>
                <w:rFonts w:ascii="宋体" w:hAnsi="宋体"/>
                <w:sz w:val="24"/>
              </w:rPr>
            </w:pPr>
            <w:r>
              <w:rPr>
                <w:rFonts w:hint="eastAsia" w:ascii="宋体" w:hAnsi="宋体"/>
                <w:sz w:val="24"/>
              </w:rPr>
              <w:t>拟配置团队人员相对固定，总人数不少于6人(含项目负责人1人)，具备审计、工程等相关专业学历或相关专业技术职称，能熟练使用办公及审计软件。项目负责人具有类似审计服务相关项目经验，具有一级注册造价师执业资格且具有高级及以上技术职称，可全程参与项目的审计。项目组其他人员需具备审计相关工作经验，具有中级及以上技术职称人员应不低于5人，且具有工程、审计、会计、信息化类相关专业中级及以上技术职称的人员，每个类别至少有1人，同一人持有多个类别技术职称的只按一人计算。</w:t>
            </w:r>
          </w:p>
          <w:p>
            <w:pPr>
              <w:spacing w:line="480" w:lineRule="exact"/>
              <w:ind w:firstLine="480" w:firstLineChars="200"/>
              <w:rPr>
                <w:rFonts w:ascii="宋体" w:hAnsi="宋体"/>
                <w:sz w:val="24"/>
              </w:rPr>
            </w:pPr>
            <w:r>
              <w:rPr>
                <w:rFonts w:hint="eastAsia" w:ascii="宋体" w:hAnsi="宋体"/>
                <w:sz w:val="24"/>
              </w:rPr>
              <w:t>供应商需在响应文件中提供拟配置团队人员相应的人员简历、学历证明、技术职称证书复印件、社保缴纳凭证（供应商为其缴纳的</w:t>
            </w:r>
            <w:r>
              <w:rPr>
                <w:rFonts w:hint="eastAsia" w:ascii="宋体" w:hAnsi="宋体"/>
                <w:sz w:val="24"/>
                <w:lang w:eastAsia="zh-CN"/>
              </w:rPr>
              <w:t>2023年6-8月</w:t>
            </w:r>
            <w:r>
              <w:rPr>
                <w:rFonts w:hint="eastAsia" w:ascii="宋体" w:hAnsi="宋体"/>
                <w:sz w:val="24"/>
              </w:rPr>
              <w:t>的社保的证明），以及拟参加后期审计项目人员名单。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sz w:val="24"/>
              </w:rPr>
            </w:pPr>
            <w:r>
              <w:rPr>
                <w:rFonts w:hint="eastAsia" w:ascii="宋体" w:hAnsi="宋体"/>
                <w:b/>
                <w:sz w:val="24"/>
              </w:rPr>
              <w:t>二、商务条款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Cs/>
                <w:sz w:val="24"/>
              </w:rPr>
            </w:pPr>
            <w:r>
              <w:rPr>
                <w:rFonts w:hint="eastAsia" w:ascii="宋体" w:hAnsi="宋体"/>
                <w:bCs/>
                <w:sz w:val="24"/>
              </w:rPr>
              <w:t>★合同签订期</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自成交通知书发出之日起25日内。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Cs/>
                <w:sz w:val="24"/>
              </w:rPr>
              <w:t>★磋商报价要求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b/>
                <w:bCs/>
                <w:sz w:val="24"/>
              </w:rPr>
            </w:pPr>
            <w:r>
              <w:rPr>
                <w:rFonts w:hint="eastAsia" w:ascii="宋体" w:hAnsi="宋体" w:cs="宋体"/>
                <w:sz w:val="24"/>
              </w:rPr>
              <w:t>1、磋商供应商需就《项目需求》中</w:t>
            </w:r>
            <w:r>
              <w:rPr>
                <w:rFonts w:hint="eastAsia" w:ascii="宋体" w:hAnsi="宋体"/>
                <w:sz w:val="24"/>
                <w:lang w:val="zh-TW"/>
              </w:rPr>
              <w:t>的服务内容作完整唯一报价，响应文件只允许有一个报价，有选择的或有条件的报价将不予接受。磋商报价超过</w:t>
            </w:r>
            <w:r>
              <w:rPr>
                <w:rFonts w:hint="eastAsia" w:ascii="宋体" w:hAnsi="宋体" w:cs="宋体"/>
                <w:sz w:val="24"/>
              </w:rPr>
              <w:t>有效报价范围</w:t>
            </w:r>
            <w:r>
              <w:rPr>
                <w:rFonts w:hint="eastAsia" w:ascii="宋体" w:hAnsi="宋体"/>
                <w:sz w:val="24"/>
                <w:lang w:val="zh-TW"/>
              </w:rPr>
              <w:t>的，响应文件按响应无效处理。</w:t>
            </w:r>
            <w:r>
              <w:rPr>
                <w:rFonts w:hint="eastAsia" w:hAnsi="宋体" w:cs="宋体"/>
                <w:bCs/>
                <w:sz w:val="24"/>
              </w:rPr>
              <w:t>以人民币为结算单位。</w:t>
            </w:r>
          </w:p>
          <w:p>
            <w:pPr>
              <w:spacing w:line="480" w:lineRule="exact"/>
              <w:ind w:firstLine="480" w:firstLineChars="200"/>
              <w:rPr>
                <w:rFonts w:ascii="宋体" w:hAnsi="宋体" w:cs="宋体"/>
                <w:sz w:val="24"/>
              </w:rPr>
            </w:pPr>
            <w:r>
              <w:rPr>
                <w:rFonts w:hint="eastAsia" w:ascii="宋体" w:hAnsi="宋体" w:cs="宋体"/>
                <w:sz w:val="24"/>
              </w:rPr>
              <w:t>2、供应商负责完成本项目服务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磋商报价中，不再另做结算。成交供应商实施项目服务工作期间如出现工作人员人身、财产安全事故、损失等由成交供应商全部负责，采购人不负任何责任。</w:t>
            </w:r>
          </w:p>
          <w:p>
            <w:pPr>
              <w:spacing w:line="480" w:lineRule="exact"/>
              <w:ind w:firstLine="480" w:firstLineChars="200"/>
              <w:rPr>
                <w:rFonts w:ascii="宋体" w:hAnsi="宋体" w:cs="宋体"/>
                <w:sz w:val="24"/>
                <w:lang w:val="zh-CN"/>
              </w:rPr>
            </w:pPr>
            <w:r>
              <w:rPr>
                <w:rFonts w:hint="eastAsia" w:ascii="宋体" w:hAnsi="宋体" w:cs="宋体"/>
                <w:sz w:val="24"/>
              </w:rPr>
              <w:t>3、</w:t>
            </w:r>
            <w:r>
              <w:rPr>
                <w:rFonts w:hint="eastAsia" w:ascii="宋体" w:hAnsi="宋体" w:cs="宋体"/>
                <w:sz w:val="24"/>
                <w:lang w:val="zh-CN"/>
              </w:rPr>
              <w:t>报价方式及收费标准</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）报价方式：本项目磋商报价采用系数折扣报价。</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）本项目收费标准按照以下标准执行：</w:t>
            </w:r>
          </w:p>
          <w:tbl>
            <w:tblPr>
              <w:tblStyle w:val="45"/>
              <w:tblW w:w="713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633"/>
              <w:gridCol w:w="1410"/>
              <w:gridCol w:w="1032"/>
              <w:gridCol w:w="982"/>
              <w:gridCol w:w="1951"/>
              <w:gridCol w:w="11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60" w:hRule="atLeast"/>
                <w:jc w:val="center"/>
              </w:trPr>
              <w:tc>
                <w:tcPr>
                  <w:tcW w:w="633" w:type="dxa"/>
                  <w:vMerge w:val="restart"/>
                  <w:tcBorders>
                    <w:right w:val="single" w:color="000000" w:sz="4" w:space="0"/>
                  </w:tcBorders>
                  <w:tcMar>
                    <w:top w:w="15" w:type="dxa"/>
                    <w:left w:w="15" w:type="dxa"/>
                    <w:right w:w="15" w:type="dxa"/>
                  </w:tcMar>
                  <w:vAlign w:val="center"/>
                </w:tcPr>
                <w:p>
                  <w:pPr>
                    <w:widowControl/>
                    <w:jc w:val="center"/>
                    <w:textAlignment w:val="center"/>
                    <w:rPr>
                      <w:rFonts w:ascii="宋体" w:hAnsi="宋体" w:cs="宋体"/>
                      <w:b/>
                      <w:bCs/>
                      <w:kern w:val="0"/>
                      <w:szCs w:val="21"/>
                    </w:rPr>
                  </w:pPr>
                  <w:r>
                    <w:rPr>
                      <w:rFonts w:hint="eastAsia" w:ascii="宋体" w:hAnsi="宋体" w:cs="宋体"/>
                      <w:b/>
                      <w:bCs/>
                      <w:kern w:val="0"/>
                      <w:szCs w:val="21"/>
                    </w:rPr>
                    <w:t>信</w:t>
                  </w:r>
                </w:p>
                <w:p>
                  <w:pPr>
                    <w:widowControl/>
                    <w:jc w:val="center"/>
                    <w:textAlignment w:val="center"/>
                    <w:rPr>
                      <w:rFonts w:ascii="宋体" w:hAnsi="宋体" w:cs="宋体"/>
                      <w:b/>
                      <w:bCs/>
                      <w:kern w:val="0"/>
                      <w:szCs w:val="21"/>
                    </w:rPr>
                  </w:pPr>
                  <w:r>
                    <w:rPr>
                      <w:rFonts w:hint="eastAsia" w:ascii="宋体" w:hAnsi="宋体" w:cs="宋体"/>
                      <w:b/>
                      <w:bCs/>
                      <w:kern w:val="0"/>
                      <w:szCs w:val="21"/>
                    </w:rPr>
                    <w:t>息</w:t>
                  </w:r>
                </w:p>
                <w:p>
                  <w:pPr>
                    <w:widowControl/>
                    <w:jc w:val="center"/>
                    <w:textAlignment w:val="center"/>
                    <w:rPr>
                      <w:rFonts w:ascii="宋体" w:hAnsi="宋体" w:cs="宋体"/>
                      <w:b/>
                      <w:bCs/>
                      <w:kern w:val="0"/>
                      <w:szCs w:val="21"/>
                    </w:rPr>
                  </w:pPr>
                  <w:r>
                    <w:rPr>
                      <w:rFonts w:hint="eastAsia" w:ascii="宋体" w:hAnsi="宋体" w:cs="宋体"/>
                      <w:b/>
                      <w:bCs/>
                      <w:kern w:val="0"/>
                      <w:szCs w:val="21"/>
                    </w:rPr>
                    <w:t>化</w:t>
                  </w:r>
                </w:p>
                <w:p>
                  <w:pPr>
                    <w:widowControl/>
                    <w:jc w:val="center"/>
                    <w:textAlignment w:val="center"/>
                    <w:rPr>
                      <w:rFonts w:ascii="宋体" w:hAnsi="宋体" w:cs="宋体"/>
                      <w:b/>
                      <w:bCs/>
                      <w:kern w:val="0"/>
                      <w:szCs w:val="21"/>
                    </w:rPr>
                  </w:pPr>
                  <w:r>
                    <w:rPr>
                      <w:rFonts w:hint="eastAsia" w:ascii="宋体" w:hAnsi="宋体" w:cs="宋体"/>
                      <w:b/>
                      <w:bCs/>
                      <w:kern w:val="0"/>
                      <w:szCs w:val="21"/>
                    </w:rPr>
                    <w:t>项</w:t>
                  </w:r>
                </w:p>
                <w:p>
                  <w:pPr>
                    <w:widowControl/>
                    <w:jc w:val="center"/>
                    <w:textAlignment w:val="center"/>
                    <w:rPr>
                      <w:rFonts w:ascii="宋体" w:hAnsi="宋体" w:cs="宋体"/>
                      <w:b/>
                      <w:bCs/>
                      <w:kern w:val="0"/>
                      <w:szCs w:val="21"/>
                    </w:rPr>
                  </w:pPr>
                  <w:r>
                    <w:rPr>
                      <w:rFonts w:hint="eastAsia" w:ascii="宋体" w:hAnsi="宋体" w:cs="宋体"/>
                      <w:b/>
                      <w:bCs/>
                      <w:kern w:val="0"/>
                      <w:szCs w:val="21"/>
                    </w:rPr>
                    <w:t>目</w:t>
                  </w:r>
                </w:p>
              </w:tc>
              <w:tc>
                <w:tcPr>
                  <w:tcW w:w="1410"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b/>
                      <w:bCs/>
                      <w:kern w:val="0"/>
                      <w:szCs w:val="21"/>
                    </w:rPr>
                    <w:t>送审标准</w:t>
                  </w:r>
                  <w:r>
                    <w:rPr>
                      <w:rFonts w:hint="eastAsia" w:ascii="宋体" w:hAnsi="宋体" w:cs="宋体"/>
                      <w:b/>
                      <w:bCs/>
                      <w:kern w:val="0"/>
                      <w:szCs w:val="21"/>
                    </w:rPr>
                    <w:br w:type="textWrapping"/>
                  </w:r>
                  <w:r>
                    <w:rPr>
                      <w:rFonts w:hint="eastAsia" w:ascii="宋体" w:hAnsi="宋体" w:cs="宋体"/>
                      <w:b/>
                      <w:bCs/>
                      <w:kern w:val="0"/>
                      <w:szCs w:val="21"/>
                    </w:rPr>
                    <w:t>（不含）</w:t>
                  </w:r>
                  <w:r>
                    <w:rPr>
                      <w:rFonts w:hint="eastAsia" w:ascii="宋体" w:hAnsi="宋体" w:cs="宋体"/>
                      <w:b/>
                      <w:bCs/>
                      <w:kern w:val="0"/>
                      <w:szCs w:val="21"/>
                    </w:rPr>
                    <w:br w:type="textWrapping"/>
                  </w:r>
                  <w:r>
                    <w:rPr>
                      <w:rFonts w:hint="eastAsia" w:ascii="宋体" w:hAnsi="宋体" w:cs="宋体"/>
                      <w:b/>
                      <w:bCs/>
                      <w:kern w:val="0"/>
                      <w:szCs w:val="21"/>
                    </w:rPr>
                    <w:t>（万元）</w:t>
                  </w:r>
                </w:p>
              </w:tc>
              <w:tc>
                <w:tcPr>
                  <w:tcW w:w="1032"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计费</w:t>
                  </w:r>
                  <w:r>
                    <w:rPr>
                      <w:rFonts w:hint="eastAsia" w:ascii="宋体" w:hAnsi="宋体" w:cs="宋体"/>
                      <w:b/>
                      <w:kern w:val="0"/>
                      <w:szCs w:val="21"/>
                    </w:rPr>
                    <w:br w:type="textWrapping"/>
                  </w:r>
                  <w:r>
                    <w:rPr>
                      <w:rFonts w:hint="eastAsia" w:ascii="宋体" w:hAnsi="宋体" w:cs="宋体"/>
                      <w:b/>
                      <w:kern w:val="0"/>
                      <w:szCs w:val="21"/>
                    </w:rPr>
                    <w:t>标准</w:t>
                  </w:r>
                </w:p>
              </w:tc>
              <w:tc>
                <w:tcPr>
                  <w:tcW w:w="982"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系数</w:t>
                  </w:r>
                  <w:r>
                    <w:rPr>
                      <w:rFonts w:hint="eastAsia" w:ascii="宋体" w:hAnsi="宋体" w:cs="宋体"/>
                      <w:b/>
                      <w:kern w:val="0"/>
                      <w:szCs w:val="21"/>
                    </w:rPr>
                    <w:br w:type="textWrapping"/>
                  </w:r>
                  <w:r>
                    <w:rPr>
                      <w:rFonts w:hint="eastAsia" w:ascii="宋体" w:hAnsi="宋体" w:cs="宋体"/>
                      <w:b/>
                      <w:kern w:val="0"/>
                      <w:szCs w:val="21"/>
                    </w:rPr>
                    <w:t>折扣</w:t>
                  </w:r>
                </w:p>
              </w:tc>
              <w:tc>
                <w:tcPr>
                  <w:tcW w:w="1951"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公式范例（万元）</w:t>
                  </w:r>
                </w:p>
              </w:tc>
              <w:tc>
                <w:tcPr>
                  <w:tcW w:w="1129"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支出费用（元）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6"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30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195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30×5‰×0.68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13"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60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195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60×5‰×0.68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01"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100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100×5‰×0.68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3400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150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150×5‰×0.68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5100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2"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200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200×5‰×0.68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6800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81" w:hRule="atLeast"/>
                <w:jc w:val="center"/>
              </w:trPr>
              <w:tc>
                <w:tcPr>
                  <w:tcW w:w="633" w:type="dxa"/>
                  <w:vMerge w:val="continue"/>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kern w:val="0"/>
                      <w:szCs w:val="21"/>
                    </w:rPr>
                  </w:pPr>
                </w:p>
              </w:tc>
              <w:tc>
                <w:tcPr>
                  <w:tcW w:w="6504" w:type="dxa"/>
                  <w:gridSpan w:val="5"/>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b/>
                      <w:kern w:val="0"/>
                      <w:szCs w:val="21"/>
                    </w:rPr>
                  </w:pPr>
                  <w:r>
                    <w:rPr>
                      <w:rFonts w:hint="eastAsia" w:ascii="宋体" w:hAnsi="宋体" w:cs="宋体"/>
                      <w:b/>
                      <w:kern w:val="0"/>
                      <w:szCs w:val="21"/>
                    </w:rPr>
                    <w:t>备注：项目按照送审金额直接进行核算，审核费用不足3000元，应按照3000元计算。</w:t>
                  </w:r>
                </w:p>
              </w:tc>
            </w:tr>
          </w:tbl>
          <w:p>
            <w:pPr>
              <w:spacing w:line="480" w:lineRule="exact"/>
              <w:ind w:firstLine="480" w:firstLineChars="200"/>
              <w:rPr>
                <w:rFonts w:ascii="宋体" w:hAnsi="宋体"/>
                <w:sz w:val="24"/>
              </w:rPr>
            </w:pPr>
            <w:r>
              <w:rPr>
                <w:rFonts w:hint="eastAsia" w:ascii="宋体" w:hAnsi="宋体" w:cs="宋体"/>
                <w:kern w:val="0"/>
                <w:sz w:val="24"/>
              </w:rPr>
              <w:t>4、</w:t>
            </w:r>
            <w:r>
              <w:rPr>
                <w:rFonts w:hint="eastAsia" w:ascii="宋体" w:hAnsi="宋体"/>
                <w:sz w:val="24"/>
              </w:rPr>
              <w:t>本项目有效报价范围：系数折扣≤0.68。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
                <w:sz w:val="24"/>
              </w:rPr>
            </w:pPr>
            <w:r>
              <w:rPr>
                <w:rFonts w:hint="eastAsia" w:ascii="宋体" w:hAnsi="宋体"/>
                <w:bCs/>
                <w:sz w:val="24"/>
              </w:rPr>
              <w:t>★</w:t>
            </w:r>
            <w:r>
              <w:rPr>
                <w:rFonts w:hint="eastAsia" w:ascii="宋体" w:hAnsi="宋体" w:cs="宋体"/>
                <w:sz w:val="24"/>
              </w:rPr>
              <w:t>服务时间及服务地点</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1、服务时间：自合同签订之日起一年。</w:t>
            </w:r>
          </w:p>
          <w:p>
            <w:pPr>
              <w:spacing w:line="480" w:lineRule="exact"/>
              <w:ind w:firstLine="480" w:firstLineChars="200"/>
              <w:rPr>
                <w:rFonts w:ascii="宋体" w:hAnsi="宋体"/>
                <w:sz w:val="24"/>
              </w:rPr>
            </w:pPr>
            <w:r>
              <w:rPr>
                <w:rFonts w:hint="eastAsia" w:ascii="宋体" w:hAnsi="宋体" w:cs="宋体"/>
                <w:sz w:val="24"/>
              </w:rPr>
              <w:t>2、服务地点：采购人指定地点。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付款方式</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157"/>
              <w:spacing w:line="480" w:lineRule="exact"/>
              <w:ind w:firstLine="480" w:firstLineChars="200"/>
              <w:rPr>
                <w:rFonts w:ascii="宋体" w:hAnsi="宋体"/>
              </w:rPr>
            </w:pPr>
            <w:r>
              <w:rPr>
                <w:rFonts w:hint="eastAsia" w:ascii="宋体" w:hAnsi="宋体"/>
              </w:rPr>
              <w:t>1、对同一项目进行预算、结算两次以上审计的，仅计算一次费用；</w:t>
            </w:r>
          </w:p>
          <w:p>
            <w:pPr>
              <w:pStyle w:val="157"/>
              <w:spacing w:line="480" w:lineRule="exact"/>
              <w:ind w:firstLine="480" w:firstLineChars="200"/>
              <w:rPr>
                <w:rFonts w:ascii="宋体" w:hAnsi="宋体"/>
              </w:rPr>
            </w:pPr>
            <w:r>
              <w:rPr>
                <w:rFonts w:hint="eastAsia" w:ascii="宋体" w:hAnsi="宋体"/>
              </w:rPr>
              <w:t>2、年度审计中介费原则上半年结算一次，若发现社会中介未能遵循保密原则，存在绕过审计人员，私自与预算编制单位、施工方或采购人联系，及其他违约等问题，尚未支付费用一律不再进行结算。</w:t>
            </w:r>
          </w:p>
          <w:p>
            <w:pPr>
              <w:pStyle w:val="157"/>
              <w:spacing w:line="480" w:lineRule="exact"/>
              <w:ind w:firstLine="480" w:firstLineChars="200"/>
              <w:rPr>
                <w:rFonts w:ascii="宋体" w:hAnsi="宋体"/>
              </w:rPr>
            </w:pPr>
            <w:r>
              <w:rPr>
                <w:rFonts w:hint="eastAsia" w:ascii="宋体" w:hAnsi="宋体"/>
              </w:rPr>
              <w:t>3、项目按照送审金额直接进行核算，审核费用不足3000元，应按照3000元计算。</w:t>
            </w:r>
          </w:p>
          <w:p>
            <w:pPr>
              <w:pStyle w:val="157"/>
              <w:spacing w:line="480" w:lineRule="exact"/>
              <w:ind w:firstLine="480" w:firstLineChars="200"/>
              <w:rPr>
                <w:rFonts w:ascii="宋体" w:hAnsi="宋体"/>
                <w:color w:val="FF0000"/>
              </w:rPr>
            </w:pPr>
            <w:r>
              <w:rPr>
                <w:rFonts w:hint="eastAsia" w:ascii="宋体" w:hAnsi="宋体"/>
              </w:rPr>
              <w:t>4、支付前成交供应商须开具等额的有效增值税发票及付款申请、项目清单给采购人，采购人收到并确认无误后三十日内安排付款。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其他要求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firstLine="480" w:firstLineChars="200"/>
              <w:rPr>
                <w:rFonts w:ascii="宋体" w:hAnsi="宋体"/>
                <w:sz w:val="24"/>
              </w:rPr>
            </w:pPr>
            <w:r>
              <w:rPr>
                <w:rFonts w:ascii="宋体" w:hAnsi="宋体"/>
                <w:sz w:val="24"/>
              </w:rPr>
              <w:t>1、处理问题响应时间：接到采购人处理问题通知后</w:t>
            </w:r>
            <w:r>
              <w:rPr>
                <w:rFonts w:hint="eastAsia" w:ascii="宋体" w:hAnsi="宋体"/>
                <w:sz w:val="24"/>
              </w:rPr>
              <w:t>2</w:t>
            </w:r>
            <w:r>
              <w:rPr>
                <w:rFonts w:ascii="宋体" w:hAnsi="宋体"/>
                <w:sz w:val="24"/>
              </w:rPr>
              <w:t>小时内到达采购人指定现场。</w:t>
            </w:r>
          </w:p>
          <w:p>
            <w:pPr>
              <w:pStyle w:val="34"/>
              <w:spacing w:line="480" w:lineRule="exact"/>
              <w:ind w:left="0" w:leftChars="0" w:firstLine="480" w:firstLineChars="200"/>
              <w:rPr>
                <w:rFonts w:ascii="宋体" w:hAnsi="宋体"/>
                <w:sz w:val="24"/>
              </w:rPr>
            </w:pPr>
            <w:r>
              <w:rPr>
                <w:rFonts w:ascii="宋体" w:hAnsi="宋体"/>
                <w:sz w:val="24"/>
              </w:rPr>
              <w:t>2、</w:t>
            </w:r>
            <w:r>
              <w:rPr>
                <w:rFonts w:hint="eastAsia" w:ascii="宋体" w:hAnsi="宋体"/>
                <w:sz w:val="24"/>
              </w:rPr>
              <w:t>合同</w:t>
            </w:r>
            <w:r>
              <w:rPr>
                <w:rFonts w:ascii="宋体" w:hAnsi="宋体"/>
                <w:sz w:val="24"/>
              </w:rPr>
              <w:t>期结束后，免费为采购人提供技术咨询服务。</w:t>
            </w:r>
          </w:p>
          <w:p>
            <w:pPr>
              <w:pStyle w:val="34"/>
              <w:spacing w:line="480" w:lineRule="exact"/>
              <w:ind w:left="0" w:leftChars="0" w:firstLine="480" w:firstLineChars="200"/>
              <w:rPr>
                <w:rFonts w:ascii="宋体" w:hAnsi="宋体"/>
                <w:sz w:val="24"/>
              </w:rPr>
            </w:pPr>
            <w:r>
              <w:rPr>
                <w:rFonts w:hint="eastAsia" w:ascii="宋体" w:hAnsi="宋体"/>
                <w:sz w:val="24"/>
              </w:rPr>
              <w:t>3</w:t>
            </w:r>
            <w:r>
              <w:rPr>
                <w:rFonts w:ascii="宋体" w:hAnsi="宋体"/>
                <w:sz w:val="24"/>
              </w:rPr>
              <w:t>、供应商应严格遵守相关的知识产权及软件版权保护的法律、法规；任何供应商用于未经授权的商业目的复制行为所造成的违约或侵权责任由供应商承担。</w:t>
            </w:r>
          </w:p>
          <w:p>
            <w:pPr>
              <w:pStyle w:val="34"/>
              <w:spacing w:line="480" w:lineRule="exact"/>
              <w:ind w:left="0" w:leftChars="0" w:firstLine="480" w:firstLineChars="200"/>
            </w:pPr>
            <w:r>
              <w:rPr>
                <w:rFonts w:hint="eastAsia" w:ascii="宋体" w:hAnsi="宋体"/>
                <w:sz w:val="24"/>
              </w:rPr>
              <w:t>4</w:t>
            </w:r>
            <w:r>
              <w:rPr>
                <w:rFonts w:ascii="宋体" w:hAnsi="宋体"/>
                <w:sz w:val="24"/>
              </w:rPr>
              <w:t>、供应商实施服务所使用的软件、工具等必须为经合法销售渠道获得，若因其侵犯了第三方合法权益而引发任何纠纷或诉讼，均由成交供应商负责交涉并承担全部责任。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rPr>
                <w:rFonts w:ascii="宋体" w:hAnsi="宋体"/>
                <w:sz w:val="24"/>
              </w:rPr>
            </w:pPr>
            <w:r>
              <w:rPr>
                <w:rFonts w:hint="eastAsia" w:ascii="宋体" w:hAnsi="宋体" w:cs="宋体"/>
                <w:b/>
                <w:bCs/>
                <w:sz w:val="24"/>
              </w:rPr>
              <w:t>三、涉及项目的其他要求及说明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sz w:val="24"/>
              </w:rPr>
              <w:t>验收标准、验收要求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left"/>
              <w:rPr>
                <w:rFonts w:ascii="宋体" w:hAnsi="宋体"/>
                <w:sz w:val="24"/>
              </w:rPr>
            </w:pPr>
            <w:r>
              <w:rPr>
                <w:rFonts w:hint="eastAsia" w:ascii="宋体" w:hAnsi="宋体"/>
                <w:sz w:val="24"/>
              </w:rPr>
              <w:t>1、验收依据</w:t>
            </w:r>
          </w:p>
          <w:p>
            <w:pPr>
              <w:spacing w:line="440" w:lineRule="exact"/>
              <w:ind w:firstLine="480" w:firstLineChars="200"/>
              <w:jc w:val="left"/>
              <w:rPr>
                <w:rFonts w:ascii="宋体" w:hAnsi="宋体"/>
                <w:sz w:val="24"/>
              </w:rPr>
            </w:pPr>
            <w:r>
              <w:rPr>
                <w:rFonts w:hint="eastAsia" w:ascii="宋体" w:hAnsi="宋体"/>
                <w:sz w:val="24"/>
              </w:rPr>
              <w:t>采购人将依据竞争性磋商采购文件上的服务要求和国家有关质量标准对成交供应商提交的服务成果进行初步验收，初步验收不合格的，采购人有权不予签收；在本项目验收时，成交供应商如提供不符合采购文件、响应文件和采购合同规定的服务和服务成果，采购单位有权拒绝接受，由此产生的一切损失均由成交供应商自行承担。</w:t>
            </w:r>
          </w:p>
          <w:p>
            <w:pPr>
              <w:spacing w:line="440" w:lineRule="exact"/>
              <w:ind w:firstLine="480" w:firstLineChars="200"/>
              <w:jc w:val="left"/>
              <w:rPr>
                <w:rFonts w:ascii="宋体" w:hAnsi="宋体"/>
                <w:sz w:val="24"/>
              </w:rPr>
            </w:pPr>
            <w:r>
              <w:rPr>
                <w:rFonts w:hint="eastAsia" w:ascii="宋体" w:hAnsi="宋体"/>
                <w:sz w:val="24"/>
              </w:rPr>
              <w:t>2、验收标准</w:t>
            </w:r>
          </w:p>
          <w:p>
            <w:pPr>
              <w:spacing w:line="440" w:lineRule="exact"/>
              <w:ind w:firstLine="480" w:firstLineChars="200"/>
              <w:jc w:val="left"/>
              <w:rPr>
                <w:rFonts w:ascii="宋体" w:hAnsi="宋体"/>
                <w:sz w:val="24"/>
              </w:rPr>
            </w:pPr>
            <w:r>
              <w:rPr>
                <w:rFonts w:hint="eastAsia" w:ascii="宋体" w:hAnsi="宋体"/>
                <w:sz w:val="24"/>
              </w:rPr>
              <w:t>（1）按成交供应商在响应文件中响应的技术、服务、商务性条款，以及成交供应商承诺的其他事项，逐条验收；</w:t>
            </w:r>
          </w:p>
          <w:p>
            <w:pPr>
              <w:spacing w:line="440" w:lineRule="exact"/>
              <w:ind w:firstLine="480" w:firstLineChars="200"/>
              <w:jc w:val="left"/>
              <w:rPr>
                <w:rFonts w:ascii="宋体" w:hAnsi="宋体"/>
                <w:sz w:val="24"/>
              </w:rPr>
            </w:pPr>
            <w:r>
              <w:rPr>
                <w:rFonts w:hint="eastAsia" w:ascii="宋体" w:hAnsi="宋体"/>
                <w:sz w:val="24"/>
              </w:rPr>
              <w:t>（2）国家相关法律、法规、标准和规范等。</w:t>
            </w:r>
          </w:p>
          <w:p>
            <w:pPr>
              <w:spacing w:line="440" w:lineRule="exact"/>
              <w:ind w:firstLine="480" w:firstLineChars="200"/>
              <w:jc w:val="left"/>
              <w:rPr>
                <w:rFonts w:ascii="宋体" w:hAnsi="宋体"/>
                <w:sz w:val="24"/>
              </w:rPr>
            </w:pPr>
            <w:r>
              <w:rPr>
                <w:rFonts w:hint="eastAsia" w:ascii="宋体" w:hAnsi="宋体"/>
                <w:sz w:val="24"/>
              </w:rPr>
              <w:t>3、验收要求</w:t>
            </w:r>
          </w:p>
          <w:p>
            <w:pPr>
              <w:spacing w:line="440" w:lineRule="exact"/>
              <w:ind w:firstLine="480" w:firstLineChars="200"/>
              <w:jc w:val="left"/>
              <w:rPr>
                <w:rFonts w:ascii="宋体" w:hAnsi="宋体"/>
                <w:sz w:val="24"/>
              </w:rPr>
            </w:pPr>
            <w:r>
              <w:rPr>
                <w:rFonts w:hint="eastAsia" w:ascii="宋体" w:hAnsi="宋体"/>
                <w:sz w:val="24"/>
              </w:rPr>
              <w:t>（1）验收过程中所产生的一切费用均由成交供应商承担，报价时应考虑相关费用。</w:t>
            </w:r>
          </w:p>
          <w:p>
            <w:pPr>
              <w:spacing w:line="440" w:lineRule="exact"/>
              <w:ind w:firstLine="480" w:firstLineChars="200"/>
              <w:jc w:val="left"/>
              <w:rPr>
                <w:rFonts w:ascii="宋体" w:hAnsi="宋体"/>
                <w:sz w:val="24"/>
              </w:rPr>
            </w:pPr>
            <w:r>
              <w:rPr>
                <w:rFonts w:hint="eastAsia" w:ascii="宋体" w:hAnsi="宋体"/>
                <w:sz w:val="24"/>
              </w:rPr>
              <w:t>（2）本项目验收如委托第三方机构组织实施的，所产生的履约验收服务费用由成交供应商承担，报价时应考虑此因素。委托验收由验收小组对照采购文件的技术参数要求核对检验，如不符合采购文件的技术参数要求的，按合同约定执行，成交供应商承担所有责任和费用。采购人保留进一步追究责任的权利。</w:t>
            </w:r>
          </w:p>
          <w:p>
            <w:pPr>
              <w:spacing w:line="440" w:lineRule="exact"/>
              <w:ind w:firstLine="480" w:firstLineChars="200"/>
              <w:jc w:val="left"/>
              <w:rPr>
                <w:rFonts w:ascii="宋体" w:hAnsi="宋体"/>
                <w:sz w:val="24"/>
              </w:rPr>
            </w:pPr>
            <w:r>
              <w:rPr>
                <w:rFonts w:hint="eastAsia" w:ascii="宋体" w:hAnsi="宋体"/>
                <w:sz w:val="24"/>
              </w:rPr>
              <w:t>①验收活动开始前，成交供应商应对所提供的服务作出全面检查和对验收文件进行整理，并列出清单，作为采购人验收和使用的技术条件依据。</w:t>
            </w:r>
          </w:p>
          <w:p>
            <w:pPr>
              <w:spacing w:line="440" w:lineRule="exact"/>
              <w:ind w:firstLine="480" w:firstLineChars="200"/>
              <w:jc w:val="left"/>
              <w:rPr>
                <w:rFonts w:ascii="宋体" w:hAnsi="宋体"/>
                <w:sz w:val="24"/>
              </w:rPr>
            </w:pPr>
            <w:r>
              <w:rPr>
                <w:rFonts w:hint="eastAsia" w:ascii="宋体" w:hAnsi="宋体"/>
                <w:sz w:val="24"/>
              </w:rPr>
              <w:t>②因验收不合格的，需要再次组织验收的，由此产生相关成本费用由成交供应商承担。</w:t>
            </w:r>
          </w:p>
          <w:p>
            <w:pPr>
              <w:pStyle w:val="34"/>
              <w:spacing w:line="480" w:lineRule="exact"/>
              <w:ind w:left="0" w:leftChars="0" w:firstLine="480" w:firstLineChars="200"/>
              <w:rPr>
                <w:rFonts w:ascii="宋体" w:hAnsi="宋体"/>
                <w:sz w:val="24"/>
              </w:rPr>
            </w:pPr>
            <w:r>
              <w:rPr>
                <w:rFonts w:hint="eastAsia" w:ascii="宋体" w:hAnsi="宋体"/>
                <w:sz w:val="24"/>
              </w:rPr>
              <w:t>（3）项目验收过程中，需委托第三方检测机构介入的，费用由成交供应商另行承担。</w:t>
            </w:r>
          </w:p>
        </w:tc>
      </w:tr>
    </w:tbl>
    <w:p>
      <w:pPr>
        <w:sectPr>
          <w:pgSz w:w="11906" w:h="16838"/>
          <w:pgMar w:top="1418" w:right="1134" w:bottom="1418" w:left="1418" w:header="851" w:footer="992" w:gutter="0"/>
          <w:cols w:space="720" w:num="1"/>
          <w:docGrid w:linePitch="312" w:charSpace="0"/>
        </w:sectPr>
      </w:pPr>
    </w:p>
    <w:p>
      <w:pPr>
        <w:spacing w:line="360" w:lineRule="auto"/>
        <w:ind w:firstLine="482" w:firstLineChars="200"/>
        <w:rPr>
          <w:rFonts w:ascii="宋体" w:hAnsi="宋体"/>
          <w:b/>
          <w:bCs/>
          <w:sz w:val="24"/>
        </w:rPr>
      </w:pPr>
      <w:r>
        <w:rPr>
          <w:rFonts w:hint="eastAsia" w:ascii="宋体" w:hAnsi="宋体"/>
          <w:b/>
          <w:bCs/>
          <w:sz w:val="24"/>
        </w:rPr>
        <w:t>03分标项目需求：</w:t>
      </w:r>
    </w:p>
    <w:tbl>
      <w:tblPr>
        <w:tblStyle w:val="45"/>
        <w:tblW w:w="10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592"/>
        <w:gridCol w:w="765"/>
        <w:gridCol w:w="148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ascii="宋体" w:hAnsi="宋体"/>
                <w:b/>
                <w:sz w:val="24"/>
              </w:rPr>
            </w:pPr>
            <w:r>
              <w:rPr>
                <w:rFonts w:hint="eastAsia" w:ascii="宋体" w:hAnsi="宋体"/>
                <w:b/>
                <w:sz w:val="24"/>
              </w:rPr>
              <w:t>一、项目要求及技术需求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Cs/>
                <w:sz w:val="24"/>
              </w:rPr>
            </w:pPr>
            <w:r>
              <w:rPr>
                <w:rFonts w:hint="eastAsia" w:ascii="宋体" w:hAnsi="宋体"/>
                <w:bCs/>
                <w:sz w:val="24"/>
              </w:rPr>
              <w:t>序号</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数量及单位</w:t>
            </w:r>
          </w:p>
        </w:tc>
        <w:tc>
          <w:tcPr>
            <w:tcW w:w="148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中小企业划分标准所属行业名称（行业名称及划分见本章附件）</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cs="宋体"/>
                <w:sz w:val="24"/>
              </w:rPr>
              <w:t>1</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货物、服务采购项目审核</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1项</w:t>
            </w:r>
          </w:p>
        </w:tc>
        <w:tc>
          <w:tcPr>
            <w:tcW w:w="1482" w:type="dxa"/>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宋体" w:hAnsi="宋体"/>
                <w:sz w:val="24"/>
              </w:rPr>
            </w:pPr>
            <w:r>
              <w:rPr>
                <w:rFonts w:hint="eastAsia" w:ascii="宋体" w:hAnsi="宋体"/>
                <w:sz w:val="24"/>
              </w:rPr>
              <w:t>租赁和商务服务业</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b/>
                <w:bCs/>
                <w:sz w:val="24"/>
              </w:rPr>
            </w:pPr>
            <w:r>
              <w:rPr>
                <w:rFonts w:hint="eastAsia" w:ascii="宋体" w:hAnsi="宋体"/>
                <w:b/>
                <w:bCs/>
                <w:sz w:val="24"/>
              </w:rPr>
              <w:t>一、服务内容</w:t>
            </w:r>
          </w:p>
          <w:p>
            <w:pPr>
              <w:spacing w:line="480" w:lineRule="exact"/>
              <w:ind w:firstLine="482" w:firstLineChars="200"/>
              <w:rPr>
                <w:rFonts w:ascii="宋体" w:hAnsi="宋体"/>
                <w:b/>
                <w:bCs/>
                <w:sz w:val="24"/>
              </w:rPr>
            </w:pPr>
            <w:r>
              <w:rPr>
                <w:rFonts w:hint="eastAsia" w:ascii="宋体" w:hAnsi="宋体"/>
                <w:b/>
                <w:bCs/>
                <w:sz w:val="24"/>
              </w:rPr>
              <w:t>项目审核(审计)服务内容</w:t>
            </w:r>
          </w:p>
          <w:p>
            <w:pPr>
              <w:spacing w:line="480" w:lineRule="exact"/>
              <w:ind w:firstLine="480" w:firstLineChars="200"/>
              <w:rPr>
                <w:rFonts w:ascii="宋体" w:hAnsi="宋体"/>
                <w:sz w:val="24"/>
              </w:rPr>
            </w:pPr>
            <w:r>
              <w:rPr>
                <w:rFonts w:hint="eastAsia" w:ascii="宋体" w:hAnsi="宋体"/>
                <w:sz w:val="24"/>
              </w:rPr>
              <w:t>接受采购人委托，对2023-2024年度支队机关及各大队货物采购项目（主要包含宣传印刷、视频制作、办公家具、监控系统或设施购置等）、服务采购项目（包含物业、保险、车辆维修、维保、食堂外包、劳务外包等）开展造价审核为主的工作，包含预算、结算审核等，具体如下：</w:t>
            </w:r>
          </w:p>
          <w:p>
            <w:pPr>
              <w:spacing w:line="480" w:lineRule="exact"/>
              <w:ind w:firstLine="480" w:firstLineChars="200"/>
              <w:rPr>
                <w:rFonts w:ascii="宋体" w:hAnsi="宋体"/>
                <w:sz w:val="24"/>
              </w:rPr>
            </w:pPr>
            <w:r>
              <w:rPr>
                <w:rFonts w:hint="eastAsia" w:ascii="宋体" w:hAnsi="宋体"/>
                <w:sz w:val="24"/>
              </w:rPr>
              <w:t>1、项目采购前，对预算文件中与造价相关的内容、项目预算进行审核。</w:t>
            </w:r>
          </w:p>
          <w:p>
            <w:pPr>
              <w:spacing w:line="480" w:lineRule="exact"/>
              <w:ind w:firstLine="480" w:firstLineChars="200"/>
              <w:rPr>
                <w:rFonts w:ascii="宋体" w:hAnsi="宋体"/>
                <w:sz w:val="24"/>
              </w:rPr>
            </w:pPr>
            <w:r>
              <w:rPr>
                <w:rFonts w:hint="eastAsia" w:ascii="宋体" w:hAnsi="宋体"/>
                <w:sz w:val="24"/>
              </w:rPr>
              <w:t>2、对项目结算价款进行审核。</w:t>
            </w:r>
          </w:p>
          <w:p>
            <w:pPr>
              <w:spacing w:line="480" w:lineRule="exact"/>
              <w:ind w:firstLine="480" w:firstLineChars="200"/>
              <w:rPr>
                <w:rFonts w:ascii="宋体" w:hAnsi="宋体"/>
                <w:sz w:val="24"/>
              </w:rPr>
            </w:pPr>
            <w:r>
              <w:rPr>
                <w:rFonts w:hint="eastAsia" w:ascii="宋体" w:hAnsi="宋体"/>
                <w:sz w:val="24"/>
              </w:rPr>
              <w:t>3、其他应采购人要求而进行的审核工作。</w:t>
            </w:r>
          </w:p>
          <w:p>
            <w:pPr>
              <w:spacing w:line="480" w:lineRule="exact"/>
              <w:rPr>
                <w:rFonts w:ascii="宋体" w:hAnsi="宋体"/>
                <w:b/>
                <w:bCs/>
                <w:sz w:val="24"/>
              </w:rPr>
            </w:pPr>
            <w:r>
              <w:rPr>
                <w:rFonts w:hint="eastAsia" w:ascii="宋体" w:hAnsi="宋体"/>
                <w:b/>
                <w:bCs/>
                <w:sz w:val="24"/>
              </w:rPr>
              <w:t>★二、服务要求</w:t>
            </w:r>
          </w:p>
          <w:p>
            <w:pPr>
              <w:spacing w:line="480" w:lineRule="exact"/>
              <w:ind w:firstLine="482" w:firstLineChars="200"/>
              <w:rPr>
                <w:rFonts w:ascii="宋体" w:hAnsi="宋体"/>
                <w:b/>
                <w:bCs/>
                <w:sz w:val="24"/>
              </w:rPr>
            </w:pPr>
            <w:r>
              <w:rPr>
                <w:rFonts w:hint="eastAsia" w:ascii="宋体" w:hAnsi="宋体"/>
                <w:b/>
                <w:bCs/>
                <w:sz w:val="24"/>
              </w:rPr>
              <w:t>(一)项目审核(审计)服务要求</w:t>
            </w:r>
          </w:p>
          <w:p>
            <w:pPr>
              <w:spacing w:line="480" w:lineRule="exact"/>
              <w:ind w:firstLine="480" w:firstLineChars="200"/>
              <w:rPr>
                <w:rFonts w:ascii="宋体" w:hAnsi="宋体"/>
                <w:sz w:val="24"/>
              </w:rPr>
            </w:pPr>
            <w:r>
              <w:rPr>
                <w:rFonts w:hint="eastAsia" w:ascii="宋体" w:hAnsi="宋体"/>
                <w:sz w:val="24"/>
              </w:rPr>
              <w:t>1、依据采购人具体要求进行审核(审计)，出具审核(审计)报告，保证审核(审计)报告的真实性、客观性、合法性。</w:t>
            </w:r>
          </w:p>
          <w:p>
            <w:pPr>
              <w:spacing w:line="480" w:lineRule="exact"/>
              <w:ind w:firstLine="480" w:firstLineChars="200"/>
              <w:rPr>
                <w:rFonts w:ascii="宋体" w:hAnsi="宋体"/>
                <w:sz w:val="24"/>
              </w:rPr>
            </w:pPr>
            <w:r>
              <w:rPr>
                <w:rFonts w:hint="eastAsia" w:ascii="宋体" w:hAnsi="宋体"/>
                <w:sz w:val="24"/>
              </w:rPr>
              <w:t>2、采购人提供完全脱密资料齐全后，供应商须在采购人要求的时间内完成受托业务。供应商应从收到完整材料之日起，一般项目在5个工作日内完成审计，复杂项目在10个工作日内完成审计；对复杂项目不能在上述规定时限内完成审计的，供应商应会同采购人协商确定合理的完成时限。如因采购人原因，或不可预见的特殊情况，造成供应商未能按照约定时间完成，双方应就完成时限进行协商。</w:t>
            </w:r>
          </w:p>
          <w:p>
            <w:pPr>
              <w:spacing w:line="480" w:lineRule="exact"/>
              <w:ind w:firstLine="480" w:firstLineChars="200"/>
              <w:rPr>
                <w:rFonts w:ascii="宋体" w:hAnsi="宋体"/>
                <w:sz w:val="24"/>
              </w:rPr>
            </w:pPr>
            <w:r>
              <w:rPr>
                <w:rFonts w:hint="eastAsia" w:ascii="宋体" w:hAnsi="宋体"/>
                <w:sz w:val="24"/>
              </w:rPr>
              <w:t>3、项目档案应全部交还采购人，供应商不得留存。</w:t>
            </w:r>
          </w:p>
          <w:p>
            <w:pPr>
              <w:spacing w:line="480" w:lineRule="exact"/>
              <w:ind w:firstLine="480" w:firstLineChars="200"/>
              <w:rPr>
                <w:rFonts w:ascii="宋体" w:hAnsi="宋体"/>
                <w:sz w:val="24"/>
              </w:rPr>
            </w:pPr>
            <w:r>
              <w:rPr>
                <w:rFonts w:hint="eastAsia" w:ascii="宋体" w:hAnsi="宋体"/>
                <w:sz w:val="24"/>
              </w:rPr>
              <w:t>4、供应商应当具备与其从事的造价审核、审计工作相适应的专业知识、业务能力以及谈判沟通能力。</w:t>
            </w:r>
          </w:p>
          <w:p>
            <w:pPr>
              <w:spacing w:line="480" w:lineRule="exact"/>
              <w:ind w:firstLine="480" w:firstLineChars="200"/>
              <w:rPr>
                <w:rFonts w:ascii="宋体" w:hAnsi="宋体"/>
                <w:sz w:val="24"/>
              </w:rPr>
            </w:pPr>
            <w:r>
              <w:rPr>
                <w:rFonts w:hint="eastAsia" w:ascii="宋体" w:hAnsi="宋体"/>
                <w:sz w:val="24"/>
              </w:rPr>
              <w:t>5、供应商接到审核资料后，应委派双方约定的项目组负责人和成员开展工作，原则上不得随意变更，若供应商确有变更，须经采购人同意；供应商项目组负责人须保证为采购人提供服务的质量和时间，且全程参与项目的审计，并严格把关。</w:t>
            </w:r>
          </w:p>
          <w:p>
            <w:pPr>
              <w:spacing w:line="480" w:lineRule="exact"/>
              <w:ind w:firstLine="480" w:firstLineChars="200"/>
              <w:rPr>
                <w:rFonts w:ascii="宋体" w:hAnsi="宋体"/>
                <w:sz w:val="24"/>
              </w:rPr>
            </w:pPr>
            <w:r>
              <w:rPr>
                <w:rFonts w:hint="eastAsia" w:ascii="宋体" w:hAnsi="宋体"/>
                <w:sz w:val="24"/>
              </w:rPr>
              <w:t>6、供应商应当建立审计报告的三级复核制度。由审计项目负责人全面复核，由业务主管重点复核，由业务人员交叉复核。三级复核的分工，可由供应商自行决定。</w:t>
            </w:r>
          </w:p>
          <w:p>
            <w:pPr>
              <w:spacing w:line="480" w:lineRule="exact"/>
              <w:ind w:firstLine="482" w:firstLineChars="200"/>
              <w:rPr>
                <w:rFonts w:ascii="宋体" w:hAnsi="宋体"/>
                <w:b/>
                <w:bCs/>
                <w:sz w:val="24"/>
              </w:rPr>
            </w:pPr>
            <w:r>
              <w:rPr>
                <w:rFonts w:hint="eastAsia" w:ascii="宋体" w:hAnsi="宋体"/>
                <w:b/>
                <w:bCs/>
                <w:sz w:val="24"/>
              </w:rPr>
              <w:t>参与项目审计的供应商不得参加该项目后续的采购活动，并在响应文件中提供相关承诺，否则响应文件按无效响应处理。</w:t>
            </w:r>
          </w:p>
          <w:p>
            <w:pPr>
              <w:spacing w:line="480" w:lineRule="exact"/>
              <w:ind w:firstLine="482" w:firstLineChars="200"/>
              <w:rPr>
                <w:rFonts w:ascii="宋体" w:hAnsi="宋体"/>
                <w:b/>
                <w:bCs/>
                <w:sz w:val="24"/>
              </w:rPr>
            </w:pPr>
            <w:r>
              <w:rPr>
                <w:rFonts w:hint="eastAsia" w:ascii="宋体" w:hAnsi="宋体"/>
                <w:b/>
                <w:bCs/>
                <w:sz w:val="24"/>
              </w:rPr>
              <w:t>(二)保密及工作要求</w:t>
            </w:r>
          </w:p>
          <w:p>
            <w:pPr>
              <w:spacing w:line="480" w:lineRule="exact"/>
              <w:ind w:firstLine="480" w:firstLineChars="200"/>
              <w:rPr>
                <w:rFonts w:ascii="宋体" w:hAnsi="宋体"/>
                <w:sz w:val="24"/>
              </w:rPr>
            </w:pPr>
            <w:r>
              <w:rPr>
                <w:rFonts w:hint="eastAsia" w:ascii="宋体" w:hAnsi="宋体"/>
                <w:sz w:val="24"/>
              </w:rPr>
              <w:t>1、供应商须同采购人签署保密协议，签订保密承诺书。供应商不得以任何形式向任何单位或个人披露审计有关信息，泄露执业过程中知悉的国家秘密和采购人工作秘密。</w:t>
            </w:r>
          </w:p>
          <w:p>
            <w:pPr>
              <w:spacing w:line="480" w:lineRule="exact"/>
              <w:ind w:firstLine="480" w:firstLineChars="200"/>
              <w:rPr>
                <w:rFonts w:ascii="宋体" w:hAnsi="宋体"/>
                <w:sz w:val="24"/>
              </w:rPr>
            </w:pPr>
            <w:r>
              <w:rPr>
                <w:rFonts w:hint="eastAsia" w:ascii="宋体" w:hAnsi="宋体"/>
                <w:sz w:val="24"/>
              </w:rPr>
              <w:t>2、供应商应按照规定时间完成审计工作任务，在审计过程中遇到重大问题须及时向采购人报告。因严重过失或故意提供不实、内容虚假的审计结果、审计结论、审计报告的，采购人将拒付审计费用，终止委托合同，并按规定追究其相应法律责任。</w:t>
            </w:r>
          </w:p>
          <w:p>
            <w:pPr>
              <w:spacing w:line="480" w:lineRule="exact"/>
              <w:ind w:firstLine="482" w:firstLineChars="200"/>
              <w:rPr>
                <w:rFonts w:ascii="宋体" w:hAnsi="宋体"/>
                <w:b/>
                <w:bCs/>
                <w:sz w:val="24"/>
              </w:rPr>
            </w:pPr>
            <w:r>
              <w:rPr>
                <w:rFonts w:hint="eastAsia" w:ascii="宋体" w:hAnsi="宋体"/>
                <w:b/>
                <w:bCs/>
                <w:sz w:val="24"/>
              </w:rPr>
              <w:t>(三)廉政及职业道德要求</w:t>
            </w:r>
          </w:p>
          <w:p>
            <w:pPr>
              <w:spacing w:line="480" w:lineRule="exact"/>
              <w:ind w:firstLine="480" w:firstLineChars="200"/>
              <w:rPr>
                <w:rFonts w:ascii="宋体" w:hAnsi="宋体"/>
                <w:sz w:val="24"/>
              </w:rPr>
            </w:pPr>
            <w:r>
              <w:rPr>
                <w:rFonts w:hint="eastAsia" w:ascii="宋体" w:hAnsi="宋体"/>
                <w:sz w:val="24"/>
              </w:rPr>
              <w:t>1、供应商须客观公正依法审计，遵守审计纪律和职业道德。</w:t>
            </w:r>
          </w:p>
          <w:p>
            <w:pPr>
              <w:spacing w:line="480" w:lineRule="exact"/>
              <w:ind w:firstLine="480" w:firstLineChars="200"/>
              <w:rPr>
                <w:rFonts w:ascii="宋体" w:hAnsi="宋体"/>
                <w:sz w:val="24"/>
              </w:rPr>
            </w:pPr>
            <w:r>
              <w:rPr>
                <w:rFonts w:hint="eastAsia" w:ascii="宋体" w:hAnsi="宋体"/>
                <w:sz w:val="24"/>
              </w:rPr>
              <w:t>2、供应商与被审计单位或者审计事项有利害关系的，应主动回避。</w:t>
            </w:r>
          </w:p>
          <w:p>
            <w:pPr>
              <w:spacing w:line="480" w:lineRule="exact"/>
              <w:ind w:firstLine="480" w:firstLineChars="200"/>
              <w:rPr>
                <w:rFonts w:ascii="宋体" w:hAnsi="宋体"/>
                <w:sz w:val="24"/>
              </w:rPr>
            </w:pPr>
            <w:r>
              <w:rPr>
                <w:rFonts w:hint="eastAsia" w:ascii="宋体" w:hAnsi="宋体"/>
                <w:sz w:val="24"/>
              </w:rPr>
              <w:t>3、供应商在执行采购人审计业务时，有下列行为，将终止委托合同，并按规定追究其相应法律责任：</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rPr>
                <w:rFonts w:ascii="宋体" w:hAnsi="宋体"/>
                <w:b/>
                <w:bCs/>
                <w:sz w:val="24"/>
              </w:rPr>
            </w:pPr>
            <w:r>
              <w:rPr>
                <w:rFonts w:hint="eastAsia" w:ascii="宋体" w:hAnsi="宋体"/>
                <w:b/>
                <w:bCs/>
                <w:sz w:val="24"/>
              </w:rPr>
              <w:t>★三、服务团队</w:t>
            </w:r>
          </w:p>
          <w:p>
            <w:pPr>
              <w:spacing w:line="480" w:lineRule="exact"/>
              <w:ind w:firstLine="480" w:firstLineChars="200"/>
              <w:rPr>
                <w:rFonts w:ascii="宋体" w:hAnsi="宋体"/>
                <w:color w:val="FF0000"/>
                <w:sz w:val="24"/>
              </w:rPr>
            </w:pPr>
            <w:r>
              <w:rPr>
                <w:rFonts w:hint="eastAsia" w:ascii="宋体" w:hAnsi="宋体"/>
                <w:sz w:val="24"/>
              </w:rPr>
              <w:t>拟配置团队人员相对固定，总人数不少于6人(含项目负责人1人)，具备审计、工程等相关专业学历或相关专业技术职称，能熟练使用办公及审计软件。项目负责人具有类似审计服务相关项目经验，具有一级注册造价师执业资格且具有高级及以上技术职称，可全程参与项目的审计。项目组其他人员需具备审计相关工作经验，具有中级及以上技术职称人员应不低于5人，且具有工程、审计、会计、信息化类相关专业中级及以上技术职称的人员，每个类别至少有1人，同一人持有多个类别技术职称的只按一人计算。</w:t>
            </w:r>
          </w:p>
          <w:p>
            <w:pPr>
              <w:spacing w:line="480" w:lineRule="exact"/>
              <w:ind w:firstLine="480" w:firstLineChars="200"/>
              <w:rPr>
                <w:rFonts w:ascii="宋体" w:hAnsi="宋体"/>
                <w:sz w:val="24"/>
              </w:rPr>
            </w:pPr>
            <w:r>
              <w:rPr>
                <w:rFonts w:hint="eastAsia" w:ascii="宋体" w:hAnsi="宋体"/>
                <w:sz w:val="24"/>
              </w:rPr>
              <w:t>供应商需在响应文件中提供拟配置团队人员相应的人员简历、学历证明、技术职称证书复印件、社保缴纳凭证（供应商为其缴纳的</w:t>
            </w:r>
            <w:r>
              <w:rPr>
                <w:rFonts w:hint="eastAsia" w:ascii="宋体" w:hAnsi="宋体"/>
                <w:sz w:val="24"/>
                <w:lang w:eastAsia="zh-CN"/>
              </w:rPr>
              <w:t>2023年6-8月</w:t>
            </w:r>
            <w:r>
              <w:rPr>
                <w:rFonts w:hint="eastAsia" w:ascii="宋体" w:hAnsi="宋体"/>
                <w:sz w:val="24"/>
              </w:rPr>
              <w:t>的社保的证明），以及拟参加后期审计项目人员名单。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sz w:val="24"/>
              </w:rPr>
            </w:pPr>
            <w:r>
              <w:rPr>
                <w:rFonts w:hint="eastAsia" w:ascii="宋体" w:hAnsi="宋体"/>
                <w:b/>
                <w:sz w:val="24"/>
              </w:rPr>
              <w:t>二、商务条款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Cs/>
                <w:sz w:val="24"/>
              </w:rPr>
            </w:pPr>
            <w:r>
              <w:rPr>
                <w:rFonts w:hint="eastAsia" w:ascii="宋体" w:hAnsi="宋体"/>
                <w:bCs/>
                <w:sz w:val="24"/>
              </w:rPr>
              <w:t>★合同签订期</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自成交通知书发出之日起25日内。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Cs/>
                <w:sz w:val="24"/>
              </w:rPr>
              <w:t>★磋商报价要求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b/>
                <w:bCs/>
                <w:sz w:val="24"/>
              </w:rPr>
            </w:pPr>
            <w:r>
              <w:rPr>
                <w:rFonts w:hint="eastAsia" w:ascii="宋体" w:hAnsi="宋体" w:cs="宋体"/>
                <w:sz w:val="24"/>
              </w:rPr>
              <w:t>1、磋商供应商需就《项目需求》中</w:t>
            </w:r>
            <w:r>
              <w:rPr>
                <w:rFonts w:hint="eastAsia" w:ascii="宋体" w:hAnsi="宋体"/>
                <w:sz w:val="24"/>
                <w:lang w:val="zh-TW"/>
              </w:rPr>
              <w:t>的服务内容作完整唯一报价，响应文件只允许有一个报价，有选择的或有条件的报价将不予接受。磋商报价超过</w:t>
            </w:r>
            <w:r>
              <w:rPr>
                <w:rFonts w:hint="eastAsia" w:ascii="宋体" w:hAnsi="宋体" w:cs="宋体"/>
                <w:sz w:val="24"/>
              </w:rPr>
              <w:t>有效报价范围</w:t>
            </w:r>
            <w:r>
              <w:rPr>
                <w:rFonts w:hint="eastAsia" w:ascii="宋体" w:hAnsi="宋体"/>
                <w:sz w:val="24"/>
                <w:lang w:val="zh-TW"/>
              </w:rPr>
              <w:t>的，响应文件按响应无效处理。</w:t>
            </w:r>
            <w:r>
              <w:rPr>
                <w:rFonts w:hint="eastAsia" w:hAnsi="宋体" w:cs="宋体"/>
                <w:bCs/>
                <w:sz w:val="24"/>
              </w:rPr>
              <w:t>以人民币为结算单位。</w:t>
            </w:r>
          </w:p>
          <w:p>
            <w:pPr>
              <w:spacing w:line="480" w:lineRule="exact"/>
              <w:ind w:firstLine="480" w:firstLineChars="200"/>
              <w:rPr>
                <w:rFonts w:ascii="宋体" w:hAnsi="宋体" w:cs="宋体"/>
                <w:sz w:val="24"/>
              </w:rPr>
            </w:pPr>
            <w:r>
              <w:rPr>
                <w:rFonts w:hint="eastAsia" w:ascii="宋体" w:hAnsi="宋体" w:cs="宋体"/>
                <w:sz w:val="24"/>
              </w:rPr>
              <w:t>2、供应商负责完成本项目服务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磋商报价中，不再另做结算。成交供应商实施项目服务工作期间如出现工作人员人身、财产安全事故、损失等由成交供应商全部负责，采购人不负任何责任。</w:t>
            </w:r>
          </w:p>
          <w:p>
            <w:pPr>
              <w:spacing w:line="480" w:lineRule="exact"/>
              <w:ind w:firstLine="480" w:firstLineChars="200"/>
              <w:rPr>
                <w:rFonts w:ascii="宋体" w:hAnsi="宋体" w:cs="宋体"/>
                <w:sz w:val="24"/>
                <w:lang w:val="zh-CN"/>
              </w:rPr>
            </w:pPr>
            <w:r>
              <w:rPr>
                <w:rFonts w:hint="eastAsia" w:ascii="宋体" w:hAnsi="宋体" w:cs="宋体"/>
                <w:sz w:val="24"/>
              </w:rPr>
              <w:t>3、</w:t>
            </w:r>
            <w:r>
              <w:rPr>
                <w:rFonts w:hint="eastAsia" w:ascii="宋体" w:hAnsi="宋体" w:cs="宋体"/>
                <w:sz w:val="24"/>
                <w:lang w:val="zh-CN"/>
              </w:rPr>
              <w:t>报价方式及收费标准</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）报价方式：本项目磋商报价采用系数折扣报价。</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）本项目收费标准按照以下标准执行：</w:t>
            </w:r>
          </w:p>
          <w:tbl>
            <w:tblPr>
              <w:tblStyle w:val="45"/>
              <w:tblW w:w="713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633"/>
              <w:gridCol w:w="1410"/>
              <w:gridCol w:w="1032"/>
              <w:gridCol w:w="982"/>
              <w:gridCol w:w="1951"/>
              <w:gridCol w:w="11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60" w:hRule="atLeast"/>
                <w:jc w:val="center"/>
              </w:trPr>
              <w:tc>
                <w:tcPr>
                  <w:tcW w:w="633" w:type="dxa"/>
                  <w:vMerge w:val="restart"/>
                  <w:tcBorders>
                    <w:right w:val="single" w:color="000000" w:sz="4" w:space="0"/>
                  </w:tcBorders>
                  <w:tcMar>
                    <w:top w:w="15" w:type="dxa"/>
                    <w:left w:w="15" w:type="dxa"/>
                    <w:right w:w="15" w:type="dxa"/>
                  </w:tcMar>
                  <w:vAlign w:val="center"/>
                </w:tcPr>
                <w:p>
                  <w:pPr>
                    <w:widowControl/>
                    <w:jc w:val="center"/>
                    <w:textAlignment w:val="center"/>
                    <w:rPr>
                      <w:rFonts w:eastAsia="仿宋_GB2312"/>
                      <w:b/>
                      <w:bCs/>
                      <w:kern w:val="0"/>
                      <w:sz w:val="24"/>
                    </w:rPr>
                  </w:pPr>
                  <w:r>
                    <w:rPr>
                      <w:rFonts w:eastAsia="仿宋_GB2312"/>
                      <w:b/>
                      <w:bCs/>
                      <w:kern w:val="0"/>
                      <w:sz w:val="24"/>
                    </w:rPr>
                    <w:t>物</w:t>
                  </w:r>
                </w:p>
                <w:p>
                  <w:pPr>
                    <w:widowControl/>
                    <w:jc w:val="center"/>
                    <w:textAlignment w:val="center"/>
                    <w:rPr>
                      <w:rFonts w:eastAsia="仿宋_GB2312"/>
                      <w:b/>
                      <w:bCs/>
                      <w:kern w:val="0"/>
                      <w:sz w:val="24"/>
                    </w:rPr>
                  </w:pPr>
                  <w:r>
                    <w:rPr>
                      <w:rFonts w:eastAsia="仿宋_GB2312"/>
                      <w:b/>
                      <w:bCs/>
                      <w:kern w:val="0"/>
                      <w:sz w:val="24"/>
                    </w:rPr>
                    <w:t>资</w:t>
                  </w:r>
                </w:p>
                <w:p>
                  <w:pPr>
                    <w:widowControl/>
                    <w:jc w:val="center"/>
                    <w:textAlignment w:val="center"/>
                    <w:rPr>
                      <w:rFonts w:eastAsia="仿宋_GB2312"/>
                      <w:b/>
                      <w:bCs/>
                      <w:kern w:val="0"/>
                      <w:sz w:val="24"/>
                    </w:rPr>
                  </w:pPr>
                  <w:r>
                    <w:rPr>
                      <w:rFonts w:eastAsia="仿宋_GB2312"/>
                      <w:b/>
                      <w:bCs/>
                      <w:kern w:val="0"/>
                      <w:sz w:val="24"/>
                    </w:rPr>
                    <w:t>与</w:t>
                  </w:r>
                </w:p>
                <w:p>
                  <w:pPr>
                    <w:widowControl/>
                    <w:jc w:val="center"/>
                    <w:textAlignment w:val="center"/>
                    <w:rPr>
                      <w:rFonts w:eastAsia="仿宋_GB2312"/>
                      <w:b/>
                      <w:bCs/>
                      <w:kern w:val="0"/>
                      <w:sz w:val="24"/>
                    </w:rPr>
                  </w:pPr>
                  <w:r>
                    <w:rPr>
                      <w:rFonts w:eastAsia="仿宋_GB2312"/>
                      <w:b/>
                      <w:bCs/>
                      <w:kern w:val="0"/>
                      <w:sz w:val="24"/>
                    </w:rPr>
                    <w:t>服</w:t>
                  </w:r>
                </w:p>
                <w:p>
                  <w:pPr>
                    <w:widowControl/>
                    <w:jc w:val="center"/>
                    <w:textAlignment w:val="center"/>
                    <w:rPr>
                      <w:rFonts w:eastAsia="仿宋_GB2312"/>
                      <w:b/>
                      <w:bCs/>
                      <w:kern w:val="0"/>
                      <w:sz w:val="24"/>
                    </w:rPr>
                  </w:pPr>
                  <w:r>
                    <w:rPr>
                      <w:rFonts w:eastAsia="仿宋_GB2312"/>
                      <w:b/>
                      <w:bCs/>
                      <w:kern w:val="0"/>
                      <w:sz w:val="24"/>
                    </w:rPr>
                    <w:t>务</w:t>
                  </w:r>
                </w:p>
                <w:p>
                  <w:pPr>
                    <w:widowControl/>
                    <w:jc w:val="center"/>
                    <w:textAlignment w:val="center"/>
                    <w:rPr>
                      <w:rFonts w:eastAsia="仿宋_GB2312"/>
                      <w:b/>
                      <w:bCs/>
                      <w:kern w:val="0"/>
                      <w:sz w:val="24"/>
                    </w:rPr>
                  </w:pPr>
                  <w:r>
                    <w:rPr>
                      <w:rFonts w:eastAsia="仿宋_GB2312"/>
                      <w:b/>
                      <w:bCs/>
                      <w:kern w:val="0"/>
                      <w:sz w:val="24"/>
                    </w:rPr>
                    <w:t>采</w:t>
                  </w:r>
                </w:p>
                <w:p>
                  <w:pPr>
                    <w:widowControl/>
                    <w:jc w:val="center"/>
                    <w:textAlignment w:val="center"/>
                    <w:rPr>
                      <w:rFonts w:eastAsia="仿宋_GB2312"/>
                      <w:b/>
                      <w:bCs/>
                      <w:kern w:val="0"/>
                      <w:sz w:val="24"/>
                    </w:rPr>
                  </w:pPr>
                  <w:r>
                    <w:rPr>
                      <w:rFonts w:eastAsia="仿宋_GB2312"/>
                      <w:b/>
                      <w:bCs/>
                      <w:kern w:val="0"/>
                      <w:sz w:val="24"/>
                    </w:rPr>
                    <w:t>购</w:t>
                  </w:r>
                </w:p>
                <w:p>
                  <w:pPr>
                    <w:widowControl/>
                    <w:jc w:val="center"/>
                    <w:textAlignment w:val="center"/>
                    <w:rPr>
                      <w:rFonts w:eastAsia="仿宋_GB2312"/>
                      <w:b/>
                      <w:bCs/>
                      <w:kern w:val="0"/>
                      <w:sz w:val="24"/>
                    </w:rPr>
                  </w:pPr>
                  <w:r>
                    <w:rPr>
                      <w:rFonts w:eastAsia="仿宋_GB2312"/>
                      <w:b/>
                      <w:bCs/>
                      <w:kern w:val="0"/>
                      <w:sz w:val="24"/>
                    </w:rPr>
                    <w:t>项</w:t>
                  </w:r>
                </w:p>
                <w:p>
                  <w:pPr>
                    <w:widowControl/>
                    <w:jc w:val="center"/>
                    <w:textAlignment w:val="center"/>
                    <w:rPr>
                      <w:rFonts w:ascii="宋体" w:hAnsi="宋体" w:cs="宋体"/>
                      <w:b/>
                      <w:bCs/>
                      <w:kern w:val="0"/>
                      <w:szCs w:val="21"/>
                    </w:rPr>
                  </w:pPr>
                  <w:r>
                    <w:rPr>
                      <w:rFonts w:eastAsia="仿宋_GB2312"/>
                      <w:b/>
                      <w:bCs/>
                      <w:kern w:val="0"/>
                      <w:sz w:val="24"/>
                    </w:rPr>
                    <w:t>目</w:t>
                  </w:r>
                </w:p>
              </w:tc>
              <w:tc>
                <w:tcPr>
                  <w:tcW w:w="1410"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b/>
                      <w:bCs/>
                      <w:kern w:val="0"/>
                      <w:szCs w:val="21"/>
                    </w:rPr>
                    <w:t>送审标准</w:t>
                  </w:r>
                  <w:r>
                    <w:rPr>
                      <w:rFonts w:hint="eastAsia" w:ascii="宋体" w:hAnsi="宋体" w:cs="宋体"/>
                      <w:b/>
                      <w:bCs/>
                      <w:kern w:val="0"/>
                      <w:szCs w:val="21"/>
                    </w:rPr>
                    <w:br w:type="textWrapping"/>
                  </w:r>
                  <w:r>
                    <w:rPr>
                      <w:rFonts w:hint="eastAsia" w:ascii="宋体" w:hAnsi="宋体" w:cs="宋体"/>
                      <w:b/>
                      <w:bCs/>
                      <w:kern w:val="0"/>
                      <w:szCs w:val="21"/>
                    </w:rPr>
                    <w:t>（不含）</w:t>
                  </w:r>
                  <w:r>
                    <w:rPr>
                      <w:rFonts w:hint="eastAsia" w:ascii="宋体" w:hAnsi="宋体" w:cs="宋体"/>
                      <w:b/>
                      <w:bCs/>
                      <w:kern w:val="0"/>
                      <w:szCs w:val="21"/>
                    </w:rPr>
                    <w:br w:type="textWrapping"/>
                  </w:r>
                  <w:r>
                    <w:rPr>
                      <w:rFonts w:hint="eastAsia" w:ascii="宋体" w:hAnsi="宋体" w:cs="宋体"/>
                      <w:b/>
                      <w:bCs/>
                      <w:kern w:val="0"/>
                      <w:szCs w:val="21"/>
                    </w:rPr>
                    <w:t>（万元）</w:t>
                  </w:r>
                </w:p>
              </w:tc>
              <w:tc>
                <w:tcPr>
                  <w:tcW w:w="1032"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计费</w:t>
                  </w:r>
                  <w:r>
                    <w:rPr>
                      <w:rFonts w:hint="eastAsia" w:ascii="宋体" w:hAnsi="宋体" w:cs="宋体"/>
                      <w:b/>
                      <w:kern w:val="0"/>
                      <w:szCs w:val="21"/>
                    </w:rPr>
                    <w:br w:type="textWrapping"/>
                  </w:r>
                  <w:r>
                    <w:rPr>
                      <w:rFonts w:hint="eastAsia" w:ascii="宋体" w:hAnsi="宋体" w:cs="宋体"/>
                      <w:b/>
                      <w:kern w:val="0"/>
                      <w:szCs w:val="21"/>
                    </w:rPr>
                    <w:t>标准</w:t>
                  </w:r>
                </w:p>
              </w:tc>
              <w:tc>
                <w:tcPr>
                  <w:tcW w:w="982"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系数</w:t>
                  </w:r>
                  <w:r>
                    <w:rPr>
                      <w:rFonts w:hint="eastAsia" w:ascii="宋体" w:hAnsi="宋体" w:cs="宋体"/>
                      <w:b/>
                      <w:kern w:val="0"/>
                      <w:szCs w:val="21"/>
                    </w:rPr>
                    <w:br w:type="textWrapping"/>
                  </w:r>
                  <w:r>
                    <w:rPr>
                      <w:rFonts w:hint="eastAsia" w:ascii="宋体" w:hAnsi="宋体" w:cs="宋体"/>
                      <w:b/>
                      <w:kern w:val="0"/>
                      <w:szCs w:val="21"/>
                    </w:rPr>
                    <w:t>折扣</w:t>
                  </w:r>
                </w:p>
              </w:tc>
              <w:tc>
                <w:tcPr>
                  <w:tcW w:w="1951"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公式范例（万元）</w:t>
                  </w:r>
                </w:p>
              </w:tc>
              <w:tc>
                <w:tcPr>
                  <w:tcW w:w="1129"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支出费用（元）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6"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30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30×5‰×0.8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13"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60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60×5‰×0.8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01"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100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100×5‰×0.8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4000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150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150×5‰×0.8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6000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2"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200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200×5‰×0.8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8000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81" w:hRule="atLeast"/>
                <w:jc w:val="center"/>
              </w:trPr>
              <w:tc>
                <w:tcPr>
                  <w:tcW w:w="633" w:type="dxa"/>
                  <w:vMerge w:val="continue"/>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kern w:val="0"/>
                      <w:szCs w:val="21"/>
                    </w:rPr>
                  </w:pPr>
                </w:p>
              </w:tc>
              <w:tc>
                <w:tcPr>
                  <w:tcW w:w="6504" w:type="dxa"/>
                  <w:gridSpan w:val="5"/>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b/>
                      <w:kern w:val="0"/>
                      <w:szCs w:val="21"/>
                    </w:rPr>
                  </w:pPr>
                  <w:r>
                    <w:rPr>
                      <w:rFonts w:hint="eastAsia" w:ascii="宋体" w:hAnsi="宋体" w:cs="宋体"/>
                      <w:b/>
                      <w:kern w:val="0"/>
                      <w:szCs w:val="21"/>
                    </w:rPr>
                    <w:t>备注：项目按照送审金额直接进行核算，审核费用不足3000元，应按照3000元计算。</w:t>
                  </w:r>
                </w:p>
              </w:tc>
            </w:tr>
          </w:tbl>
          <w:p>
            <w:pPr>
              <w:spacing w:line="480" w:lineRule="exact"/>
              <w:ind w:firstLine="480" w:firstLineChars="200"/>
              <w:rPr>
                <w:rFonts w:ascii="宋体" w:hAnsi="宋体"/>
                <w:sz w:val="24"/>
              </w:rPr>
            </w:pPr>
            <w:r>
              <w:rPr>
                <w:rFonts w:hint="eastAsia" w:ascii="宋体" w:hAnsi="宋体" w:cs="宋体"/>
                <w:kern w:val="0"/>
                <w:sz w:val="24"/>
              </w:rPr>
              <w:t>4、</w:t>
            </w:r>
            <w:r>
              <w:rPr>
                <w:rFonts w:hint="eastAsia" w:ascii="宋体" w:hAnsi="宋体"/>
                <w:sz w:val="24"/>
              </w:rPr>
              <w:t>本项目有效报价范围：系数折扣≤0.8。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
                <w:sz w:val="24"/>
              </w:rPr>
            </w:pPr>
            <w:r>
              <w:rPr>
                <w:rFonts w:hint="eastAsia" w:ascii="宋体" w:hAnsi="宋体"/>
                <w:bCs/>
                <w:sz w:val="24"/>
              </w:rPr>
              <w:t>★</w:t>
            </w:r>
            <w:r>
              <w:rPr>
                <w:rFonts w:hint="eastAsia" w:ascii="宋体" w:hAnsi="宋体" w:cs="宋体"/>
                <w:sz w:val="24"/>
              </w:rPr>
              <w:t>服务时间及服务地点</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1、服务时间：自合同签订之日起一年。</w:t>
            </w:r>
          </w:p>
          <w:p>
            <w:pPr>
              <w:spacing w:line="480" w:lineRule="exact"/>
              <w:ind w:firstLine="480" w:firstLineChars="200"/>
              <w:rPr>
                <w:rFonts w:ascii="宋体" w:hAnsi="宋体"/>
                <w:sz w:val="24"/>
              </w:rPr>
            </w:pPr>
            <w:r>
              <w:rPr>
                <w:rFonts w:hint="eastAsia" w:ascii="宋体" w:hAnsi="宋体" w:cs="宋体"/>
                <w:sz w:val="24"/>
              </w:rPr>
              <w:t>2、服务地点：采购人指定地点。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付款方式</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157"/>
              <w:spacing w:line="480" w:lineRule="exact"/>
              <w:ind w:firstLine="480" w:firstLineChars="200"/>
              <w:rPr>
                <w:rFonts w:ascii="宋体" w:hAnsi="宋体"/>
              </w:rPr>
            </w:pPr>
            <w:r>
              <w:rPr>
                <w:rFonts w:hint="eastAsia" w:ascii="宋体" w:hAnsi="宋体"/>
              </w:rPr>
              <w:t>1、对同一项目进行预算、结算两次以上审计的，仅计算一次费用；</w:t>
            </w:r>
          </w:p>
          <w:p>
            <w:pPr>
              <w:pStyle w:val="157"/>
              <w:spacing w:line="480" w:lineRule="exact"/>
              <w:ind w:firstLine="480" w:firstLineChars="200"/>
              <w:rPr>
                <w:rFonts w:ascii="宋体" w:hAnsi="宋体"/>
              </w:rPr>
            </w:pPr>
            <w:r>
              <w:rPr>
                <w:rFonts w:hint="eastAsia" w:ascii="宋体" w:hAnsi="宋体"/>
              </w:rPr>
              <w:t>2、年度审计中介费原则上半年结算一次，若发现社会中介未能遵循保密原则，存在绕过审计人员，私自与预算编制单位、施工方或采购人联系，及其他违约等问题，尚未支付费用一律不再进行结算。</w:t>
            </w:r>
          </w:p>
          <w:p>
            <w:pPr>
              <w:pStyle w:val="157"/>
              <w:spacing w:line="480" w:lineRule="exact"/>
              <w:ind w:firstLine="480" w:firstLineChars="200"/>
              <w:rPr>
                <w:rFonts w:ascii="宋体" w:hAnsi="宋体"/>
              </w:rPr>
            </w:pPr>
            <w:r>
              <w:rPr>
                <w:rFonts w:hint="eastAsia" w:ascii="宋体" w:hAnsi="宋体"/>
              </w:rPr>
              <w:t>3、项目按照送审金额直接进行核算，审核费用不足3000元，应按照3000元计算。</w:t>
            </w:r>
          </w:p>
          <w:p>
            <w:pPr>
              <w:pStyle w:val="157"/>
              <w:spacing w:line="480" w:lineRule="exact"/>
              <w:ind w:firstLine="480" w:firstLineChars="200"/>
              <w:rPr>
                <w:rFonts w:ascii="宋体" w:hAnsi="宋体"/>
                <w:color w:val="FF0000"/>
              </w:rPr>
            </w:pPr>
            <w:r>
              <w:rPr>
                <w:rFonts w:hint="eastAsia" w:ascii="宋体" w:hAnsi="宋体"/>
              </w:rPr>
              <w:t>4、支付前成交供应商须开具等额的有效增值税发票及付款申请、项目清单给采购人，采购人收到并确认无误后三十日内安排付款。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其他要求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firstLine="480" w:firstLineChars="200"/>
              <w:rPr>
                <w:rFonts w:ascii="宋体" w:hAnsi="宋体"/>
                <w:sz w:val="24"/>
              </w:rPr>
            </w:pPr>
            <w:r>
              <w:rPr>
                <w:rFonts w:ascii="宋体" w:hAnsi="宋体"/>
                <w:sz w:val="24"/>
              </w:rPr>
              <w:t>1、处理问题响应时间：接到采购人处理问题通知后</w:t>
            </w:r>
            <w:r>
              <w:rPr>
                <w:rFonts w:hint="eastAsia" w:ascii="宋体" w:hAnsi="宋体"/>
                <w:sz w:val="24"/>
              </w:rPr>
              <w:t>2</w:t>
            </w:r>
            <w:r>
              <w:rPr>
                <w:rFonts w:ascii="宋体" w:hAnsi="宋体"/>
                <w:sz w:val="24"/>
              </w:rPr>
              <w:t>小时内到达采购人指定现场。</w:t>
            </w:r>
          </w:p>
          <w:p>
            <w:pPr>
              <w:pStyle w:val="34"/>
              <w:spacing w:line="480" w:lineRule="exact"/>
              <w:ind w:left="0" w:leftChars="0" w:firstLine="480" w:firstLineChars="200"/>
              <w:rPr>
                <w:rFonts w:ascii="宋体" w:hAnsi="宋体"/>
                <w:sz w:val="24"/>
              </w:rPr>
            </w:pPr>
            <w:r>
              <w:rPr>
                <w:rFonts w:ascii="宋体" w:hAnsi="宋体"/>
                <w:sz w:val="24"/>
              </w:rPr>
              <w:t>2、</w:t>
            </w:r>
            <w:r>
              <w:rPr>
                <w:rFonts w:hint="eastAsia" w:ascii="宋体" w:hAnsi="宋体"/>
                <w:sz w:val="24"/>
              </w:rPr>
              <w:t>合同</w:t>
            </w:r>
            <w:r>
              <w:rPr>
                <w:rFonts w:ascii="宋体" w:hAnsi="宋体"/>
                <w:sz w:val="24"/>
              </w:rPr>
              <w:t>期结束后，免费为采购人提供技术咨询服务。</w:t>
            </w:r>
          </w:p>
          <w:p>
            <w:pPr>
              <w:pStyle w:val="34"/>
              <w:spacing w:line="480" w:lineRule="exact"/>
              <w:ind w:left="0" w:leftChars="0" w:firstLine="480" w:firstLineChars="200"/>
              <w:rPr>
                <w:rFonts w:ascii="宋体" w:hAnsi="宋体"/>
                <w:sz w:val="24"/>
              </w:rPr>
            </w:pPr>
            <w:r>
              <w:rPr>
                <w:rFonts w:hint="eastAsia" w:ascii="宋体" w:hAnsi="宋体"/>
                <w:sz w:val="24"/>
              </w:rPr>
              <w:t>3</w:t>
            </w:r>
            <w:r>
              <w:rPr>
                <w:rFonts w:ascii="宋体" w:hAnsi="宋体"/>
                <w:sz w:val="24"/>
              </w:rPr>
              <w:t>、供应商应严格遵守相关的知识产权及软件版权保护的法律、法规；任何供应商用于未经授权的商业目的复制行为所造成的违约或侵权责任由供应商承担。</w:t>
            </w:r>
          </w:p>
          <w:p>
            <w:pPr>
              <w:pStyle w:val="34"/>
              <w:spacing w:line="480" w:lineRule="exact"/>
              <w:ind w:left="0" w:leftChars="0" w:firstLine="480" w:firstLineChars="200"/>
            </w:pPr>
            <w:r>
              <w:rPr>
                <w:rFonts w:hint="eastAsia" w:ascii="宋体" w:hAnsi="宋体"/>
                <w:sz w:val="24"/>
              </w:rPr>
              <w:t>4</w:t>
            </w:r>
            <w:r>
              <w:rPr>
                <w:rFonts w:ascii="宋体" w:hAnsi="宋体"/>
                <w:sz w:val="24"/>
              </w:rPr>
              <w:t>、供应商实施服务所使用的软件、工具等必须为经合法销售渠道获得，若因其侵犯了第三方合法权益而引发任何纠纷或诉讼，均由成交供应商负责交涉并承担全部责任。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rPr>
                <w:rFonts w:ascii="宋体" w:hAnsi="宋体"/>
                <w:sz w:val="24"/>
              </w:rPr>
            </w:pPr>
            <w:r>
              <w:rPr>
                <w:rFonts w:hint="eastAsia" w:ascii="宋体" w:hAnsi="宋体" w:cs="宋体"/>
                <w:b/>
                <w:bCs/>
                <w:sz w:val="24"/>
              </w:rPr>
              <w:t>三、涉及项目的其他要求及说明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sz w:val="24"/>
              </w:rPr>
              <w:t>验收标准、验收要求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left"/>
              <w:rPr>
                <w:rFonts w:ascii="宋体" w:hAnsi="宋体"/>
                <w:sz w:val="24"/>
              </w:rPr>
            </w:pPr>
            <w:r>
              <w:rPr>
                <w:rFonts w:hint="eastAsia" w:ascii="宋体" w:hAnsi="宋体"/>
                <w:sz w:val="24"/>
              </w:rPr>
              <w:t>1、验收依据</w:t>
            </w:r>
          </w:p>
          <w:p>
            <w:pPr>
              <w:spacing w:line="440" w:lineRule="exact"/>
              <w:ind w:firstLine="480" w:firstLineChars="200"/>
              <w:jc w:val="left"/>
              <w:rPr>
                <w:rFonts w:ascii="宋体" w:hAnsi="宋体"/>
                <w:sz w:val="24"/>
              </w:rPr>
            </w:pPr>
            <w:r>
              <w:rPr>
                <w:rFonts w:hint="eastAsia" w:ascii="宋体" w:hAnsi="宋体"/>
                <w:sz w:val="24"/>
              </w:rPr>
              <w:t>采购人将依据竞争性磋商采购文件上的服务要求和国家有关质量标准对成交供应商提交的服务成果进行初步验收，初步验收不合格的，采购人有权不予签收；在本项目验收时，成交供应商如提供不符合采购文件、响应文件和采购合同规定的服务和服务成果，采购单位有权拒绝接受，由此产生的一切损失均由成交供应商自行承担。</w:t>
            </w:r>
          </w:p>
          <w:p>
            <w:pPr>
              <w:spacing w:line="440" w:lineRule="exact"/>
              <w:ind w:firstLine="480" w:firstLineChars="200"/>
              <w:jc w:val="left"/>
              <w:rPr>
                <w:rFonts w:ascii="宋体" w:hAnsi="宋体"/>
                <w:sz w:val="24"/>
              </w:rPr>
            </w:pPr>
            <w:r>
              <w:rPr>
                <w:rFonts w:hint="eastAsia" w:ascii="宋体" w:hAnsi="宋体"/>
                <w:sz w:val="24"/>
              </w:rPr>
              <w:t>2、验收标准</w:t>
            </w:r>
          </w:p>
          <w:p>
            <w:pPr>
              <w:spacing w:line="440" w:lineRule="exact"/>
              <w:ind w:firstLine="480" w:firstLineChars="200"/>
              <w:jc w:val="left"/>
              <w:rPr>
                <w:rFonts w:ascii="宋体" w:hAnsi="宋体"/>
                <w:sz w:val="24"/>
              </w:rPr>
            </w:pPr>
            <w:r>
              <w:rPr>
                <w:rFonts w:hint="eastAsia" w:ascii="宋体" w:hAnsi="宋体"/>
                <w:sz w:val="24"/>
              </w:rPr>
              <w:t>（1）按成交供应商在响应文件中响应的技术、服务、商务性条款，以及成交供应商承诺的其他事项，逐条验收；</w:t>
            </w:r>
          </w:p>
          <w:p>
            <w:pPr>
              <w:spacing w:line="440" w:lineRule="exact"/>
              <w:ind w:firstLine="480" w:firstLineChars="200"/>
              <w:jc w:val="left"/>
              <w:rPr>
                <w:rFonts w:ascii="宋体" w:hAnsi="宋体"/>
                <w:sz w:val="24"/>
              </w:rPr>
            </w:pPr>
            <w:r>
              <w:rPr>
                <w:rFonts w:hint="eastAsia" w:ascii="宋体" w:hAnsi="宋体"/>
                <w:sz w:val="24"/>
              </w:rPr>
              <w:t>（2）国家相关法律、法规、标准和规范等。</w:t>
            </w:r>
          </w:p>
          <w:p>
            <w:pPr>
              <w:spacing w:line="440" w:lineRule="exact"/>
              <w:ind w:firstLine="480" w:firstLineChars="200"/>
              <w:jc w:val="left"/>
              <w:rPr>
                <w:rFonts w:ascii="宋体" w:hAnsi="宋体"/>
                <w:sz w:val="24"/>
              </w:rPr>
            </w:pPr>
            <w:r>
              <w:rPr>
                <w:rFonts w:hint="eastAsia" w:ascii="宋体" w:hAnsi="宋体"/>
                <w:sz w:val="24"/>
              </w:rPr>
              <w:t>3、验收要求</w:t>
            </w:r>
          </w:p>
          <w:p>
            <w:pPr>
              <w:spacing w:line="440" w:lineRule="exact"/>
              <w:ind w:firstLine="480" w:firstLineChars="200"/>
              <w:jc w:val="left"/>
              <w:rPr>
                <w:rFonts w:ascii="宋体" w:hAnsi="宋体"/>
                <w:sz w:val="24"/>
              </w:rPr>
            </w:pPr>
            <w:r>
              <w:rPr>
                <w:rFonts w:hint="eastAsia" w:ascii="宋体" w:hAnsi="宋体"/>
                <w:sz w:val="24"/>
              </w:rPr>
              <w:t>（1）验收过程中所产生的一切费用均由成交供应商承担，报价时应考虑相关费用。</w:t>
            </w:r>
          </w:p>
          <w:p>
            <w:pPr>
              <w:spacing w:line="440" w:lineRule="exact"/>
              <w:ind w:firstLine="480" w:firstLineChars="200"/>
              <w:jc w:val="left"/>
              <w:rPr>
                <w:rFonts w:ascii="宋体" w:hAnsi="宋体"/>
                <w:sz w:val="24"/>
              </w:rPr>
            </w:pPr>
            <w:r>
              <w:rPr>
                <w:rFonts w:hint="eastAsia" w:ascii="宋体" w:hAnsi="宋体"/>
                <w:sz w:val="24"/>
              </w:rPr>
              <w:t>（2）本项目验收如委托第三方机构组织实施的，所产生的履约验收服务费用由成交供应商承担，报价时应考虑此因素。委托验收由验收小组对照采购文件的技术参数要求核对检验，如不符合采购文件的技术参数要求的，按合同约定执行，成交供应商承担所有责任和费用。采购人保留进一步追究责任的权利。</w:t>
            </w:r>
          </w:p>
          <w:p>
            <w:pPr>
              <w:spacing w:line="440" w:lineRule="exact"/>
              <w:ind w:firstLine="480" w:firstLineChars="200"/>
              <w:jc w:val="left"/>
              <w:rPr>
                <w:rFonts w:ascii="宋体" w:hAnsi="宋体"/>
                <w:sz w:val="24"/>
              </w:rPr>
            </w:pPr>
            <w:r>
              <w:rPr>
                <w:rFonts w:hint="eastAsia" w:ascii="宋体" w:hAnsi="宋体"/>
                <w:sz w:val="24"/>
              </w:rPr>
              <w:t>①验收活动开始前，成交供应商应对所提供的服务作出全面检查和对验收文件进行整理，并列出清单，作为采购人验收和使用的技术条件依据。</w:t>
            </w:r>
          </w:p>
          <w:p>
            <w:pPr>
              <w:spacing w:line="440" w:lineRule="exact"/>
              <w:ind w:firstLine="480" w:firstLineChars="200"/>
              <w:jc w:val="left"/>
              <w:rPr>
                <w:rFonts w:ascii="宋体" w:hAnsi="宋体"/>
                <w:sz w:val="24"/>
              </w:rPr>
            </w:pPr>
            <w:r>
              <w:rPr>
                <w:rFonts w:hint="eastAsia" w:ascii="宋体" w:hAnsi="宋体"/>
                <w:sz w:val="24"/>
              </w:rPr>
              <w:t>②因验收不合格的，需要再次组织验收的，由此产生相关成本费用由成交供应商承担。</w:t>
            </w:r>
          </w:p>
          <w:p>
            <w:pPr>
              <w:pStyle w:val="34"/>
              <w:spacing w:line="480" w:lineRule="exact"/>
              <w:ind w:left="0" w:leftChars="0" w:firstLine="480" w:firstLineChars="200"/>
              <w:rPr>
                <w:rFonts w:ascii="宋体" w:hAnsi="宋体"/>
                <w:sz w:val="24"/>
              </w:rPr>
            </w:pPr>
            <w:r>
              <w:rPr>
                <w:rFonts w:hint="eastAsia" w:ascii="宋体" w:hAnsi="宋体"/>
                <w:sz w:val="24"/>
              </w:rPr>
              <w:t>（3）项目验收过程中，需委托第三方检测机构介入的，费用由成交供应商另行承担。</w:t>
            </w:r>
          </w:p>
        </w:tc>
      </w:tr>
    </w:tbl>
    <w:p>
      <w:pPr>
        <w:sectPr>
          <w:pgSz w:w="11906" w:h="16838"/>
          <w:pgMar w:top="1418" w:right="1134" w:bottom="1418" w:left="1418" w:header="851" w:footer="992" w:gutter="0"/>
          <w:cols w:space="720" w:num="1"/>
          <w:docGrid w:linePitch="312" w:charSpace="0"/>
        </w:sectPr>
      </w:pPr>
    </w:p>
    <w:p>
      <w:pPr>
        <w:spacing w:line="360" w:lineRule="auto"/>
        <w:ind w:firstLine="482" w:firstLineChars="200"/>
        <w:rPr>
          <w:rFonts w:ascii="宋体" w:hAnsi="宋体"/>
          <w:b/>
          <w:bCs/>
          <w:sz w:val="24"/>
        </w:rPr>
      </w:pPr>
      <w:r>
        <w:rPr>
          <w:rFonts w:hint="eastAsia" w:ascii="宋体" w:hAnsi="宋体"/>
          <w:b/>
          <w:bCs/>
          <w:sz w:val="24"/>
        </w:rPr>
        <w:t>04分标项目需求：</w:t>
      </w:r>
    </w:p>
    <w:tbl>
      <w:tblPr>
        <w:tblStyle w:val="45"/>
        <w:tblW w:w="10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592"/>
        <w:gridCol w:w="765"/>
        <w:gridCol w:w="148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ascii="宋体" w:hAnsi="宋体"/>
                <w:b/>
                <w:sz w:val="24"/>
              </w:rPr>
            </w:pPr>
            <w:r>
              <w:rPr>
                <w:rFonts w:hint="eastAsia" w:ascii="宋体" w:hAnsi="宋体"/>
                <w:b/>
                <w:sz w:val="24"/>
              </w:rPr>
              <w:t>一、项目要求及技术需求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Cs/>
                <w:sz w:val="24"/>
              </w:rPr>
            </w:pPr>
            <w:r>
              <w:rPr>
                <w:rFonts w:hint="eastAsia" w:ascii="宋体" w:hAnsi="宋体"/>
                <w:bCs/>
                <w:sz w:val="24"/>
              </w:rPr>
              <w:t>序号</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数量及单位</w:t>
            </w:r>
          </w:p>
        </w:tc>
        <w:tc>
          <w:tcPr>
            <w:tcW w:w="148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中小企业划分标准所属行业名称（行业名称及划分见本章附件）</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cs="宋体"/>
                <w:sz w:val="24"/>
              </w:rPr>
              <w:t>1</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采购文件及待签合同审核</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1项</w:t>
            </w:r>
          </w:p>
        </w:tc>
        <w:tc>
          <w:tcPr>
            <w:tcW w:w="1482" w:type="dxa"/>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宋体" w:hAnsi="宋体"/>
                <w:sz w:val="24"/>
              </w:rPr>
            </w:pPr>
            <w:r>
              <w:rPr>
                <w:rFonts w:hint="eastAsia" w:ascii="宋体" w:hAnsi="宋体"/>
                <w:sz w:val="24"/>
              </w:rPr>
              <w:t>租赁和商务服务业</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ind w:firstLine="482" w:firstLineChars="200"/>
              <w:rPr>
                <w:rFonts w:ascii="宋体" w:hAnsi="宋体"/>
                <w:b/>
                <w:bCs/>
                <w:sz w:val="24"/>
              </w:rPr>
            </w:pPr>
            <w:r>
              <w:rPr>
                <w:rFonts w:hint="eastAsia" w:ascii="宋体" w:hAnsi="宋体"/>
                <w:b/>
                <w:bCs/>
                <w:sz w:val="24"/>
              </w:rPr>
              <w:t>一、服务内容</w:t>
            </w:r>
          </w:p>
          <w:p>
            <w:pPr>
              <w:spacing w:line="480" w:lineRule="exact"/>
              <w:ind w:firstLine="482" w:firstLineChars="200"/>
              <w:rPr>
                <w:rFonts w:ascii="宋体" w:hAnsi="宋体"/>
                <w:b/>
                <w:bCs/>
                <w:sz w:val="24"/>
              </w:rPr>
            </w:pPr>
            <w:r>
              <w:rPr>
                <w:rFonts w:hint="eastAsia" w:ascii="宋体" w:hAnsi="宋体"/>
                <w:b/>
                <w:bCs/>
                <w:sz w:val="24"/>
              </w:rPr>
              <w:t>项目审核(审计)服务内容</w:t>
            </w:r>
          </w:p>
          <w:p>
            <w:pPr>
              <w:spacing w:line="480" w:lineRule="exact"/>
              <w:ind w:firstLine="480" w:firstLineChars="200"/>
              <w:rPr>
                <w:rFonts w:ascii="宋体" w:hAnsi="宋体"/>
                <w:sz w:val="24"/>
              </w:rPr>
            </w:pPr>
            <w:r>
              <w:rPr>
                <w:rFonts w:hint="eastAsia" w:ascii="宋体" w:hAnsi="宋体"/>
                <w:sz w:val="24"/>
              </w:rPr>
              <w:t>接受采购人委托，对2023-2024年度支队机关及各大队所有项目采购文件、待签合同开展合理性、合规性、合法性审核为主的工作，具体如下：</w:t>
            </w:r>
          </w:p>
          <w:p>
            <w:pPr>
              <w:spacing w:line="480" w:lineRule="exact"/>
              <w:ind w:firstLine="480" w:firstLineChars="200"/>
              <w:rPr>
                <w:rFonts w:ascii="宋体" w:hAnsi="宋体"/>
                <w:sz w:val="24"/>
              </w:rPr>
            </w:pPr>
            <w:r>
              <w:rPr>
                <w:rFonts w:hint="eastAsia" w:ascii="宋体" w:hAnsi="宋体"/>
                <w:sz w:val="24"/>
              </w:rPr>
              <w:t>1、项目采购前，对采购文件(招标文件、竞争性谈判文件、竞争性磋商文件、询价文件)与需求文件、预算文件的一致性，采购方式合规性，内容完整性和合法性，以及采购文件中交付时限、结算原则、价款支付、验收约定是否有损害本单位权益或有潜在风险进行审核和评价。</w:t>
            </w:r>
          </w:p>
          <w:p>
            <w:pPr>
              <w:spacing w:line="480" w:lineRule="exact"/>
              <w:ind w:firstLine="480" w:firstLineChars="200"/>
              <w:rPr>
                <w:rFonts w:ascii="宋体" w:hAnsi="宋体"/>
                <w:sz w:val="24"/>
              </w:rPr>
            </w:pPr>
            <w:r>
              <w:rPr>
                <w:rFonts w:hint="eastAsia" w:ascii="宋体" w:hAnsi="宋体"/>
                <w:sz w:val="24"/>
              </w:rPr>
              <w:t>2、采购结束后，对正式采购文件(招标文件、竞争性谈判文件、竞争性磋商文件、询价文件)、各供应商的响应文件（投标文件）、评标报告、评分表、中标单位或成交供应商的采购文件和待签合同等进行审核。</w:t>
            </w:r>
          </w:p>
          <w:p>
            <w:pPr>
              <w:spacing w:line="480" w:lineRule="exact"/>
              <w:ind w:firstLine="480" w:firstLineChars="200"/>
              <w:rPr>
                <w:rFonts w:ascii="宋体" w:hAnsi="宋体"/>
                <w:sz w:val="24"/>
              </w:rPr>
            </w:pPr>
            <w:r>
              <w:rPr>
                <w:rFonts w:hint="eastAsia" w:ascii="宋体" w:hAnsi="宋体"/>
                <w:sz w:val="24"/>
              </w:rPr>
              <w:t>3、审核待签合同内容是否不低于采购文件、成交供应商的响应文件内容，服务承诺或优惠条款是否写入合同，是否有利于维护本单位权益；对合同主体资格、价款约定、结算原则、款项支付、验收交付、服务维保、违约责任等合同条款的合法性、完整性、有效性、一致性进行审核。</w:t>
            </w:r>
          </w:p>
          <w:p>
            <w:pPr>
              <w:spacing w:line="480" w:lineRule="exact"/>
              <w:ind w:firstLine="480" w:firstLineChars="200"/>
              <w:rPr>
                <w:rFonts w:ascii="宋体" w:hAnsi="宋体"/>
                <w:sz w:val="24"/>
              </w:rPr>
            </w:pPr>
            <w:r>
              <w:rPr>
                <w:rFonts w:hint="eastAsia" w:ascii="宋体" w:hAnsi="宋体"/>
                <w:sz w:val="24"/>
              </w:rPr>
              <w:t>4、对单一来源方式或自行委托确定承建单位(供应商)项目的待签合同价款和商务条款进行审核。</w:t>
            </w:r>
          </w:p>
          <w:p>
            <w:pPr>
              <w:spacing w:line="480" w:lineRule="exact"/>
              <w:ind w:firstLine="480" w:firstLineChars="200"/>
              <w:rPr>
                <w:rFonts w:ascii="宋体" w:hAnsi="宋体"/>
                <w:sz w:val="24"/>
              </w:rPr>
            </w:pPr>
            <w:r>
              <w:rPr>
                <w:rFonts w:hint="eastAsia" w:ascii="宋体" w:hAnsi="宋体"/>
                <w:sz w:val="24"/>
              </w:rPr>
              <w:t>5、其他应采购人要求而进行的审核工作。</w:t>
            </w:r>
          </w:p>
          <w:p>
            <w:pPr>
              <w:spacing w:line="480" w:lineRule="exact"/>
              <w:ind w:firstLine="482" w:firstLineChars="200"/>
              <w:rPr>
                <w:rFonts w:ascii="宋体" w:hAnsi="宋体"/>
                <w:b/>
                <w:bCs/>
                <w:sz w:val="24"/>
              </w:rPr>
            </w:pPr>
            <w:r>
              <w:rPr>
                <w:rFonts w:hint="eastAsia" w:ascii="宋体" w:hAnsi="宋体"/>
                <w:b/>
                <w:bCs/>
                <w:sz w:val="24"/>
              </w:rPr>
              <w:t>★二、服务要求</w:t>
            </w:r>
          </w:p>
          <w:p>
            <w:pPr>
              <w:spacing w:line="480" w:lineRule="exact"/>
              <w:ind w:firstLine="482" w:firstLineChars="200"/>
              <w:rPr>
                <w:rFonts w:ascii="宋体" w:hAnsi="宋体"/>
                <w:b/>
                <w:bCs/>
                <w:sz w:val="24"/>
              </w:rPr>
            </w:pPr>
            <w:r>
              <w:rPr>
                <w:rFonts w:hint="eastAsia" w:ascii="宋体" w:hAnsi="宋体"/>
                <w:b/>
                <w:bCs/>
                <w:sz w:val="24"/>
              </w:rPr>
              <w:t>(一)项目审核(审计)服务要求</w:t>
            </w:r>
          </w:p>
          <w:p>
            <w:pPr>
              <w:spacing w:line="480" w:lineRule="exact"/>
              <w:ind w:firstLine="480" w:firstLineChars="200"/>
              <w:rPr>
                <w:rFonts w:ascii="宋体" w:hAnsi="宋体"/>
                <w:sz w:val="24"/>
              </w:rPr>
            </w:pPr>
            <w:r>
              <w:rPr>
                <w:rFonts w:hint="eastAsia" w:ascii="宋体" w:hAnsi="宋体"/>
                <w:sz w:val="24"/>
              </w:rPr>
              <w:t>1、依据采购人具体要求进行审核(审计)，出具审核(审计)报告，保证审核(审计)报告的真实性、客观性、合法性。</w:t>
            </w:r>
          </w:p>
          <w:p>
            <w:pPr>
              <w:spacing w:line="480" w:lineRule="exact"/>
              <w:ind w:firstLine="480" w:firstLineChars="200"/>
              <w:rPr>
                <w:rFonts w:ascii="宋体" w:hAnsi="宋体"/>
                <w:sz w:val="24"/>
              </w:rPr>
            </w:pPr>
            <w:r>
              <w:rPr>
                <w:rFonts w:hint="eastAsia" w:ascii="宋体" w:hAnsi="宋体"/>
                <w:sz w:val="24"/>
              </w:rPr>
              <w:t>2、采购人提供完全脱密资料齐全后，供应商须在采购人要求的时间内完成受托业务。供应商应从收到完整材料之日起，在3个工作日内完成审计；对不能在上述规定时限内完成审计的，供应商应会同采购人协商确定合理的完成时限。如因采购人原因，或不可预见的特殊情况，造成供应商未能按照约定时间完成，双方应就完成时限进行协商。</w:t>
            </w:r>
          </w:p>
          <w:p>
            <w:pPr>
              <w:spacing w:line="480" w:lineRule="exact"/>
              <w:ind w:firstLine="480" w:firstLineChars="200"/>
              <w:rPr>
                <w:rFonts w:ascii="宋体" w:hAnsi="宋体"/>
                <w:sz w:val="24"/>
              </w:rPr>
            </w:pPr>
            <w:r>
              <w:rPr>
                <w:rFonts w:hint="eastAsia" w:ascii="宋体" w:hAnsi="宋体"/>
                <w:sz w:val="24"/>
              </w:rPr>
              <w:t>3、项目档案应全部交还采购人，供应商不得留存。</w:t>
            </w:r>
          </w:p>
          <w:p>
            <w:pPr>
              <w:spacing w:line="480" w:lineRule="exact"/>
              <w:ind w:firstLine="480" w:firstLineChars="200"/>
              <w:rPr>
                <w:rFonts w:ascii="宋体" w:hAnsi="宋体"/>
                <w:sz w:val="24"/>
              </w:rPr>
            </w:pPr>
            <w:r>
              <w:rPr>
                <w:rFonts w:hint="eastAsia" w:ascii="宋体" w:hAnsi="宋体"/>
                <w:sz w:val="24"/>
              </w:rPr>
              <w:t>4、供应商应当具备与其从事的政府采购、审计、法律工作相适应的专业知识、业务能力以及谈判沟通能力。</w:t>
            </w:r>
          </w:p>
          <w:p>
            <w:pPr>
              <w:spacing w:line="480" w:lineRule="exact"/>
              <w:ind w:firstLine="480" w:firstLineChars="200"/>
              <w:rPr>
                <w:rFonts w:ascii="宋体" w:hAnsi="宋体"/>
                <w:sz w:val="24"/>
              </w:rPr>
            </w:pPr>
            <w:r>
              <w:rPr>
                <w:rFonts w:hint="eastAsia" w:ascii="宋体" w:hAnsi="宋体"/>
                <w:sz w:val="24"/>
              </w:rPr>
              <w:t>5、供应商接到审核资料后，应委派双方约定的项目组负责人和成员开展工作，原则上不得随意变更，若供应商确有变更，须经采购人同意；供应商项目组负责人须保证为采购人提供服务的质量和时间，且全程参与项目的审计，并严格把关。</w:t>
            </w:r>
          </w:p>
          <w:p>
            <w:pPr>
              <w:spacing w:line="480" w:lineRule="exact"/>
              <w:ind w:firstLine="482" w:firstLineChars="200"/>
              <w:rPr>
                <w:rFonts w:ascii="宋体" w:hAnsi="宋体"/>
                <w:b/>
                <w:bCs/>
                <w:sz w:val="24"/>
              </w:rPr>
            </w:pPr>
            <w:r>
              <w:rPr>
                <w:rFonts w:hint="eastAsia" w:ascii="宋体" w:hAnsi="宋体"/>
                <w:b/>
                <w:bCs/>
                <w:sz w:val="24"/>
              </w:rPr>
              <w:t>参与项目审计的供应商不得参加该项目后续的采购活动，并在响应文件中提供相关承诺，否则响应文件按无效响应处理。</w:t>
            </w:r>
          </w:p>
          <w:p>
            <w:pPr>
              <w:spacing w:line="480" w:lineRule="exact"/>
              <w:ind w:firstLine="482" w:firstLineChars="200"/>
              <w:rPr>
                <w:rFonts w:ascii="宋体" w:hAnsi="宋体"/>
                <w:b/>
                <w:bCs/>
                <w:sz w:val="24"/>
              </w:rPr>
            </w:pPr>
            <w:r>
              <w:rPr>
                <w:rFonts w:hint="eastAsia" w:ascii="宋体" w:hAnsi="宋体"/>
                <w:b/>
                <w:bCs/>
                <w:sz w:val="24"/>
              </w:rPr>
              <w:t>(二)保密及工作要求</w:t>
            </w:r>
          </w:p>
          <w:p>
            <w:pPr>
              <w:spacing w:line="480" w:lineRule="exact"/>
              <w:ind w:firstLine="480" w:firstLineChars="200"/>
              <w:rPr>
                <w:rFonts w:ascii="宋体" w:hAnsi="宋体"/>
                <w:sz w:val="24"/>
              </w:rPr>
            </w:pPr>
            <w:r>
              <w:rPr>
                <w:rFonts w:hint="eastAsia" w:ascii="宋体" w:hAnsi="宋体"/>
                <w:sz w:val="24"/>
              </w:rPr>
              <w:t>1、供应商须同采购人签署保密协议，签订保密承诺书。供应商不得以任何形式向任何单位或个人披露审计有关信息，泄露执业过程中知悉的国家秘密和采购人工作秘密。</w:t>
            </w:r>
          </w:p>
          <w:p>
            <w:pPr>
              <w:spacing w:line="480" w:lineRule="exact"/>
              <w:ind w:firstLine="480" w:firstLineChars="200"/>
              <w:rPr>
                <w:rFonts w:ascii="宋体" w:hAnsi="宋体"/>
                <w:sz w:val="24"/>
              </w:rPr>
            </w:pPr>
            <w:r>
              <w:rPr>
                <w:rFonts w:hint="eastAsia" w:ascii="宋体" w:hAnsi="宋体"/>
                <w:sz w:val="24"/>
              </w:rPr>
              <w:t>2、供应商应按照规定时间完成审计工作任务，在审计过程中遇到重大问题须及时向采购人报告。因严重过失或故意提供不实、内容虚假的审计结果、审计结论、审计报告的，采购人将拒付审计费用，终止委托合同，并按规定追究其相应法律责任。</w:t>
            </w:r>
          </w:p>
          <w:p>
            <w:pPr>
              <w:spacing w:line="480" w:lineRule="exact"/>
              <w:ind w:firstLine="482" w:firstLineChars="200"/>
              <w:rPr>
                <w:rFonts w:ascii="宋体" w:hAnsi="宋体"/>
                <w:b/>
                <w:bCs/>
                <w:sz w:val="24"/>
              </w:rPr>
            </w:pPr>
            <w:r>
              <w:rPr>
                <w:rFonts w:hint="eastAsia" w:ascii="宋体" w:hAnsi="宋体"/>
                <w:b/>
                <w:bCs/>
                <w:sz w:val="24"/>
              </w:rPr>
              <w:t>(三)廉政及职业道德要求</w:t>
            </w:r>
          </w:p>
          <w:p>
            <w:pPr>
              <w:spacing w:line="480" w:lineRule="exact"/>
              <w:ind w:firstLine="480" w:firstLineChars="200"/>
              <w:rPr>
                <w:rFonts w:ascii="宋体" w:hAnsi="宋体"/>
                <w:sz w:val="24"/>
              </w:rPr>
            </w:pPr>
            <w:r>
              <w:rPr>
                <w:rFonts w:hint="eastAsia" w:ascii="宋体" w:hAnsi="宋体"/>
                <w:sz w:val="24"/>
              </w:rPr>
              <w:t>1、供应商须客观公正依法审计，遵守审计纪律和职业道德。</w:t>
            </w:r>
          </w:p>
          <w:p>
            <w:pPr>
              <w:spacing w:line="480" w:lineRule="exact"/>
              <w:ind w:firstLine="480" w:firstLineChars="200"/>
              <w:rPr>
                <w:rFonts w:ascii="宋体" w:hAnsi="宋体"/>
                <w:sz w:val="24"/>
              </w:rPr>
            </w:pPr>
            <w:r>
              <w:rPr>
                <w:rFonts w:hint="eastAsia" w:ascii="宋体" w:hAnsi="宋体"/>
                <w:sz w:val="24"/>
              </w:rPr>
              <w:t>2、供应商与被审计单位或者审计事项有利害关系的，应主动回避。</w:t>
            </w:r>
          </w:p>
          <w:p>
            <w:pPr>
              <w:spacing w:line="480" w:lineRule="exact"/>
              <w:ind w:firstLine="480" w:firstLineChars="200"/>
              <w:rPr>
                <w:rFonts w:ascii="宋体" w:hAnsi="宋体"/>
                <w:sz w:val="24"/>
              </w:rPr>
            </w:pPr>
            <w:r>
              <w:rPr>
                <w:rFonts w:hint="eastAsia" w:ascii="宋体" w:hAnsi="宋体"/>
                <w:sz w:val="24"/>
              </w:rPr>
              <w:t>3、供应商在执行采购人审计业务时，有下列行为，将终止委托合同，并按规定追究其相应法律责任：</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ind w:firstLine="482" w:firstLineChars="200"/>
              <w:rPr>
                <w:rFonts w:ascii="宋体" w:hAnsi="宋体"/>
                <w:b/>
                <w:bCs/>
                <w:sz w:val="24"/>
              </w:rPr>
            </w:pPr>
            <w:r>
              <w:rPr>
                <w:rFonts w:hint="eastAsia" w:ascii="宋体" w:hAnsi="宋体"/>
                <w:b/>
                <w:bCs/>
                <w:sz w:val="24"/>
              </w:rPr>
              <w:t>★三、服务团队</w:t>
            </w:r>
          </w:p>
          <w:p>
            <w:pPr>
              <w:spacing w:line="480" w:lineRule="exact"/>
              <w:ind w:firstLine="480" w:firstLineChars="200"/>
              <w:rPr>
                <w:rFonts w:ascii="宋体" w:hAnsi="宋体"/>
                <w:sz w:val="24"/>
              </w:rPr>
            </w:pPr>
            <w:r>
              <w:rPr>
                <w:rFonts w:hint="eastAsia" w:ascii="宋体" w:hAnsi="宋体"/>
                <w:sz w:val="24"/>
              </w:rPr>
              <w:t>拟配置团队人员相对固定，总人数不少于4人(含项目负责人1人)，能熟练使用办公及审计软件。项目负责人具有类似审计服务相关项目经验，具有律师执业证，可全程参与项目的审计。</w:t>
            </w:r>
          </w:p>
          <w:p>
            <w:pPr>
              <w:spacing w:line="480" w:lineRule="exact"/>
              <w:ind w:firstLine="480" w:firstLineChars="200"/>
              <w:rPr>
                <w:rFonts w:ascii="宋体" w:hAnsi="宋体"/>
                <w:sz w:val="24"/>
              </w:rPr>
            </w:pPr>
            <w:r>
              <w:rPr>
                <w:rFonts w:hint="eastAsia" w:ascii="宋体" w:hAnsi="宋体"/>
                <w:sz w:val="24"/>
              </w:rPr>
              <w:t>供应商需在响应文件中提供拟配置团队人员相应的人员简历、学历证明、技术职称证书复印件、社保缴纳凭证（供应商为其缴纳的</w:t>
            </w:r>
            <w:r>
              <w:rPr>
                <w:rFonts w:hint="eastAsia" w:ascii="宋体" w:hAnsi="宋体"/>
                <w:sz w:val="24"/>
                <w:lang w:eastAsia="zh-CN"/>
              </w:rPr>
              <w:t>2023年6-8月</w:t>
            </w:r>
            <w:r>
              <w:rPr>
                <w:rFonts w:hint="eastAsia" w:ascii="宋体" w:hAnsi="宋体"/>
                <w:sz w:val="24"/>
              </w:rPr>
              <w:t>的社保的证明，如供应商将此项目进行分包，则须让分包供应商按要求提供为拟投入本项目的分包供应商的人员缴纳的社保证明），以及拟参加后期审计项目人员名单。</w:t>
            </w:r>
          </w:p>
          <w:p>
            <w:pPr>
              <w:spacing w:line="480" w:lineRule="exact"/>
              <w:ind w:firstLine="482" w:firstLineChars="200"/>
              <w:rPr>
                <w:rFonts w:ascii="宋体" w:hAnsi="宋体"/>
                <w:b/>
                <w:bCs/>
                <w:sz w:val="24"/>
              </w:rPr>
            </w:pPr>
            <w:r>
              <w:rPr>
                <w:rFonts w:hint="eastAsia" w:ascii="宋体" w:hAnsi="宋体"/>
                <w:b/>
                <w:bCs/>
                <w:sz w:val="24"/>
              </w:rPr>
              <w:t>四、其他要求</w:t>
            </w:r>
          </w:p>
          <w:p>
            <w:pPr>
              <w:spacing w:line="480" w:lineRule="exact"/>
              <w:ind w:firstLine="480" w:firstLineChars="200"/>
              <w:rPr>
                <w:rFonts w:ascii="宋体" w:hAnsi="宋体"/>
                <w:sz w:val="24"/>
              </w:rPr>
            </w:pPr>
            <w:r>
              <w:rPr>
                <w:rFonts w:hint="eastAsia" w:ascii="宋体" w:hAnsi="宋体"/>
                <w:sz w:val="24"/>
              </w:rPr>
              <w:t>1、如供应商自身能力无法同时完成采购文件和待签合同审核的，允许供应商进行分包。</w:t>
            </w:r>
          </w:p>
          <w:p>
            <w:pPr>
              <w:spacing w:line="480" w:lineRule="exact"/>
              <w:ind w:firstLine="480" w:firstLineChars="200"/>
              <w:rPr>
                <w:rFonts w:ascii="宋体" w:hAnsi="宋体"/>
                <w:sz w:val="24"/>
              </w:rPr>
            </w:pPr>
            <w:r>
              <w:rPr>
                <w:rFonts w:hint="eastAsia" w:ascii="宋体" w:hAnsi="宋体"/>
                <w:sz w:val="24"/>
              </w:rPr>
              <w:t>2、分包要求如下：</w:t>
            </w:r>
          </w:p>
          <w:p>
            <w:pPr>
              <w:spacing w:line="480" w:lineRule="exact"/>
              <w:ind w:firstLine="480" w:firstLineChars="200"/>
              <w:rPr>
                <w:rFonts w:ascii="宋体" w:hAnsi="宋体"/>
                <w:sz w:val="24"/>
              </w:rPr>
            </w:pPr>
            <w:r>
              <w:rPr>
                <w:rFonts w:hint="eastAsia" w:ascii="宋体" w:hAnsi="宋体"/>
                <w:sz w:val="24"/>
              </w:rPr>
              <w:t>（1）分包内容：采购文件审核。项目采购前，对采购文件(招标文件、竞争性谈判文件、竞争性磋商文件、询价文件)与需求文件、预算文件的一致性，采购方式合规性，内容完整性和合法性，以及采购文件中交付时限、结算原则、价款支付、验收约定是否有损害本单位权益或有潜在风险进行审核和评价。</w:t>
            </w:r>
          </w:p>
          <w:p>
            <w:pPr>
              <w:spacing w:line="480" w:lineRule="exact"/>
              <w:ind w:firstLine="480" w:firstLineChars="200"/>
              <w:rPr>
                <w:rFonts w:ascii="宋体" w:hAnsi="宋体"/>
                <w:sz w:val="24"/>
              </w:rPr>
            </w:pPr>
            <w:r>
              <w:rPr>
                <w:rFonts w:hint="eastAsia" w:ascii="宋体" w:hAnsi="宋体"/>
                <w:sz w:val="24"/>
              </w:rPr>
              <w:t>（2）成交供应商有义务对分包供应商的服务履约能力进行负责，选择符合本项目资格要求和项目需求的分包人。分包供应商与成交供应商之间不得存在直接控股、管理关系。</w:t>
            </w:r>
          </w:p>
          <w:p>
            <w:pPr>
              <w:spacing w:line="480" w:lineRule="exact"/>
              <w:ind w:firstLine="480" w:firstLineChars="200"/>
              <w:rPr>
                <w:rFonts w:ascii="宋体" w:hAnsi="宋体"/>
                <w:sz w:val="24"/>
              </w:rPr>
            </w:pPr>
            <w:r>
              <w:rPr>
                <w:rFonts w:hint="eastAsia" w:ascii="宋体" w:hAnsi="宋体"/>
                <w:sz w:val="24"/>
              </w:rPr>
              <w:t>（3）成交供应商应按分包合同约定，按时向分包供应商支付合同价款。除非采购文件和合同条款另有约定外，未经成交供应商同意，采购人不得以任何形式向分包供应商支付任何款项。</w:t>
            </w:r>
          </w:p>
          <w:p>
            <w:pPr>
              <w:spacing w:line="480" w:lineRule="exact"/>
              <w:ind w:firstLine="480" w:firstLineChars="200"/>
              <w:rPr>
                <w:rFonts w:ascii="宋体" w:hAnsi="宋体"/>
                <w:sz w:val="24"/>
              </w:rPr>
            </w:pPr>
            <w:r>
              <w:rPr>
                <w:rFonts w:hint="eastAsia" w:ascii="宋体" w:hAnsi="宋体"/>
                <w:sz w:val="24"/>
              </w:rPr>
              <w:t>（4）成交供应商对分包供应商的行为向采购人负责，成交供应商和分包供应商就分包工作向采购人承担连带责任。</w:t>
            </w:r>
          </w:p>
          <w:p>
            <w:pPr>
              <w:spacing w:line="480" w:lineRule="exact"/>
              <w:ind w:firstLine="480" w:firstLineChars="200"/>
              <w:rPr>
                <w:rFonts w:ascii="宋体" w:hAnsi="宋体"/>
                <w:sz w:val="24"/>
              </w:rPr>
            </w:pPr>
            <w:r>
              <w:rPr>
                <w:rFonts w:hint="eastAsia" w:ascii="宋体" w:hAnsi="宋体"/>
                <w:sz w:val="24"/>
              </w:rPr>
              <w:t>（5）分包合同价款由成交供应商与分包供应商结算，但成交供应商有意拖欠分包供应商应得的款项的，采购人有权从成交供应商合同款项中直接支付给分包供应商。</w:t>
            </w:r>
          </w:p>
          <w:p>
            <w:pPr>
              <w:spacing w:line="480" w:lineRule="exact"/>
              <w:ind w:firstLine="480" w:firstLineChars="200"/>
              <w:rPr>
                <w:rFonts w:ascii="宋体" w:hAnsi="宋体"/>
                <w:sz w:val="24"/>
              </w:rPr>
            </w:pPr>
            <w:r>
              <w:rPr>
                <w:rFonts w:hint="eastAsia" w:ascii="宋体" w:hAnsi="宋体"/>
                <w:sz w:val="24"/>
              </w:rPr>
              <w:t>（6）依据</w:t>
            </w:r>
            <w:r>
              <w:rPr>
                <w:rFonts w:hint="eastAsia" w:ascii="宋体" w:hAnsi="宋体" w:cs="宋体"/>
                <w:sz w:val="24"/>
              </w:rPr>
              <w:t>《政府采购促进中小企业发展管理办法》（财库〔2020〕46号）规定</w:t>
            </w:r>
            <w:r>
              <w:rPr>
                <w:rFonts w:hint="eastAsia" w:ascii="宋体" w:hAnsi="宋体"/>
                <w:sz w:val="24"/>
              </w:rPr>
              <w:t>享受扶持政策获得政府采购合同的，小微企业不得将合同分包给大中型企业，中型企业不得将合同分包给大型企业，否则采购人有权要求成交供应商改正；拒不改正的，采购人可终止合同，并报请有关行政监督部门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sz w:val="24"/>
              </w:rPr>
            </w:pPr>
            <w:r>
              <w:rPr>
                <w:rFonts w:hint="eastAsia" w:ascii="宋体" w:hAnsi="宋体"/>
                <w:b/>
                <w:sz w:val="24"/>
              </w:rPr>
              <w:t>二、商务条款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Cs/>
                <w:sz w:val="24"/>
              </w:rPr>
            </w:pPr>
            <w:r>
              <w:rPr>
                <w:rFonts w:hint="eastAsia" w:ascii="宋体" w:hAnsi="宋体"/>
                <w:bCs/>
                <w:sz w:val="24"/>
              </w:rPr>
              <w:t>★合同签订期</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自成交通知书发出之日起25日内。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Cs/>
                <w:sz w:val="24"/>
              </w:rPr>
              <w:t>★磋商报价要求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b/>
                <w:bCs/>
                <w:sz w:val="24"/>
              </w:rPr>
            </w:pPr>
            <w:r>
              <w:rPr>
                <w:rFonts w:hint="eastAsia" w:ascii="宋体" w:hAnsi="宋体" w:cs="宋体"/>
                <w:sz w:val="24"/>
              </w:rPr>
              <w:t>1、磋商供应商需就《项目需求》中</w:t>
            </w:r>
            <w:r>
              <w:rPr>
                <w:rFonts w:hint="eastAsia" w:ascii="宋体" w:hAnsi="宋体"/>
                <w:sz w:val="24"/>
                <w:lang w:val="zh-TW"/>
              </w:rPr>
              <w:t>的服务内容作完整唯一报价，响应文件只允许有一个报价，有选择的或有条件的报价将不予接受。磋商报价超过</w:t>
            </w:r>
            <w:r>
              <w:rPr>
                <w:rFonts w:hint="eastAsia" w:ascii="宋体" w:hAnsi="宋体" w:cs="宋体"/>
                <w:sz w:val="24"/>
              </w:rPr>
              <w:t>有效报价范围</w:t>
            </w:r>
            <w:r>
              <w:rPr>
                <w:rFonts w:hint="eastAsia" w:ascii="宋体" w:hAnsi="宋体"/>
                <w:sz w:val="24"/>
                <w:lang w:val="zh-TW"/>
              </w:rPr>
              <w:t>的，响应文件按响应无效处理。</w:t>
            </w:r>
            <w:r>
              <w:rPr>
                <w:rFonts w:hint="eastAsia" w:hAnsi="宋体" w:cs="宋体"/>
                <w:bCs/>
                <w:sz w:val="24"/>
              </w:rPr>
              <w:t>以人民币为结算单位。</w:t>
            </w:r>
          </w:p>
          <w:p>
            <w:pPr>
              <w:spacing w:line="480" w:lineRule="exact"/>
              <w:ind w:firstLine="480" w:firstLineChars="200"/>
              <w:rPr>
                <w:rFonts w:ascii="宋体" w:hAnsi="宋体" w:cs="宋体"/>
                <w:sz w:val="24"/>
              </w:rPr>
            </w:pPr>
            <w:r>
              <w:rPr>
                <w:rFonts w:hint="eastAsia" w:ascii="宋体" w:hAnsi="宋体" w:cs="宋体"/>
                <w:sz w:val="24"/>
              </w:rPr>
              <w:t>2、供应商负责完成本项目服务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磋商报价中，不再另做结算。成交供应商实施项目服务工作期间如出现工作人员人身、财产安全事故、损失等由成交供应商全部负责，采购人不负任何责任。</w:t>
            </w:r>
          </w:p>
          <w:p>
            <w:pPr>
              <w:spacing w:line="480" w:lineRule="exact"/>
              <w:ind w:firstLine="480" w:firstLineChars="200"/>
              <w:rPr>
                <w:rFonts w:ascii="宋体" w:hAnsi="宋体" w:cs="宋体"/>
                <w:sz w:val="24"/>
                <w:lang w:val="zh-CN"/>
              </w:rPr>
            </w:pPr>
            <w:r>
              <w:rPr>
                <w:rFonts w:hint="eastAsia" w:ascii="宋体" w:hAnsi="宋体" w:cs="宋体"/>
                <w:sz w:val="24"/>
              </w:rPr>
              <w:t>3、</w:t>
            </w:r>
            <w:r>
              <w:rPr>
                <w:rFonts w:hint="eastAsia" w:ascii="宋体" w:hAnsi="宋体" w:cs="宋体"/>
                <w:sz w:val="24"/>
                <w:lang w:val="zh-CN"/>
              </w:rPr>
              <w:t>报价方式及收费标准</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）本项目磋商报价采用</w:t>
            </w:r>
            <w:r>
              <w:rPr>
                <w:rFonts w:hint="eastAsia" w:ascii="宋体" w:hAnsi="宋体"/>
                <w:sz w:val="24"/>
              </w:rPr>
              <w:t>系数折扣</w:t>
            </w:r>
            <w:r>
              <w:rPr>
                <w:rFonts w:hint="eastAsia" w:ascii="宋体" w:hAnsi="宋体" w:cs="宋体"/>
                <w:sz w:val="24"/>
                <w:lang w:val="zh-CN"/>
              </w:rPr>
              <w:t>报价。</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）本项目收费标准按照以下标准执行：</w:t>
            </w:r>
          </w:p>
          <w:p>
            <w:pPr>
              <w:spacing w:line="480" w:lineRule="exact"/>
              <w:ind w:firstLine="480" w:firstLineChars="200"/>
              <w:rPr>
                <w:rFonts w:ascii="宋体" w:hAnsi="宋体" w:cs="宋体"/>
                <w:kern w:val="0"/>
                <w:sz w:val="24"/>
              </w:rPr>
            </w:pPr>
            <w:r>
              <w:rPr>
                <w:rFonts w:hint="eastAsia" w:ascii="宋体" w:hAnsi="宋体" w:cs="宋体"/>
                <w:sz w:val="24"/>
              </w:rPr>
              <w:t>每完成一个项目的采购文件及待签合同审核（审计），每个项目的审计服务费按3000元计算。</w:t>
            </w:r>
          </w:p>
          <w:p>
            <w:pPr>
              <w:spacing w:line="480" w:lineRule="exact"/>
              <w:ind w:firstLine="480" w:firstLineChars="200"/>
              <w:rPr>
                <w:rFonts w:ascii="宋体" w:hAnsi="宋体"/>
                <w:sz w:val="24"/>
              </w:rPr>
            </w:pPr>
            <w:r>
              <w:rPr>
                <w:rFonts w:hint="eastAsia" w:ascii="宋体" w:hAnsi="宋体" w:cs="宋体"/>
                <w:kern w:val="0"/>
                <w:sz w:val="24"/>
              </w:rPr>
              <w:t>4、</w:t>
            </w:r>
            <w:r>
              <w:rPr>
                <w:rFonts w:hint="eastAsia" w:ascii="宋体" w:hAnsi="宋体"/>
                <w:sz w:val="24"/>
              </w:rPr>
              <w:t>本项目有效报价范围：系数折扣≤0.8。</w:t>
            </w:r>
          </w:p>
          <w:p>
            <w:pPr>
              <w:spacing w:line="480" w:lineRule="exact"/>
              <w:ind w:firstLine="480" w:firstLineChars="200"/>
              <w:rPr>
                <w:rFonts w:ascii="宋体" w:hAnsi="宋体"/>
                <w:sz w:val="24"/>
              </w:rPr>
            </w:pPr>
            <w:r>
              <w:rPr>
                <w:rFonts w:hint="eastAsia" w:ascii="宋体" w:hAnsi="宋体"/>
                <w:sz w:val="24"/>
              </w:rPr>
              <w:t>5、审计服务费=</w:t>
            </w:r>
            <w:r>
              <w:rPr>
                <w:rFonts w:hint="eastAsia" w:ascii="宋体" w:hAnsi="宋体" w:cs="宋体"/>
                <w:sz w:val="24"/>
              </w:rPr>
              <w:t>3000元</w:t>
            </w:r>
            <w:r>
              <w:rPr>
                <w:rFonts w:hint="eastAsia" w:ascii="宋体" w:hAnsi="宋体"/>
                <w:sz w:val="24"/>
              </w:rPr>
              <w:t>×系数折扣。［例如某供应商的成交系数折扣为0.8，则审计服务费=</w:t>
            </w:r>
            <w:r>
              <w:rPr>
                <w:rFonts w:hint="eastAsia" w:ascii="宋体" w:hAnsi="宋体" w:cs="宋体"/>
                <w:sz w:val="24"/>
              </w:rPr>
              <w:t>3000元</w:t>
            </w:r>
            <w:r>
              <w:rPr>
                <w:rFonts w:hint="eastAsia" w:ascii="宋体" w:hAnsi="宋体"/>
                <w:sz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
                <w:sz w:val="24"/>
              </w:rPr>
            </w:pPr>
            <w:r>
              <w:rPr>
                <w:rFonts w:hint="eastAsia" w:ascii="宋体" w:hAnsi="宋体"/>
                <w:bCs/>
                <w:sz w:val="24"/>
              </w:rPr>
              <w:t>★</w:t>
            </w:r>
            <w:r>
              <w:rPr>
                <w:rFonts w:hint="eastAsia" w:ascii="宋体" w:hAnsi="宋体" w:cs="宋体"/>
                <w:sz w:val="24"/>
              </w:rPr>
              <w:t>服务时间及服务地点</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1、服务时间：自合同签订之日起一年。</w:t>
            </w:r>
          </w:p>
          <w:p>
            <w:pPr>
              <w:spacing w:line="480" w:lineRule="exact"/>
              <w:ind w:firstLine="480" w:firstLineChars="200"/>
              <w:rPr>
                <w:rFonts w:ascii="宋体" w:hAnsi="宋体"/>
                <w:sz w:val="24"/>
              </w:rPr>
            </w:pPr>
            <w:r>
              <w:rPr>
                <w:rFonts w:hint="eastAsia" w:ascii="宋体" w:hAnsi="宋体" w:cs="宋体"/>
                <w:sz w:val="24"/>
              </w:rPr>
              <w:t>2、服务地点：采购人指定地点。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付款方式</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157"/>
              <w:spacing w:line="480" w:lineRule="exact"/>
              <w:ind w:firstLine="480" w:firstLineChars="200"/>
              <w:rPr>
                <w:rFonts w:ascii="宋体" w:hAnsi="宋体"/>
              </w:rPr>
            </w:pPr>
            <w:r>
              <w:rPr>
                <w:rFonts w:hint="eastAsia" w:ascii="宋体" w:hAnsi="宋体"/>
              </w:rPr>
              <w:t>1、对同一项目进行预算、结算两次以上审计的，仅计算一次费用；</w:t>
            </w:r>
          </w:p>
          <w:p>
            <w:pPr>
              <w:pStyle w:val="157"/>
              <w:spacing w:line="480" w:lineRule="exact"/>
              <w:ind w:firstLine="480" w:firstLineChars="200"/>
              <w:rPr>
                <w:rFonts w:ascii="宋体" w:hAnsi="宋体"/>
              </w:rPr>
            </w:pPr>
            <w:r>
              <w:rPr>
                <w:rFonts w:hint="eastAsia" w:ascii="宋体" w:hAnsi="宋体"/>
              </w:rPr>
              <w:t>2、年度审计中介费原则上半年结算一次，若发现社会中介未能遵循保密原则，存在绕过审计人员，私自与预算编制单位、施工方或采购人联系，及其他违约等问题，尚未支付费用一律不再进行结算。</w:t>
            </w:r>
          </w:p>
          <w:p>
            <w:pPr>
              <w:pStyle w:val="157"/>
              <w:spacing w:line="480" w:lineRule="exact"/>
              <w:ind w:firstLine="480" w:firstLineChars="200"/>
              <w:rPr>
                <w:rFonts w:ascii="宋体" w:hAnsi="宋体"/>
                <w:color w:val="FF0000"/>
              </w:rPr>
            </w:pPr>
            <w:r>
              <w:rPr>
                <w:rFonts w:hint="eastAsia" w:ascii="宋体" w:hAnsi="宋体"/>
              </w:rPr>
              <w:t>3、支付前成交供应商须开具等额的有效增值税发票及付款申请、项目清单给采购人，采购人收到并确认无误后三十日内安排付款。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其他要求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firstLine="480" w:firstLineChars="200"/>
              <w:rPr>
                <w:rFonts w:ascii="宋体" w:hAnsi="宋体"/>
                <w:sz w:val="24"/>
              </w:rPr>
            </w:pPr>
            <w:r>
              <w:rPr>
                <w:rFonts w:ascii="宋体" w:hAnsi="宋体"/>
                <w:sz w:val="24"/>
              </w:rPr>
              <w:t>1、处理问题响应时间：接到采购人处理问题通知后</w:t>
            </w:r>
            <w:r>
              <w:rPr>
                <w:rFonts w:hint="eastAsia" w:ascii="宋体" w:hAnsi="宋体"/>
                <w:sz w:val="24"/>
              </w:rPr>
              <w:t>2</w:t>
            </w:r>
            <w:r>
              <w:rPr>
                <w:rFonts w:ascii="宋体" w:hAnsi="宋体"/>
                <w:sz w:val="24"/>
              </w:rPr>
              <w:t>小时内到达采购人指定现场。</w:t>
            </w:r>
          </w:p>
          <w:p>
            <w:pPr>
              <w:pStyle w:val="34"/>
              <w:spacing w:line="480" w:lineRule="exact"/>
              <w:ind w:left="0" w:leftChars="0" w:firstLine="480" w:firstLineChars="200"/>
              <w:rPr>
                <w:rFonts w:ascii="宋体" w:hAnsi="宋体"/>
                <w:sz w:val="24"/>
              </w:rPr>
            </w:pPr>
            <w:r>
              <w:rPr>
                <w:rFonts w:ascii="宋体" w:hAnsi="宋体"/>
                <w:sz w:val="24"/>
              </w:rPr>
              <w:t>2、</w:t>
            </w:r>
            <w:r>
              <w:rPr>
                <w:rFonts w:hint="eastAsia" w:ascii="宋体" w:hAnsi="宋体"/>
                <w:sz w:val="24"/>
              </w:rPr>
              <w:t>合同</w:t>
            </w:r>
            <w:r>
              <w:rPr>
                <w:rFonts w:ascii="宋体" w:hAnsi="宋体"/>
                <w:sz w:val="24"/>
              </w:rPr>
              <w:t>期结束后，免费为采购人提供技术咨询服务。</w:t>
            </w:r>
          </w:p>
          <w:p>
            <w:pPr>
              <w:pStyle w:val="34"/>
              <w:spacing w:line="480" w:lineRule="exact"/>
              <w:ind w:left="0" w:leftChars="0" w:firstLine="480" w:firstLineChars="200"/>
              <w:rPr>
                <w:rFonts w:ascii="宋体" w:hAnsi="宋体"/>
                <w:sz w:val="24"/>
              </w:rPr>
            </w:pPr>
            <w:r>
              <w:rPr>
                <w:rFonts w:hint="eastAsia" w:ascii="宋体" w:hAnsi="宋体"/>
                <w:sz w:val="24"/>
              </w:rPr>
              <w:t>3</w:t>
            </w:r>
            <w:r>
              <w:rPr>
                <w:rFonts w:ascii="宋体" w:hAnsi="宋体"/>
                <w:sz w:val="24"/>
              </w:rPr>
              <w:t>、供应商应严格遵守相关的知识产权及软件版权保护的法律、法规；任何供应商用于未经授权的商业目的复制行为所造成的违约或侵权责任由供应商承担。</w:t>
            </w:r>
          </w:p>
          <w:p>
            <w:pPr>
              <w:pStyle w:val="34"/>
              <w:spacing w:line="480" w:lineRule="exact"/>
              <w:ind w:left="0" w:leftChars="0" w:firstLine="480" w:firstLineChars="200"/>
            </w:pPr>
            <w:r>
              <w:rPr>
                <w:rFonts w:hint="eastAsia" w:ascii="宋体" w:hAnsi="宋体"/>
                <w:sz w:val="24"/>
              </w:rPr>
              <w:t>4</w:t>
            </w:r>
            <w:r>
              <w:rPr>
                <w:rFonts w:ascii="宋体" w:hAnsi="宋体"/>
                <w:sz w:val="24"/>
              </w:rPr>
              <w:t>、供应商实施服务所使用的软件、工具等必须为经合法销售渠道获得，若因其侵犯了第三方合法权益而引发任何纠纷或诉讼，均由成交供应商负责交涉并承担全部责任。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rPr>
                <w:rFonts w:ascii="宋体" w:hAnsi="宋体"/>
                <w:sz w:val="24"/>
              </w:rPr>
            </w:pPr>
            <w:r>
              <w:rPr>
                <w:rFonts w:hint="eastAsia" w:ascii="宋体" w:hAnsi="宋体" w:cs="宋体"/>
                <w:b/>
                <w:bCs/>
                <w:sz w:val="24"/>
              </w:rPr>
              <w:t>三、涉及项目的其他要求及说明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sz w:val="24"/>
              </w:rPr>
              <w:t>验收标准、验收要求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left"/>
              <w:rPr>
                <w:rFonts w:ascii="宋体" w:hAnsi="宋体"/>
                <w:sz w:val="24"/>
              </w:rPr>
            </w:pPr>
            <w:r>
              <w:rPr>
                <w:rFonts w:hint="eastAsia" w:ascii="宋体" w:hAnsi="宋体"/>
                <w:sz w:val="24"/>
              </w:rPr>
              <w:t>1、验收依据</w:t>
            </w:r>
          </w:p>
          <w:p>
            <w:pPr>
              <w:spacing w:line="440" w:lineRule="exact"/>
              <w:ind w:firstLine="480" w:firstLineChars="200"/>
              <w:jc w:val="left"/>
              <w:rPr>
                <w:rFonts w:ascii="宋体" w:hAnsi="宋体"/>
                <w:sz w:val="24"/>
              </w:rPr>
            </w:pPr>
            <w:r>
              <w:rPr>
                <w:rFonts w:hint="eastAsia" w:ascii="宋体" w:hAnsi="宋体"/>
                <w:sz w:val="24"/>
              </w:rPr>
              <w:t>采购人将依据竞争性磋商采购文件上的服务要求和国家有关质量标准对成交供应商提交的服务成果进行初步验收，初步验收不合格的，采购人有权不予签收；在本项目验收时，成交供应商如提供不符合采购文件、响应文件和采购合同规定的服务和服务成果，采购单位有权拒绝接受，由此产生的一切损失均由成交供应商自行承担。</w:t>
            </w:r>
          </w:p>
          <w:p>
            <w:pPr>
              <w:spacing w:line="440" w:lineRule="exact"/>
              <w:ind w:firstLine="480" w:firstLineChars="200"/>
              <w:jc w:val="left"/>
              <w:rPr>
                <w:rFonts w:ascii="宋体" w:hAnsi="宋体"/>
                <w:sz w:val="24"/>
              </w:rPr>
            </w:pPr>
            <w:r>
              <w:rPr>
                <w:rFonts w:hint="eastAsia" w:ascii="宋体" w:hAnsi="宋体"/>
                <w:sz w:val="24"/>
              </w:rPr>
              <w:t>2、验收标准</w:t>
            </w:r>
          </w:p>
          <w:p>
            <w:pPr>
              <w:spacing w:line="440" w:lineRule="exact"/>
              <w:ind w:firstLine="480" w:firstLineChars="200"/>
              <w:jc w:val="left"/>
              <w:rPr>
                <w:rFonts w:ascii="宋体" w:hAnsi="宋体"/>
                <w:sz w:val="24"/>
              </w:rPr>
            </w:pPr>
            <w:r>
              <w:rPr>
                <w:rFonts w:hint="eastAsia" w:ascii="宋体" w:hAnsi="宋体"/>
                <w:sz w:val="24"/>
              </w:rPr>
              <w:t>（1）按成交供应商在响应文件中响应的技术、服务、商务性条款，以及成交供应商承诺的其他事项，逐条验收；</w:t>
            </w:r>
          </w:p>
          <w:p>
            <w:pPr>
              <w:spacing w:line="440" w:lineRule="exact"/>
              <w:ind w:firstLine="480" w:firstLineChars="200"/>
              <w:jc w:val="left"/>
              <w:rPr>
                <w:rFonts w:ascii="宋体" w:hAnsi="宋体"/>
                <w:sz w:val="24"/>
              </w:rPr>
            </w:pPr>
            <w:r>
              <w:rPr>
                <w:rFonts w:hint="eastAsia" w:ascii="宋体" w:hAnsi="宋体"/>
                <w:sz w:val="24"/>
              </w:rPr>
              <w:t>（2）国家相关法律、法规、标准和规范等。</w:t>
            </w:r>
          </w:p>
          <w:p>
            <w:pPr>
              <w:spacing w:line="440" w:lineRule="exact"/>
              <w:ind w:firstLine="480" w:firstLineChars="200"/>
              <w:jc w:val="left"/>
              <w:rPr>
                <w:rFonts w:ascii="宋体" w:hAnsi="宋体"/>
                <w:sz w:val="24"/>
              </w:rPr>
            </w:pPr>
            <w:r>
              <w:rPr>
                <w:rFonts w:hint="eastAsia" w:ascii="宋体" w:hAnsi="宋体"/>
                <w:sz w:val="24"/>
              </w:rPr>
              <w:t>3、验收要求</w:t>
            </w:r>
          </w:p>
          <w:p>
            <w:pPr>
              <w:spacing w:line="440" w:lineRule="exact"/>
              <w:ind w:firstLine="480" w:firstLineChars="200"/>
              <w:jc w:val="left"/>
              <w:rPr>
                <w:rFonts w:ascii="宋体" w:hAnsi="宋体"/>
                <w:sz w:val="24"/>
              </w:rPr>
            </w:pPr>
            <w:r>
              <w:rPr>
                <w:rFonts w:hint="eastAsia" w:ascii="宋体" w:hAnsi="宋体"/>
                <w:sz w:val="24"/>
              </w:rPr>
              <w:t>（1）验收过程中所产生的一切费用均由成交供应商承担，报价时应考虑相关费用。</w:t>
            </w:r>
          </w:p>
          <w:p>
            <w:pPr>
              <w:spacing w:line="440" w:lineRule="exact"/>
              <w:ind w:firstLine="480" w:firstLineChars="200"/>
              <w:jc w:val="left"/>
              <w:rPr>
                <w:rFonts w:ascii="宋体" w:hAnsi="宋体"/>
                <w:sz w:val="24"/>
              </w:rPr>
            </w:pPr>
            <w:r>
              <w:rPr>
                <w:rFonts w:hint="eastAsia" w:ascii="宋体" w:hAnsi="宋体"/>
                <w:sz w:val="24"/>
              </w:rPr>
              <w:t>（2）本项目验收如委托第三方机构组织实施的，所产生的履约验收服务费用由成交供应商承担，报价时应考虑此因素。委托验收由验收小组对照采购文件的技术参数要求核对检验，如不符合采购文件的技术参数要求的，按合同约定执行，成交供应商承担所有责任和费用。采购人保留进一步追究责任的权利。</w:t>
            </w:r>
          </w:p>
          <w:p>
            <w:pPr>
              <w:spacing w:line="440" w:lineRule="exact"/>
              <w:ind w:firstLine="480" w:firstLineChars="200"/>
              <w:jc w:val="left"/>
              <w:rPr>
                <w:rFonts w:ascii="宋体" w:hAnsi="宋体"/>
                <w:sz w:val="24"/>
              </w:rPr>
            </w:pPr>
            <w:r>
              <w:rPr>
                <w:rFonts w:hint="eastAsia" w:ascii="宋体" w:hAnsi="宋体"/>
                <w:sz w:val="24"/>
              </w:rPr>
              <w:t>①验收活动开始前，成交供应商应对所提供的服务作出全面检查和对验收文件进行整理，并列出清单，作为采购人验收和使用的技术条件依据。</w:t>
            </w:r>
          </w:p>
          <w:p>
            <w:pPr>
              <w:spacing w:line="440" w:lineRule="exact"/>
              <w:ind w:firstLine="480" w:firstLineChars="200"/>
              <w:jc w:val="left"/>
              <w:rPr>
                <w:rFonts w:ascii="宋体" w:hAnsi="宋体"/>
                <w:sz w:val="24"/>
              </w:rPr>
            </w:pPr>
            <w:r>
              <w:rPr>
                <w:rFonts w:hint="eastAsia" w:ascii="宋体" w:hAnsi="宋体"/>
                <w:sz w:val="24"/>
              </w:rPr>
              <w:t>②因验收不合格的，需要再次组织验收的，由此产生相关成本费用由成交供应商承担。</w:t>
            </w:r>
          </w:p>
          <w:p>
            <w:pPr>
              <w:pStyle w:val="34"/>
              <w:spacing w:line="480" w:lineRule="exact"/>
              <w:ind w:left="0" w:leftChars="0" w:firstLine="480" w:firstLineChars="200"/>
              <w:rPr>
                <w:rFonts w:ascii="宋体" w:hAnsi="宋体"/>
                <w:sz w:val="24"/>
              </w:rPr>
            </w:pPr>
            <w:r>
              <w:rPr>
                <w:rFonts w:hint="eastAsia" w:ascii="宋体" w:hAnsi="宋体"/>
                <w:sz w:val="24"/>
              </w:rPr>
              <w:t>（3）项目验收过程中，需委托第三方检测机构介入的，费用由成交供应商另行承担。</w:t>
            </w:r>
          </w:p>
        </w:tc>
      </w:tr>
    </w:tbl>
    <w:p>
      <w:pPr>
        <w:pStyle w:val="2"/>
        <w:sectPr>
          <w:pgSz w:w="11906" w:h="16838"/>
          <w:pgMar w:top="1418" w:right="1134" w:bottom="1418" w:left="1418" w:header="851" w:footer="992" w:gutter="0"/>
          <w:cols w:space="720" w:num="1"/>
          <w:docGrid w:linePitch="312" w:charSpace="0"/>
        </w:sectPr>
      </w:pPr>
    </w:p>
    <w:p>
      <w:pPr>
        <w:spacing w:line="360" w:lineRule="auto"/>
        <w:ind w:firstLine="482" w:firstLineChars="200"/>
        <w:rPr>
          <w:rFonts w:ascii="宋体" w:hAnsi="宋体"/>
          <w:b/>
          <w:bCs/>
          <w:sz w:val="24"/>
        </w:rPr>
      </w:pPr>
      <w:r>
        <w:rPr>
          <w:rFonts w:hint="eastAsia" w:ascii="宋体" w:hAnsi="宋体"/>
          <w:b/>
          <w:bCs/>
          <w:sz w:val="24"/>
        </w:rPr>
        <w:t>05分标项目需求：</w:t>
      </w:r>
    </w:p>
    <w:tbl>
      <w:tblPr>
        <w:tblStyle w:val="45"/>
        <w:tblW w:w="10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592"/>
        <w:gridCol w:w="765"/>
        <w:gridCol w:w="1482"/>
        <w:gridCol w:w="5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ascii="宋体" w:hAnsi="宋体"/>
                <w:b/>
                <w:sz w:val="24"/>
              </w:rPr>
            </w:pPr>
            <w:r>
              <w:rPr>
                <w:rFonts w:hint="eastAsia" w:ascii="宋体" w:hAnsi="宋体"/>
                <w:b/>
                <w:sz w:val="24"/>
              </w:rPr>
              <w:t>一、项目要求及技术需求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Cs/>
                <w:sz w:val="24"/>
              </w:rPr>
            </w:pPr>
            <w:r>
              <w:rPr>
                <w:rFonts w:hint="eastAsia" w:ascii="宋体" w:hAnsi="宋体"/>
                <w:bCs/>
                <w:sz w:val="24"/>
              </w:rPr>
              <w:t>序号</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数量及单位</w:t>
            </w:r>
          </w:p>
        </w:tc>
        <w:tc>
          <w:tcPr>
            <w:tcW w:w="148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中小企业划分标准所属行业名称（行业名称及划分见本章附件）</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kern w:val="0"/>
                <w:sz w:val="24"/>
              </w:rPr>
            </w:pPr>
            <w:r>
              <w:rPr>
                <w:rFonts w:hint="eastAsia" w:ascii="宋体" w:hAnsi="宋体"/>
                <w:kern w:val="0"/>
                <w:sz w:val="24"/>
              </w:rPr>
              <w:t>服务内容及要求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39"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cs="宋体"/>
                <w:sz w:val="24"/>
              </w:rPr>
              <w:t>1</w:t>
            </w:r>
          </w:p>
        </w:tc>
        <w:tc>
          <w:tcPr>
            <w:tcW w:w="1592"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经济责任审计</w:t>
            </w:r>
          </w:p>
        </w:tc>
        <w:tc>
          <w:tcPr>
            <w:tcW w:w="765"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sz w:val="24"/>
              </w:rPr>
            </w:pPr>
            <w:r>
              <w:rPr>
                <w:rFonts w:hint="eastAsia" w:ascii="宋体" w:hAnsi="宋体"/>
                <w:sz w:val="24"/>
              </w:rPr>
              <w:t>1项</w:t>
            </w:r>
          </w:p>
        </w:tc>
        <w:tc>
          <w:tcPr>
            <w:tcW w:w="1482" w:type="dxa"/>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ascii="宋体" w:hAnsi="宋体"/>
                <w:sz w:val="24"/>
              </w:rPr>
            </w:pPr>
            <w:r>
              <w:rPr>
                <w:rFonts w:hint="eastAsia" w:ascii="宋体" w:hAnsi="宋体"/>
                <w:sz w:val="24"/>
              </w:rPr>
              <w:t>租赁和商务服务业</w:t>
            </w:r>
          </w:p>
        </w:tc>
        <w:tc>
          <w:tcPr>
            <w:tcW w:w="5950" w:type="dxa"/>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b/>
                <w:bCs/>
                <w:sz w:val="24"/>
              </w:rPr>
            </w:pPr>
            <w:r>
              <w:rPr>
                <w:rFonts w:hint="eastAsia" w:ascii="宋体" w:hAnsi="宋体"/>
                <w:b/>
                <w:bCs/>
                <w:sz w:val="24"/>
              </w:rPr>
              <w:t>一、服务内容</w:t>
            </w:r>
          </w:p>
          <w:p>
            <w:pPr>
              <w:spacing w:line="480" w:lineRule="exact"/>
              <w:ind w:firstLine="482" w:firstLineChars="200"/>
              <w:rPr>
                <w:rFonts w:ascii="宋体" w:hAnsi="宋体"/>
                <w:b/>
                <w:bCs/>
                <w:sz w:val="24"/>
              </w:rPr>
            </w:pPr>
            <w:r>
              <w:rPr>
                <w:rFonts w:hint="eastAsia" w:ascii="宋体" w:hAnsi="宋体"/>
                <w:b/>
                <w:bCs/>
                <w:sz w:val="24"/>
              </w:rPr>
              <w:t>管理与常规审计服务内容</w:t>
            </w:r>
          </w:p>
          <w:p>
            <w:pPr>
              <w:spacing w:line="480" w:lineRule="exact"/>
              <w:ind w:firstLine="480" w:firstLineChars="200"/>
              <w:rPr>
                <w:rFonts w:ascii="宋体" w:hAnsi="宋体"/>
                <w:sz w:val="24"/>
              </w:rPr>
            </w:pPr>
            <w:r>
              <w:rPr>
                <w:rFonts w:hint="eastAsia" w:ascii="宋体" w:hAnsi="宋体"/>
                <w:sz w:val="24"/>
              </w:rPr>
              <w:t>接受采购人委托，对2023-2024年度直属单位及各大队开展经济责任审计为主的工作，具体如下：</w:t>
            </w:r>
          </w:p>
          <w:p>
            <w:pPr>
              <w:spacing w:line="480" w:lineRule="exact"/>
              <w:ind w:firstLine="480" w:firstLineChars="200"/>
              <w:rPr>
                <w:rFonts w:ascii="宋体" w:hAnsi="宋体"/>
                <w:sz w:val="24"/>
              </w:rPr>
            </w:pPr>
            <w:r>
              <w:rPr>
                <w:rFonts w:hint="eastAsia" w:ascii="宋体" w:hAnsi="宋体"/>
                <w:sz w:val="24"/>
              </w:rPr>
              <w:t>1、对单位负有经济责任领导干部进行审计。</w:t>
            </w:r>
          </w:p>
          <w:p>
            <w:pPr>
              <w:spacing w:line="480" w:lineRule="exact"/>
              <w:ind w:firstLine="480" w:firstLineChars="200"/>
              <w:rPr>
                <w:rFonts w:ascii="宋体" w:hAnsi="宋体"/>
                <w:sz w:val="24"/>
              </w:rPr>
            </w:pPr>
            <w:r>
              <w:rPr>
                <w:rFonts w:hint="eastAsia" w:ascii="宋体" w:hAnsi="宋体"/>
                <w:sz w:val="24"/>
              </w:rPr>
              <w:t>2、对单位资金资产管理、财务收支、核算情况，年度预算、决算资料进行审计。</w:t>
            </w:r>
          </w:p>
          <w:p>
            <w:pPr>
              <w:spacing w:line="480" w:lineRule="exact"/>
              <w:ind w:firstLine="480" w:firstLineChars="200"/>
              <w:rPr>
                <w:rFonts w:ascii="宋体" w:hAnsi="宋体"/>
                <w:sz w:val="24"/>
              </w:rPr>
            </w:pPr>
            <w:r>
              <w:rPr>
                <w:rFonts w:hint="eastAsia" w:ascii="宋体" w:hAnsi="宋体"/>
                <w:sz w:val="24"/>
              </w:rPr>
              <w:t>3、对单位内控制度建设执行情况进行审计。</w:t>
            </w:r>
          </w:p>
          <w:p>
            <w:pPr>
              <w:spacing w:line="480" w:lineRule="exact"/>
              <w:ind w:firstLine="480" w:firstLineChars="200"/>
              <w:rPr>
                <w:rFonts w:ascii="宋体" w:hAnsi="宋体"/>
                <w:sz w:val="24"/>
              </w:rPr>
            </w:pPr>
            <w:r>
              <w:rPr>
                <w:rFonts w:hint="eastAsia" w:ascii="宋体" w:hAnsi="宋体"/>
                <w:sz w:val="24"/>
              </w:rPr>
              <w:t>4、专项审计或审计调查。</w:t>
            </w:r>
          </w:p>
          <w:p>
            <w:pPr>
              <w:spacing w:line="480" w:lineRule="exact"/>
              <w:ind w:firstLine="480" w:firstLineChars="200"/>
              <w:rPr>
                <w:rFonts w:ascii="宋体" w:hAnsi="宋体"/>
                <w:sz w:val="24"/>
              </w:rPr>
            </w:pPr>
            <w:r>
              <w:rPr>
                <w:rFonts w:hint="eastAsia" w:ascii="宋体" w:hAnsi="宋体"/>
                <w:sz w:val="24"/>
              </w:rPr>
              <w:t>5、其他应采购人要求而进行的审核工作。</w:t>
            </w:r>
          </w:p>
          <w:p>
            <w:pPr>
              <w:spacing w:line="480" w:lineRule="exact"/>
              <w:rPr>
                <w:rFonts w:ascii="宋体" w:hAnsi="宋体"/>
                <w:b/>
                <w:bCs/>
                <w:sz w:val="24"/>
              </w:rPr>
            </w:pPr>
            <w:r>
              <w:rPr>
                <w:rFonts w:hint="eastAsia" w:ascii="宋体" w:hAnsi="宋体"/>
                <w:b/>
                <w:bCs/>
                <w:sz w:val="24"/>
              </w:rPr>
              <w:t>★二、服务要求</w:t>
            </w:r>
          </w:p>
          <w:p>
            <w:pPr>
              <w:spacing w:line="480" w:lineRule="exact"/>
              <w:ind w:firstLine="482" w:firstLineChars="200"/>
              <w:rPr>
                <w:rFonts w:ascii="宋体" w:hAnsi="宋体"/>
                <w:b/>
                <w:bCs/>
                <w:sz w:val="24"/>
              </w:rPr>
            </w:pPr>
            <w:r>
              <w:rPr>
                <w:rFonts w:hint="eastAsia" w:ascii="宋体" w:hAnsi="宋体"/>
                <w:b/>
                <w:bCs/>
                <w:sz w:val="24"/>
              </w:rPr>
              <w:t>(一)管理与常规审计服务要求</w:t>
            </w:r>
          </w:p>
          <w:p>
            <w:pPr>
              <w:spacing w:line="480" w:lineRule="exact"/>
              <w:ind w:firstLine="480" w:firstLineChars="200"/>
              <w:rPr>
                <w:rFonts w:ascii="宋体" w:hAnsi="宋体"/>
                <w:sz w:val="24"/>
              </w:rPr>
            </w:pPr>
            <w:r>
              <w:rPr>
                <w:rFonts w:hint="eastAsia" w:ascii="宋体" w:hAnsi="宋体"/>
                <w:sz w:val="24"/>
              </w:rPr>
              <w:t>1、按照采购人工作要求，供应商每次须派遣能够按采购人要求完成相关项目审计工作的人员。派遣人员须具有相关行业工作经验，具备审计、会计、工程、信息化、消防装备等专业背景，或具有政府采购相关工作经验，参与过行政、事业、社会团体、基金会等单位的审计，能熟练使用办公及审计软件。对不能按采购人要求完成工作任务的人员，供应商须及时调换。对于未调换或调换后的人员仍不能按要求完成任务的，采购人可以拒付或视情况扣减审计费用。</w:t>
            </w:r>
          </w:p>
          <w:p>
            <w:pPr>
              <w:spacing w:line="480" w:lineRule="exact"/>
              <w:ind w:firstLine="480" w:firstLineChars="200"/>
              <w:rPr>
                <w:rFonts w:ascii="宋体" w:hAnsi="宋体"/>
                <w:sz w:val="24"/>
              </w:rPr>
            </w:pPr>
            <w:r>
              <w:rPr>
                <w:rFonts w:hint="eastAsia" w:ascii="宋体" w:hAnsi="宋体"/>
                <w:sz w:val="24"/>
              </w:rPr>
              <w:t>2、供应商须保证派遣人员相对固定。在派遣人员中，供应商须确定1名项目负责人，且全程参与项目的审计，及时了解采购人业务需求，对派遣人员指导培训，合规高效完成审计工作。</w:t>
            </w:r>
          </w:p>
          <w:p>
            <w:pPr>
              <w:spacing w:line="480" w:lineRule="exact"/>
              <w:ind w:firstLine="480" w:firstLineChars="200"/>
              <w:rPr>
                <w:rFonts w:ascii="宋体" w:hAnsi="宋体"/>
                <w:sz w:val="24"/>
              </w:rPr>
            </w:pPr>
            <w:r>
              <w:rPr>
                <w:rFonts w:hint="eastAsia" w:ascii="宋体" w:hAnsi="宋体"/>
                <w:sz w:val="24"/>
              </w:rPr>
              <w:t>3、供应商派遣人员须熟悉有关财务收支审计、经济责任审计、信息化、基本建设以及采购类项目管理的政策规定，且能够快速熟悉掌握单位内控相关制度规定。</w:t>
            </w:r>
          </w:p>
          <w:p>
            <w:pPr>
              <w:spacing w:line="480" w:lineRule="exact"/>
              <w:ind w:firstLine="480" w:firstLineChars="200"/>
              <w:rPr>
                <w:rFonts w:ascii="宋体" w:hAnsi="宋体"/>
                <w:sz w:val="24"/>
              </w:rPr>
            </w:pPr>
            <w:r>
              <w:rPr>
                <w:rFonts w:hint="eastAsia" w:ascii="宋体" w:hAnsi="宋体"/>
                <w:sz w:val="24"/>
              </w:rPr>
              <w:t>4、供应商按照采购人工作要求，按时向采购人出具高质量的审计工作底稿、审计签证单或审计报告、相关专项业务报告，并对审计程序、审计结果、审计结论负责。</w:t>
            </w:r>
          </w:p>
          <w:p>
            <w:pPr>
              <w:spacing w:line="480" w:lineRule="exact"/>
              <w:ind w:firstLine="480" w:firstLineChars="200"/>
              <w:rPr>
                <w:rFonts w:ascii="宋体" w:hAnsi="宋体"/>
                <w:sz w:val="24"/>
              </w:rPr>
            </w:pPr>
            <w:r>
              <w:rPr>
                <w:rFonts w:hint="eastAsia" w:ascii="宋体" w:hAnsi="宋体"/>
                <w:sz w:val="24"/>
              </w:rPr>
              <w:t>5、审计期间，供应商要确保审计资料安全完整。审计工作结束后，供应商须按照采购人要求，及时清理有关资料及电子数据。</w:t>
            </w:r>
          </w:p>
          <w:p>
            <w:pPr>
              <w:spacing w:line="480" w:lineRule="exact"/>
              <w:ind w:firstLine="480" w:firstLineChars="200"/>
              <w:rPr>
                <w:rFonts w:ascii="宋体" w:hAnsi="宋体"/>
                <w:sz w:val="24"/>
              </w:rPr>
            </w:pPr>
            <w:r>
              <w:rPr>
                <w:rFonts w:hint="eastAsia" w:ascii="宋体" w:hAnsi="宋体"/>
                <w:sz w:val="24"/>
              </w:rPr>
              <w:t>6、供应商应当建立审计报告的三级复核制度。由审计项目负责人全面复核，由业务主管重点复核，由业务人员交叉复核。三级复核的分工，可由供应商自行决定。</w:t>
            </w:r>
          </w:p>
          <w:p>
            <w:pPr>
              <w:spacing w:line="480" w:lineRule="exact"/>
              <w:ind w:firstLine="482" w:firstLineChars="200"/>
              <w:rPr>
                <w:rFonts w:ascii="宋体" w:hAnsi="宋体"/>
                <w:b/>
                <w:bCs/>
                <w:sz w:val="24"/>
              </w:rPr>
            </w:pPr>
            <w:r>
              <w:rPr>
                <w:rFonts w:hint="eastAsia" w:ascii="宋体" w:hAnsi="宋体"/>
                <w:b/>
                <w:bCs/>
                <w:sz w:val="24"/>
              </w:rPr>
              <w:t>参与项目审计的供应商不得参加该项目后续的采购活动，并在响应文件中提供相关承诺，否则响应文件按无效响应处理。</w:t>
            </w:r>
          </w:p>
          <w:p>
            <w:pPr>
              <w:spacing w:line="480" w:lineRule="exact"/>
              <w:ind w:firstLine="482" w:firstLineChars="200"/>
              <w:rPr>
                <w:rFonts w:ascii="宋体" w:hAnsi="宋体"/>
                <w:b/>
                <w:bCs/>
                <w:sz w:val="24"/>
              </w:rPr>
            </w:pPr>
            <w:r>
              <w:rPr>
                <w:rFonts w:hint="eastAsia" w:ascii="宋体" w:hAnsi="宋体"/>
                <w:b/>
                <w:bCs/>
                <w:sz w:val="24"/>
              </w:rPr>
              <w:t>(二)保密及工作要求</w:t>
            </w:r>
          </w:p>
          <w:p>
            <w:pPr>
              <w:spacing w:line="480" w:lineRule="exact"/>
              <w:ind w:firstLine="480" w:firstLineChars="200"/>
              <w:rPr>
                <w:rFonts w:ascii="宋体" w:hAnsi="宋体"/>
                <w:sz w:val="24"/>
              </w:rPr>
            </w:pPr>
            <w:r>
              <w:rPr>
                <w:rFonts w:hint="eastAsia" w:ascii="宋体" w:hAnsi="宋体"/>
                <w:sz w:val="24"/>
              </w:rPr>
              <w:t>1、供应商须同采购人签署保密协议，签订保密承诺书。供应商不得以任何形式向任何单位或个人披露审计有关信息，泄露执业过程中知悉的国家秘密和采购人工作秘密。</w:t>
            </w:r>
          </w:p>
          <w:p>
            <w:pPr>
              <w:spacing w:line="480" w:lineRule="exact"/>
              <w:ind w:firstLine="480" w:firstLineChars="200"/>
              <w:rPr>
                <w:rFonts w:ascii="宋体" w:hAnsi="宋体"/>
                <w:sz w:val="24"/>
              </w:rPr>
            </w:pPr>
            <w:r>
              <w:rPr>
                <w:rFonts w:hint="eastAsia" w:ascii="宋体" w:hAnsi="宋体"/>
                <w:sz w:val="24"/>
              </w:rPr>
              <w:t>2、供应商应按照规定时间完成审计工作任务，在审计过程中遇到重大问题须及时向采购人报告。因严重过失或故意提供不实、内容虚假的审计结果、审计结论、审计报告的，采购人将拒付审计费用，终止委托合同，并按规定追究其相应法律责任。</w:t>
            </w:r>
          </w:p>
          <w:p>
            <w:pPr>
              <w:spacing w:line="480" w:lineRule="exact"/>
              <w:ind w:firstLine="480" w:firstLineChars="200"/>
              <w:rPr>
                <w:rFonts w:ascii="宋体" w:hAnsi="宋体"/>
                <w:sz w:val="24"/>
              </w:rPr>
            </w:pPr>
            <w:r>
              <w:rPr>
                <w:rFonts w:hint="eastAsia" w:ascii="宋体" w:hAnsi="宋体"/>
                <w:sz w:val="24"/>
              </w:rPr>
              <w:t>3、在管理与常规审计服务工作时间内，供应商派遣人员不得从事与本审计工作无关的其他事项。</w:t>
            </w:r>
          </w:p>
          <w:p>
            <w:pPr>
              <w:spacing w:line="480" w:lineRule="exact"/>
              <w:ind w:firstLine="482" w:firstLineChars="200"/>
              <w:rPr>
                <w:rFonts w:ascii="宋体" w:hAnsi="宋体"/>
                <w:b/>
                <w:bCs/>
                <w:sz w:val="24"/>
              </w:rPr>
            </w:pPr>
            <w:r>
              <w:rPr>
                <w:rFonts w:hint="eastAsia" w:ascii="宋体" w:hAnsi="宋体"/>
                <w:b/>
                <w:bCs/>
                <w:sz w:val="24"/>
              </w:rPr>
              <w:t>(三)廉政及职业道德要求</w:t>
            </w:r>
          </w:p>
          <w:p>
            <w:pPr>
              <w:spacing w:line="480" w:lineRule="exact"/>
              <w:ind w:firstLine="480" w:firstLineChars="200"/>
              <w:rPr>
                <w:rFonts w:ascii="宋体" w:hAnsi="宋体"/>
                <w:sz w:val="24"/>
              </w:rPr>
            </w:pPr>
            <w:r>
              <w:rPr>
                <w:rFonts w:hint="eastAsia" w:ascii="宋体" w:hAnsi="宋体"/>
                <w:sz w:val="24"/>
              </w:rPr>
              <w:t>1、供应商须客观公正依法审计，遵守审计纪律和职业道德。</w:t>
            </w:r>
          </w:p>
          <w:p>
            <w:pPr>
              <w:spacing w:line="480" w:lineRule="exact"/>
              <w:ind w:firstLine="480" w:firstLineChars="200"/>
              <w:rPr>
                <w:rFonts w:ascii="宋体" w:hAnsi="宋体"/>
                <w:sz w:val="24"/>
              </w:rPr>
            </w:pPr>
            <w:r>
              <w:rPr>
                <w:rFonts w:hint="eastAsia" w:ascii="宋体" w:hAnsi="宋体"/>
                <w:sz w:val="24"/>
              </w:rPr>
              <w:t>2、供应商与被审计单位或者审计事项有利害关系的，应主动回避。</w:t>
            </w:r>
          </w:p>
          <w:p>
            <w:pPr>
              <w:spacing w:line="480" w:lineRule="exact"/>
              <w:ind w:firstLine="480" w:firstLineChars="200"/>
              <w:rPr>
                <w:rFonts w:ascii="宋体" w:hAnsi="宋体"/>
                <w:sz w:val="24"/>
              </w:rPr>
            </w:pPr>
            <w:r>
              <w:rPr>
                <w:rFonts w:hint="eastAsia" w:ascii="宋体" w:hAnsi="宋体"/>
                <w:sz w:val="24"/>
              </w:rPr>
              <w:t>3、供应商在执行采购人审计业务时，有下列行为，将终止委托合同，并按规定追究其相应法律责任：</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rPr>
                <w:rFonts w:ascii="宋体" w:hAnsi="宋体"/>
                <w:b/>
                <w:bCs/>
                <w:sz w:val="24"/>
              </w:rPr>
            </w:pPr>
            <w:r>
              <w:rPr>
                <w:rFonts w:hint="eastAsia" w:ascii="宋体" w:hAnsi="宋体"/>
                <w:b/>
                <w:bCs/>
                <w:sz w:val="24"/>
              </w:rPr>
              <w:t>★三、服务团队</w:t>
            </w:r>
          </w:p>
          <w:p>
            <w:pPr>
              <w:spacing w:line="480" w:lineRule="exact"/>
              <w:ind w:firstLine="480" w:firstLineChars="200"/>
              <w:rPr>
                <w:rFonts w:ascii="宋体" w:hAnsi="宋体"/>
                <w:sz w:val="24"/>
              </w:rPr>
            </w:pPr>
            <w:r>
              <w:rPr>
                <w:rFonts w:hint="eastAsia" w:ascii="宋体" w:hAnsi="宋体"/>
                <w:sz w:val="24"/>
              </w:rPr>
              <w:t>拟配置团队人员相对固定，总人数不少于6人(含项目负责人1人)，具备审计、工程等相关专业学历或相关专业技术职称，能熟练使用办公及审计软件。项目负责人具有类似审计服务相关项目经验，具有</w:t>
            </w:r>
            <w:r>
              <w:rPr>
                <w:rFonts w:hint="eastAsia"/>
                <w:sz w:val="24"/>
              </w:rPr>
              <w:t>注册会计师证书</w:t>
            </w:r>
            <w:r>
              <w:rPr>
                <w:rFonts w:hint="eastAsia" w:ascii="宋体" w:hAnsi="宋体"/>
                <w:sz w:val="24"/>
              </w:rPr>
              <w:t>且具有高级及以上技术职称，可全程参与项目的审计。项目组其他人员需具备审计相关工作经验，具有中级及以上技术职称人员应不低于5人，且具有工程、审计、会计、信息化类相关专业中级及以上技术职称的人员，每个类别至少有1人，同一人持有多个类别技术职称的只按一人计算。</w:t>
            </w:r>
          </w:p>
          <w:p>
            <w:pPr>
              <w:spacing w:line="480" w:lineRule="exact"/>
              <w:ind w:firstLine="480" w:firstLineChars="200"/>
              <w:rPr>
                <w:rFonts w:ascii="宋体" w:hAnsi="宋体"/>
                <w:sz w:val="24"/>
              </w:rPr>
            </w:pPr>
            <w:r>
              <w:rPr>
                <w:rFonts w:hint="eastAsia" w:ascii="宋体" w:hAnsi="宋体"/>
                <w:sz w:val="24"/>
              </w:rPr>
              <w:t>供应商需在响应文件中提供拟配置团队人员相应的人员简历、学历证明、技术职称证书复印件、社保缴纳凭证（供应商为其缴纳的</w:t>
            </w:r>
            <w:r>
              <w:rPr>
                <w:rFonts w:hint="eastAsia" w:ascii="宋体" w:hAnsi="宋体"/>
                <w:sz w:val="24"/>
                <w:lang w:eastAsia="zh-CN"/>
              </w:rPr>
              <w:t>2023年6-8月</w:t>
            </w:r>
            <w:r>
              <w:rPr>
                <w:rFonts w:hint="eastAsia" w:ascii="宋体" w:hAnsi="宋体"/>
                <w:sz w:val="24"/>
              </w:rPr>
              <w:t>的社保的证明），以及拟参加后期审计项目人员名单。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sz w:val="24"/>
              </w:rPr>
            </w:pPr>
            <w:r>
              <w:rPr>
                <w:rFonts w:hint="eastAsia" w:ascii="宋体" w:hAnsi="宋体"/>
                <w:b/>
                <w:sz w:val="24"/>
              </w:rPr>
              <w:t>二、商务条款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Cs/>
                <w:sz w:val="24"/>
              </w:rPr>
            </w:pPr>
            <w:r>
              <w:rPr>
                <w:rFonts w:hint="eastAsia" w:ascii="宋体" w:hAnsi="宋体"/>
                <w:bCs/>
                <w:sz w:val="24"/>
              </w:rPr>
              <w:t>★合同签订期</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自成交通知书发出之日起25日内。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Cs/>
                <w:sz w:val="24"/>
              </w:rPr>
              <w:t>★磋商报价要求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b/>
                <w:bCs/>
                <w:sz w:val="24"/>
              </w:rPr>
            </w:pPr>
            <w:r>
              <w:rPr>
                <w:rFonts w:hint="eastAsia" w:ascii="宋体" w:hAnsi="宋体" w:cs="宋体"/>
                <w:sz w:val="24"/>
              </w:rPr>
              <w:t>1、磋商供应商需就《项目需求》中</w:t>
            </w:r>
            <w:r>
              <w:rPr>
                <w:rFonts w:hint="eastAsia" w:ascii="宋体" w:hAnsi="宋体"/>
                <w:sz w:val="24"/>
                <w:lang w:val="zh-TW"/>
              </w:rPr>
              <w:t>的服务内容作完整唯一报价，响应文件只允许有一个报价，有选择的或有条件的报价将不予接受。磋商报价超过</w:t>
            </w:r>
            <w:r>
              <w:rPr>
                <w:rFonts w:hint="eastAsia" w:ascii="宋体" w:hAnsi="宋体" w:cs="宋体"/>
                <w:sz w:val="24"/>
              </w:rPr>
              <w:t>有效报价范围</w:t>
            </w:r>
            <w:r>
              <w:rPr>
                <w:rFonts w:hint="eastAsia" w:ascii="宋体" w:hAnsi="宋体"/>
                <w:sz w:val="24"/>
                <w:lang w:val="zh-TW"/>
              </w:rPr>
              <w:t>的，响应文件按响应无效处理。</w:t>
            </w:r>
            <w:r>
              <w:rPr>
                <w:rFonts w:hint="eastAsia" w:hAnsi="宋体" w:cs="宋体"/>
                <w:bCs/>
                <w:sz w:val="24"/>
              </w:rPr>
              <w:t>以人民币为结算单位。</w:t>
            </w:r>
          </w:p>
          <w:p>
            <w:pPr>
              <w:spacing w:line="480" w:lineRule="exact"/>
              <w:ind w:firstLine="480" w:firstLineChars="200"/>
              <w:rPr>
                <w:rFonts w:ascii="宋体" w:hAnsi="宋体" w:cs="宋体"/>
                <w:sz w:val="24"/>
              </w:rPr>
            </w:pPr>
            <w:r>
              <w:rPr>
                <w:rFonts w:hint="eastAsia" w:ascii="宋体" w:hAnsi="宋体" w:cs="宋体"/>
                <w:sz w:val="24"/>
              </w:rPr>
              <w:t>2、供应商负责完成本项目服务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磋商报价中，不再另做结算。成交供应商实施项目服务工作期间如出现工作人员人身、财产安全事故、损失等由成交供应商全部负责，采购人不负任何责任。</w:t>
            </w:r>
          </w:p>
          <w:p>
            <w:pPr>
              <w:spacing w:line="480" w:lineRule="exact"/>
              <w:ind w:firstLine="480" w:firstLineChars="200"/>
              <w:rPr>
                <w:rFonts w:ascii="宋体" w:hAnsi="宋体" w:cs="宋体"/>
                <w:sz w:val="24"/>
                <w:lang w:val="zh-CN"/>
              </w:rPr>
            </w:pPr>
            <w:r>
              <w:rPr>
                <w:rFonts w:hint="eastAsia" w:ascii="宋体" w:hAnsi="宋体" w:cs="宋体"/>
                <w:sz w:val="24"/>
              </w:rPr>
              <w:t>3、</w:t>
            </w:r>
            <w:r>
              <w:rPr>
                <w:rFonts w:hint="eastAsia" w:ascii="宋体" w:hAnsi="宋体" w:cs="宋体"/>
                <w:sz w:val="24"/>
                <w:lang w:val="zh-CN"/>
              </w:rPr>
              <w:t>报价方式及收费标准</w:t>
            </w:r>
          </w:p>
          <w:p>
            <w:pPr>
              <w:spacing w:line="480" w:lineRule="exact"/>
              <w:ind w:firstLine="480" w:firstLineChars="200"/>
              <w:rPr>
                <w:rFonts w:ascii="宋体" w:hAnsi="宋体" w:cs="宋体"/>
                <w:sz w:val="24"/>
                <w:lang w:val="zh-CN"/>
              </w:rPr>
            </w:pPr>
            <w:r>
              <w:rPr>
                <w:rFonts w:hint="eastAsia" w:ascii="宋体" w:hAnsi="宋体" w:cs="宋体"/>
                <w:sz w:val="24"/>
                <w:lang w:val="zh-CN"/>
              </w:rPr>
              <w:t>（</w:t>
            </w:r>
            <w:r>
              <w:rPr>
                <w:rFonts w:hint="eastAsia" w:ascii="宋体" w:hAnsi="宋体" w:cs="宋体"/>
                <w:sz w:val="24"/>
              </w:rPr>
              <w:t>1</w:t>
            </w:r>
            <w:r>
              <w:rPr>
                <w:rFonts w:hint="eastAsia" w:ascii="宋体" w:hAnsi="宋体" w:cs="宋体"/>
                <w:sz w:val="24"/>
                <w:lang w:val="zh-CN"/>
              </w:rPr>
              <w:t>）本项目磋商报价采用</w:t>
            </w:r>
            <w:r>
              <w:rPr>
                <w:rFonts w:hint="eastAsia" w:ascii="宋体" w:hAnsi="宋体"/>
                <w:sz w:val="24"/>
              </w:rPr>
              <w:t>系数折扣</w:t>
            </w:r>
            <w:r>
              <w:rPr>
                <w:rFonts w:hint="eastAsia" w:ascii="宋体" w:hAnsi="宋体" w:cs="宋体"/>
                <w:sz w:val="24"/>
                <w:lang w:val="zh-CN"/>
              </w:rPr>
              <w:t>报价。</w:t>
            </w:r>
          </w:p>
          <w:p>
            <w:pPr>
              <w:spacing w:line="480" w:lineRule="exact"/>
              <w:ind w:firstLine="480" w:firstLineChars="200"/>
              <w:rPr>
                <w:rFonts w:ascii="宋体" w:hAnsi="宋体" w:cs="宋体"/>
                <w:kern w:val="0"/>
                <w:sz w:val="24"/>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）本项目收费标准按照以下标准执行：</w:t>
            </w:r>
            <w:r>
              <w:rPr>
                <w:rFonts w:hint="eastAsia" w:ascii="宋体" w:hAnsi="宋体" w:cs="宋体"/>
                <w:kern w:val="0"/>
                <w:sz w:val="24"/>
              </w:rPr>
              <w:t>参照《广西壮族自治区物价局关于会计事务所服务收费有关问题的通知》“广西会计师事务所服务收费标准表”（桂价费〔2012〕74号）执行。</w:t>
            </w:r>
          </w:p>
          <w:p>
            <w:pPr>
              <w:spacing w:line="480" w:lineRule="exact"/>
              <w:ind w:firstLine="480" w:firstLineChars="200"/>
              <w:rPr>
                <w:rFonts w:ascii="宋体" w:hAnsi="宋体"/>
                <w:sz w:val="24"/>
              </w:rPr>
            </w:pPr>
            <w:r>
              <w:rPr>
                <w:rFonts w:hint="eastAsia" w:ascii="宋体" w:hAnsi="宋体" w:cs="宋体"/>
                <w:kern w:val="0"/>
                <w:sz w:val="24"/>
              </w:rPr>
              <w:t>4、</w:t>
            </w:r>
            <w:r>
              <w:rPr>
                <w:rFonts w:hint="eastAsia" w:ascii="宋体" w:hAnsi="宋体"/>
                <w:sz w:val="24"/>
              </w:rPr>
              <w:t>本项目有效报价范围：系数折扣≤0.8。</w:t>
            </w:r>
          </w:p>
          <w:p>
            <w:pPr>
              <w:spacing w:line="480" w:lineRule="exact"/>
              <w:ind w:firstLine="480" w:firstLineChars="200"/>
              <w:rPr>
                <w:rFonts w:ascii="宋体" w:hAnsi="宋体"/>
                <w:sz w:val="24"/>
              </w:rPr>
            </w:pPr>
            <w:r>
              <w:rPr>
                <w:rFonts w:hint="eastAsia" w:ascii="宋体" w:hAnsi="宋体"/>
                <w:sz w:val="24"/>
              </w:rPr>
              <w:t>5、审计服务费=</w:t>
            </w:r>
            <w:r>
              <w:rPr>
                <w:rFonts w:hint="eastAsia" w:ascii="宋体" w:hAnsi="宋体" w:cs="宋体"/>
                <w:kern w:val="0"/>
                <w:sz w:val="24"/>
              </w:rPr>
              <w:t>参照《广西壮族自治区物价局关于会计事务所服务收费有关问题的通知》“广西会计师事务所服务收费标准表”（桂价费〔2012〕74号）</w:t>
            </w:r>
            <w:r>
              <w:rPr>
                <w:rFonts w:hint="eastAsia" w:ascii="宋体" w:hAnsi="宋体"/>
                <w:sz w:val="24"/>
              </w:rPr>
              <w:t>计算的基准价×成交系数折扣。［例如某供应商的成交系数折扣为0.8，则审计服务费=</w:t>
            </w:r>
            <w:r>
              <w:rPr>
                <w:rFonts w:hint="eastAsia" w:ascii="宋体" w:hAnsi="宋体" w:cs="宋体"/>
                <w:kern w:val="0"/>
                <w:sz w:val="24"/>
              </w:rPr>
              <w:t>参照《广西壮族自治区物价局关于会计事务所服务收费有关问题的通知》“广西会计师事务所服务收费标准表”（桂价费〔2012〕74号）</w:t>
            </w:r>
            <w:r>
              <w:rPr>
                <w:rFonts w:hint="eastAsia" w:ascii="宋体" w:hAnsi="宋体"/>
                <w:sz w:val="24"/>
              </w:rPr>
              <w:t>计算的基准价×0.8］。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b/>
                <w:sz w:val="24"/>
              </w:rPr>
            </w:pPr>
            <w:r>
              <w:rPr>
                <w:rFonts w:hint="eastAsia" w:ascii="宋体" w:hAnsi="宋体"/>
                <w:bCs/>
                <w:sz w:val="24"/>
              </w:rPr>
              <w:t>★</w:t>
            </w:r>
            <w:r>
              <w:rPr>
                <w:rFonts w:hint="eastAsia" w:ascii="宋体" w:hAnsi="宋体" w:cs="宋体"/>
                <w:sz w:val="24"/>
              </w:rPr>
              <w:t>服务时间及服务地点</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ind w:firstLine="480" w:firstLineChars="200"/>
              <w:rPr>
                <w:rFonts w:ascii="宋体" w:hAnsi="宋体" w:cs="宋体"/>
                <w:sz w:val="24"/>
              </w:rPr>
            </w:pPr>
            <w:r>
              <w:rPr>
                <w:rFonts w:hint="eastAsia" w:ascii="宋体" w:hAnsi="宋体" w:cs="宋体"/>
                <w:sz w:val="24"/>
              </w:rPr>
              <w:t>1、服务时间：自合同签订之日起一年。</w:t>
            </w:r>
          </w:p>
          <w:p>
            <w:pPr>
              <w:spacing w:line="480" w:lineRule="exact"/>
              <w:ind w:firstLine="480" w:firstLineChars="200"/>
              <w:rPr>
                <w:rFonts w:ascii="宋体" w:hAnsi="宋体"/>
                <w:sz w:val="24"/>
              </w:rPr>
            </w:pPr>
            <w:r>
              <w:rPr>
                <w:rFonts w:hint="eastAsia" w:ascii="宋体" w:hAnsi="宋体" w:cs="宋体"/>
                <w:sz w:val="24"/>
              </w:rPr>
              <w:t>2、服务地点：采购人指定地点。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付款方式</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157"/>
              <w:spacing w:line="480" w:lineRule="exact"/>
              <w:ind w:firstLine="480" w:firstLineChars="200"/>
              <w:rPr>
                <w:rFonts w:ascii="宋体" w:hAnsi="宋体"/>
              </w:rPr>
            </w:pPr>
            <w:r>
              <w:rPr>
                <w:rFonts w:hint="eastAsia" w:ascii="宋体" w:hAnsi="宋体"/>
              </w:rPr>
              <w:t>1、对同一项目进行预算、结算两次以上审计的，仅计算一次费用；</w:t>
            </w:r>
          </w:p>
          <w:p>
            <w:pPr>
              <w:pStyle w:val="157"/>
              <w:spacing w:line="480" w:lineRule="exact"/>
              <w:ind w:firstLine="480" w:firstLineChars="200"/>
              <w:rPr>
                <w:rFonts w:ascii="宋体" w:hAnsi="宋体"/>
              </w:rPr>
            </w:pPr>
            <w:r>
              <w:rPr>
                <w:rFonts w:hint="eastAsia" w:ascii="宋体" w:hAnsi="宋体"/>
              </w:rPr>
              <w:t>2、年度审计中介费原则上半年结算一次，若发现社会中介未能遵循保密原则，存在绕过审计人员，私自与预算编制单位、施工方或采购人联系，及其他违约等问题，尚未支付费用一律不再进行结算。</w:t>
            </w:r>
          </w:p>
          <w:p>
            <w:pPr>
              <w:pStyle w:val="157"/>
              <w:spacing w:line="480" w:lineRule="exact"/>
              <w:ind w:firstLine="480" w:firstLineChars="200"/>
              <w:rPr>
                <w:rFonts w:ascii="宋体" w:hAnsi="宋体"/>
              </w:rPr>
            </w:pPr>
            <w:r>
              <w:rPr>
                <w:rFonts w:hint="eastAsia" w:ascii="宋体" w:hAnsi="宋体"/>
              </w:rPr>
              <w:t>3、支付前成交供应商须开具等额的有效增值税发票及付款申请、项目清单给采购人，采购人收到并确认无误后三十日内安排付款。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b/>
                <w:sz w:val="24"/>
              </w:rPr>
              <w:t>★</w:t>
            </w:r>
            <w:r>
              <w:rPr>
                <w:rFonts w:hint="eastAsia" w:ascii="宋体" w:hAnsi="宋体"/>
                <w:bCs/>
                <w:sz w:val="24"/>
              </w:rPr>
              <w:t>其他要求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firstLine="480" w:firstLineChars="200"/>
              <w:rPr>
                <w:rFonts w:ascii="宋体" w:hAnsi="宋体"/>
                <w:sz w:val="24"/>
              </w:rPr>
            </w:pPr>
            <w:r>
              <w:rPr>
                <w:rFonts w:ascii="宋体" w:hAnsi="宋体"/>
                <w:sz w:val="24"/>
              </w:rPr>
              <w:t>1、处理问题响应时间：接到采购人处理问题通知后</w:t>
            </w:r>
            <w:r>
              <w:rPr>
                <w:rFonts w:hint="eastAsia" w:ascii="宋体" w:hAnsi="宋体"/>
                <w:sz w:val="24"/>
              </w:rPr>
              <w:t>2</w:t>
            </w:r>
            <w:r>
              <w:rPr>
                <w:rFonts w:ascii="宋体" w:hAnsi="宋体"/>
                <w:sz w:val="24"/>
              </w:rPr>
              <w:t>小时内到达采购人指定现场。</w:t>
            </w:r>
          </w:p>
          <w:p>
            <w:pPr>
              <w:pStyle w:val="34"/>
              <w:spacing w:line="480" w:lineRule="exact"/>
              <w:ind w:left="0" w:leftChars="0" w:firstLine="480" w:firstLineChars="200"/>
              <w:rPr>
                <w:rFonts w:ascii="宋体" w:hAnsi="宋体"/>
                <w:sz w:val="24"/>
              </w:rPr>
            </w:pPr>
            <w:r>
              <w:rPr>
                <w:rFonts w:ascii="宋体" w:hAnsi="宋体"/>
                <w:sz w:val="24"/>
              </w:rPr>
              <w:t>2、</w:t>
            </w:r>
            <w:r>
              <w:rPr>
                <w:rFonts w:hint="eastAsia" w:ascii="宋体" w:hAnsi="宋体"/>
                <w:sz w:val="24"/>
              </w:rPr>
              <w:t>合同</w:t>
            </w:r>
            <w:r>
              <w:rPr>
                <w:rFonts w:ascii="宋体" w:hAnsi="宋体"/>
                <w:sz w:val="24"/>
              </w:rPr>
              <w:t>期结束后，免费为采购人提供技术咨询服务。</w:t>
            </w:r>
          </w:p>
          <w:p>
            <w:pPr>
              <w:pStyle w:val="34"/>
              <w:spacing w:line="480" w:lineRule="exact"/>
              <w:ind w:left="0" w:leftChars="0" w:firstLine="480" w:firstLineChars="200"/>
              <w:rPr>
                <w:rFonts w:ascii="宋体" w:hAnsi="宋体"/>
                <w:sz w:val="24"/>
              </w:rPr>
            </w:pPr>
            <w:r>
              <w:rPr>
                <w:rFonts w:hint="eastAsia" w:ascii="宋体" w:hAnsi="宋体"/>
                <w:sz w:val="24"/>
              </w:rPr>
              <w:t>3</w:t>
            </w:r>
            <w:r>
              <w:rPr>
                <w:rFonts w:ascii="宋体" w:hAnsi="宋体"/>
                <w:sz w:val="24"/>
              </w:rPr>
              <w:t>、供应商应严格遵守相关的知识产权及软件版权保护的法律、法规；任何供应商用于未经授权的商业目的复制行为所造成的违约或侵权责任由供应商承担。</w:t>
            </w:r>
          </w:p>
          <w:p>
            <w:pPr>
              <w:pStyle w:val="34"/>
              <w:spacing w:line="480" w:lineRule="exact"/>
              <w:ind w:left="0" w:leftChars="0" w:firstLine="480" w:firstLineChars="200"/>
            </w:pPr>
            <w:r>
              <w:rPr>
                <w:rFonts w:hint="eastAsia" w:ascii="宋体" w:hAnsi="宋体"/>
                <w:sz w:val="24"/>
              </w:rPr>
              <w:t>4</w:t>
            </w:r>
            <w:r>
              <w:rPr>
                <w:rFonts w:ascii="宋体" w:hAnsi="宋体"/>
                <w:sz w:val="24"/>
              </w:rPr>
              <w:t>、供应商实施服务所使用的软件、工具等必须为经合法销售渠道获得，若因其侵犯了第三方合法权益而引发任何纠纷或诉讼，均由成交供应商负责交涉并承担全部责任。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0228" w:type="dxa"/>
            <w:gridSpan w:val="5"/>
            <w:tcBorders>
              <w:top w:val="single" w:color="auto" w:sz="4" w:space="0"/>
              <w:left w:val="single" w:color="auto" w:sz="4" w:space="0"/>
              <w:bottom w:val="single" w:color="auto" w:sz="4" w:space="0"/>
              <w:right w:val="single" w:color="auto" w:sz="4" w:space="0"/>
            </w:tcBorders>
            <w:vAlign w:val="center"/>
          </w:tcPr>
          <w:p>
            <w:pPr>
              <w:pStyle w:val="34"/>
              <w:spacing w:line="480" w:lineRule="exact"/>
              <w:ind w:left="0" w:leftChars="0"/>
              <w:rPr>
                <w:rFonts w:ascii="宋体" w:hAnsi="宋体"/>
                <w:sz w:val="24"/>
              </w:rPr>
            </w:pPr>
            <w:r>
              <w:rPr>
                <w:rFonts w:hint="eastAsia" w:ascii="宋体" w:hAnsi="宋体" w:cs="宋体"/>
                <w:b/>
                <w:bCs/>
                <w:sz w:val="24"/>
              </w:rPr>
              <w:t>三、涉及项目的其他要求及说明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031" w:type="dxa"/>
            <w:gridSpan w:val="2"/>
            <w:tcBorders>
              <w:top w:val="single" w:color="auto" w:sz="4" w:space="0"/>
              <w:left w:val="single" w:color="auto" w:sz="4" w:space="0"/>
              <w:bottom w:val="single" w:color="auto" w:sz="4" w:space="0"/>
              <w:right w:val="single" w:color="auto" w:sz="4" w:space="0"/>
            </w:tcBorders>
            <w:vAlign w:val="center"/>
          </w:tcPr>
          <w:p>
            <w:pPr>
              <w:wordWrap w:val="0"/>
              <w:snapToGrid w:val="0"/>
              <w:spacing w:line="480" w:lineRule="exact"/>
              <w:jc w:val="center"/>
              <w:rPr>
                <w:rFonts w:ascii="宋体" w:hAnsi="宋体"/>
                <w:b/>
                <w:sz w:val="24"/>
              </w:rPr>
            </w:pPr>
            <w:r>
              <w:rPr>
                <w:rFonts w:hint="eastAsia" w:ascii="宋体" w:hAnsi="宋体"/>
                <w:sz w:val="24"/>
              </w:rPr>
              <w:t>验收标准、验收要求</w:t>
            </w:r>
          </w:p>
        </w:tc>
        <w:tc>
          <w:tcPr>
            <w:tcW w:w="819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left"/>
              <w:rPr>
                <w:rFonts w:ascii="宋体" w:hAnsi="宋体"/>
                <w:sz w:val="24"/>
              </w:rPr>
            </w:pPr>
            <w:r>
              <w:rPr>
                <w:rFonts w:hint="eastAsia" w:ascii="宋体" w:hAnsi="宋体"/>
                <w:sz w:val="24"/>
              </w:rPr>
              <w:t>1、验收依据</w:t>
            </w:r>
          </w:p>
          <w:p>
            <w:pPr>
              <w:spacing w:line="440" w:lineRule="exact"/>
              <w:ind w:firstLine="480" w:firstLineChars="200"/>
              <w:jc w:val="left"/>
              <w:rPr>
                <w:rFonts w:ascii="宋体" w:hAnsi="宋体"/>
                <w:sz w:val="24"/>
              </w:rPr>
            </w:pPr>
            <w:r>
              <w:rPr>
                <w:rFonts w:hint="eastAsia" w:ascii="宋体" w:hAnsi="宋体"/>
                <w:sz w:val="24"/>
              </w:rPr>
              <w:t>采购人将依据竞争性磋商采购文件上的服务要求和国家有关质量标准对成交供应商提交的服务成果进行初步验收，初步验收不合格的，采购人有权不予签收；在本项目验收时，成交供应商如提供不符合采购文件、响应文件和采购合同规定的服务和服务成果，采购单位有权拒绝接受，由此产生的一切损失均由成交供应商自行承担。</w:t>
            </w:r>
          </w:p>
          <w:p>
            <w:pPr>
              <w:spacing w:line="440" w:lineRule="exact"/>
              <w:ind w:firstLine="480" w:firstLineChars="200"/>
              <w:jc w:val="left"/>
              <w:rPr>
                <w:rFonts w:ascii="宋体" w:hAnsi="宋体"/>
                <w:sz w:val="24"/>
              </w:rPr>
            </w:pPr>
            <w:r>
              <w:rPr>
                <w:rFonts w:hint="eastAsia" w:ascii="宋体" w:hAnsi="宋体"/>
                <w:sz w:val="24"/>
              </w:rPr>
              <w:t>2、验收标准</w:t>
            </w:r>
          </w:p>
          <w:p>
            <w:pPr>
              <w:spacing w:line="440" w:lineRule="exact"/>
              <w:ind w:firstLine="480" w:firstLineChars="200"/>
              <w:jc w:val="left"/>
              <w:rPr>
                <w:rFonts w:ascii="宋体" w:hAnsi="宋体"/>
                <w:sz w:val="24"/>
              </w:rPr>
            </w:pPr>
            <w:r>
              <w:rPr>
                <w:rFonts w:hint="eastAsia" w:ascii="宋体" w:hAnsi="宋体"/>
                <w:sz w:val="24"/>
              </w:rPr>
              <w:t>（1）按成交供应商在响应文件中响应的技术、服务、商务性条款，以及成交供应商承诺的其他事项，逐条验收；</w:t>
            </w:r>
          </w:p>
          <w:p>
            <w:pPr>
              <w:spacing w:line="440" w:lineRule="exact"/>
              <w:ind w:firstLine="480" w:firstLineChars="200"/>
              <w:jc w:val="left"/>
              <w:rPr>
                <w:rFonts w:ascii="宋体" w:hAnsi="宋体"/>
                <w:sz w:val="24"/>
              </w:rPr>
            </w:pPr>
            <w:r>
              <w:rPr>
                <w:rFonts w:hint="eastAsia" w:ascii="宋体" w:hAnsi="宋体"/>
                <w:sz w:val="24"/>
              </w:rPr>
              <w:t>（2）国家相关法律、法规、标准和规范等。</w:t>
            </w:r>
          </w:p>
          <w:p>
            <w:pPr>
              <w:spacing w:line="440" w:lineRule="exact"/>
              <w:ind w:firstLine="480" w:firstLineChars="200"/>
              <w:jc w:val="left"/>
              <w:rPr>
                <w:rFonts w:ascii="宋体" w:hAnsi="宋体"/>
                <w:sz w:val="24"/>
              </w:rPr>
            </w:pPr>
            <w:r>
              <w:rPr>
                <w:rFonts w:hint="eastAsia" w:ascii="宋体" w:hAnsi="宋体"/>
                <w:sz w:val="24"/>
              </w:rPr>
              <w:t>3、验收要求</w:t>
            </w:r>
          </w:p>
          <w:p>
            <w:pPr>
              <w:spacing w:line="440" w:lineRule="exact"/>
              <w:ind w:firstLine="480" w:firstLineChars="200"/>
              <w:jc w:val="left"/>
              <w:rPr>
                <w:rFonts w:ascii="宋体" w:hAnsi="宋体"/>
                <w:sz w:val="24"/>
              </w:rPr>
            </w:pPr>
            <w:r>
              <w:rPr>
                <w:rFonts w:hint="eastAsia" w:ascii="宋体" w:hAnsi="宋体"/>
                <w:sz w:val="24"/>
              </w:rPr>
              <w:t>（1）验收过程中所产生的一切费用均由成交供应商承担，报价时应考虑相关费用。</w:t>
            </w:r>
          </w:p>
          <w:p>
            <w:pPr>
              <w:spacing w:line="440" w:lineRule="exact"/>
              <w:ind w:firstLine="480" w:firstLineChars="200"/>
              <w:jc w:val="left"/>
              <w:rPr>
                <w:rFonts w:ascii="宋体" w:hAnsi="宋体"/>
                <w:sz w:val="24"/>
              </w:rPr>
            </w:pPr>
            <w:r>
              <w:rPr>
                <w:rFonts w:hint="eastAsia" w:ascii="宋体" w:hAnsi="宋体"/>
                <w:sz w:val="24"/>
              </w:rPr>
              <w:t>（2）本项目验收如委托第三方机构组织实施的，所产生的履约验收服务费用由成交供应商承担，报价时应考虑此因素。委托验收由验收小组对照采购文件的技术参数要求核对检验，如不符合采购文件的技术参数要求的，按合同约定执行，成交供应商承担所有责任和费用。采购人保留进一步追究责任的权利。</w:t>
            </w:r>
          </w:p>
          <w:p>
            <w:pPr>
              <w:spacing w:line="440" w:lineRule="exact"/>
              <w:ind w:firstLine="480" w:firstLineChars="200"/>
              <w:jc w:val="left"/>
              <w:rPr>
                <w:rFonts w:ascii="宋体" w:hAnsi="宋体"/>
                <w:sz w:val="24"/>
              </w:rPr>
            </w:pPr>
            <w:r>
              <w:rPr>
                <w:rFonts w:hint="eastAsia" w:ascii="宋体" w:hAnsi="宋体"/>
                <w:sz w:val="24"/>
              </w:rPr>
              <w:t>①验收活动开始前，成交供应商应对所提供的服务作出全面检查和对验收文件进行整理，并列出清单，作为采购人验收和使用的技术条件依据。</w:t>
            </w:r>
          </w:p>
          <w:p>
            <w:pPr>
              <w:spacing w:line="440" w:lineRule="exact"/>
              <w:ind w:firstLine="480" w:firstLineChars="200"/>
              <w:jc w:val="left"/>
              <w:rPr>
                <w:rFonts w:ascii="宋体" w:hAnsi="宋体"/>
                <w:sz w:val="24"/>
              </w:rPr>
            </w:pPr>
            <w:r>
              <w:rPr>
                <w:rFonts w:hint="eastAsia" w:ascii="宋体" w:hAnsi="宋体"/>
                <w:sz w:val="24"/>
              </w:rPr>
              <w:t>②因验收不合格的，需要再次组织验收的，由此产生相关成本费用由成交供应商承担。</w:t>
            </w:r>
          </w:p>
          <w:p>
            <w:pPr>
              <w:pStyle w:val="34"/>
              <w:spacing w:line="480" w:lineRule="exact"/>
              <w:ind w:left="0" w:leftChars="0" w:firstLine="480" w:firstLineChars="200"/>
              <w:rPr>
                <w:rFonts w:ascii="宋体" w:hAnsi="宋体"/>
                <w:sz w:val="24"/>
              </w:rPr>
            </w:pPr>
            <w:r>
              <w:rPr>
                <w:rFonts w:hint="eastAsia" w:ascii="宋体" w:hAnsi="宋体"/>
                <w:sz w:val="24"/>
              </w:rPr>
              <w:t>（3）项目验收过程中，需委托第三方检测机构介入的，费用由成交供应商另行承担。</w:t>
            </w:r>
          </w:p>
        </w:tc>
      </w:tr>
    </w:tbl>
    <w:p>
      <w:pPr>
        <w:sectPr>
          <w:pgSz w:w="11906" w:h="16838"/>
          <w:pgMar w:top="1418" w:right="1134" w:bottom="1418" w:left="1418" w:header="851" w:footer="992" w:gutter="0"/>
          <w:cols w:space="720" w:num="1"/>
          <w:docGrid w:linePitch="312" w:charSpace="0"/>
        </w:sectPr>
      </w:pPr>
    </w:p>
    <w:p>
      <w:pPr>
        <w:pStyle w:val="24"/>
        <w:jc w:val="left"/>
        <w:rPr>
          <w:rFonts w:hAnsi="宋体" w:cs="Arial Unicode MS"/>
          <w:sz w:val="32"/>
          <w:szCs w:val="32"/>
        </w:rPr>
      </w:pPr>
      <w:r>
        <w:rPr>
          <w:rFonts w:hint="eastAsia" w:hAnsi="宋体" w:cs="宋体"/>
          <w:sz w:val="28"/>
          <w:szCs w:val="28"/>
        </w:rPr>
        <w:t>附件</w:t>
      </w:r>
      <w:r>
        <w:rPr>
          <w:rFonts w:hint="eastAsia" w:hAnsi="宋体" w:cs="Arial Unicode MS"/>
          <w:sz w:val="28"/>
          <w:szCs w:val="28"/>
        </w:rPr>
        <w:t>2</w:t>
      </w:r>
      <w:r>
        <w:rPr>
          <w:rFonts w:hint="eastAsia" w:hAnsi="宋体" w:cs="宋体"/>
          <w:sz w:val="28"/>
          <w:szCs w:val="28"/>
        </w:rPr>
        <w:t>：</w:t>
      </w:r>
    </w:p>
    <w:p>
      <w:pPr>
        <w:spacing w:line="528" w:lineRule="exact"/>
        <w:jc w:val="center"/>
        <w:rPr>
          <w:rFonts w:ascii="宋体" w:hAnsi="宋体" w:cs="Arial Unicode MS"/>
          <w:b/>
          <w:bCs/>
          <w:sz w:val="28"/>
          <w:szCs w:val="28"/>
        </w:rPr>
      </w:pPr>
      <w:r>
        <w:rPr>
          <w:rFonts w:hint="eastAsia" w:ascii="宋体" w:hAnsi="宋体" w:cs="宋体"/>
          <w:b/>
          <w:bCs/>
          <w:sz w:val="28"/>
          <w:szCs w:val="28"/>
        </w:rPr>
        <w:t>中小微企业划型标准</w:t>
      </w:r>
    </w:p>
    <w:tbl>
      <w:tblPr>
        <w:tblStyle w:val="45"/>
        <w:tblW w:w="9497" w:type="dxa"/>
        <w:tblInd w:w="250" w:type="dxa"/>
        <w:tblLayout w:type="fixed"/>
        <w:tblCellMar>
          <w:top w:w="0" w:type="dxa"/>
          <w:left w:w="108" w:type="dxa"/>
          <w:bottom w:w="0" w:type="dxa"/>
          <w:right w:w="108" w:type="dxa"/>
        </w:tblCellMar>
      </w:tblPr>
      <w:tblGrid>
        <w:gridCol w:w="1985"/>
        <w:gridCol w:w="1984"/>
        <w:gridCol w:w="851"/>
        <w:gridCol w:w="1842"/>
        <w:gridCol w:w="1701"/>
        <w:gridCol w:w="1134"/>
      </w:tblGrid>
      <w:tr>
        <w:tblPrEx>
          <w:tblCellMar>
            <w:top w:w="0" w:type="dxa"/>
            <w:left w:w="108" w:type="dxa"/>
            <w:bottom w:w="0" w:type="dxa"/>
            <w:right w:w="108" w:type="dxa"/>
          </w:tblCellMar>
        </w:tblPrEx>
        <w:trPr>
          <w:trHeight w:val="285" w:hRule="atLeast"/>
        </w:trPr>
        <w:tc>
          <w:tcPr>
            <w:tcW w:w="198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4"/>
              </w:rPr>
            </w:pPr>
            <w:r>
              <w:rPr>
                <w:rFonts w:hint="eastAsia" w:ascii="宋体" w:hAnsi="宋体" w:cs="宋体"/>
                <w:b/>
                <w:kern w:val="0"/>
                <w:sz w:val="24"/>
              </w:rPr>
              <w:t>行业名称</w:t>
            </w:r>
          </w:p>
        </w:tc>
        <w:tc>
          <w:tcPr>
            <w:tcW w:w="198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kern w:val="0"/>
                <w:sz w:val="24"/>
              </w:rPr>
            </w:pPr>
            <w:r>
              <w:rPr>
                <w:rFonts w:hint="eastAsia" w:ascii="宋体" w:hAnsi="宋体" w:cs="宋体"/>
                <w:b/>
                <w:kern w:val="0"/>
                <w:sz w:val="24"/>
              </w:rPr>
              <w:t>指标名称</w:t>
            </w:r>
          </w:p>
        </w:tc>
        <w:tc>
          <w:tcPr>
            <w:tcW w:w="851"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kern w:val="0"/>
                <w:sz w:val="24"/>
              </w:rPr>
            </w:pPr>
            <w:r>
              <w:rPr>
                <w:rFonts w:hint="eastAsia" w:ascii="宋体" w:hAnsi="宋体" w:cs="宋体"/>
                <w:b/>
                <w:kern w:val="0"/>
                <w:sz w:val="24"/>
              </w:rPr>
              <w:t>计量单位</w:t>
            </w:r>
          </w:p>
        </w:tc>
        <w:tc>
          <w:tcPr>
            <w:tcW w:w="184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kern w:val="0"/>
                <w:sz w:val="24"/>
              </w:rPr>
            </w:pPr>
            <w:r>
              <w:rPr>
                <w:rFonts w:hint="eastAsia" w:ascii="宋体" w:hAnsi="宋体" w:cs="宋体"/>
                <w:b/>
                <w:kern w:val="0"/>
                <w:sz w:val="24"/>
              </w:rPr>
              <w:t>中型</w:t>
            </w:r>
          </w:p>
        </w:tc>
        <w:tc>
          <w:tcPr>
            <w:tcW w:w="1701"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kern w:val="0"/>
                <w:sz w:val="24"/>
              </w:rPr>
            </w:pPr>
            <w:r>
              <w:rPr>
                <w:rFonts w:hint="eastAsia" w:ascii="宋体" w:hAnsi="宋体" w:cs="宋体"/>
                <w:b/>
                <w:kern w:val="0"/>
                <w:sz w:val="24"/>
              </w:rPr>
              <w:t>小型</w:t>
            </w:r>
          </w:p>
        </w:tc>
        <w:tc>
          <w:tcPr>
            <w:tcW w:w="113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kern w:val="0"/>
                <w:sz w:val="24"/>
              </w:rPr>
            </w:pPr>
            <w:r>
              <w:rPr>
                <w:rFonts w:hint="eastAsia" w:ascii="宋体" w:hAnsi="宋体" w:cs="宋体"/>
                <w:b/>
                <w:kern w:val="0"/>
                <w:sz w:val="24"/>
              </w:rPr>
              <w:t>微型</w:t>
            </w:r>
          </w:p>
        </w:tc>
      </w:tr>
      <w:tr>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农、林、牧、渔</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500≤Y＜20000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50≤Y＜500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Y＜50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工业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300≤X＜1000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20≤X＜300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2000≤Y＜40000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300≤Y＜2000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Y＜300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建筑业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6000≤Y＜80000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300≤Y＜6000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Y＜300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资产总额（Z）</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5000≤Z＜80000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300≤Z＜5000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Z＜300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批发业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20≤X＜200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5≤X＜20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X＜5</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5000≤Y＜40000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1000≤Y＜5000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零售业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50≤X＜300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10≤X＜50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500≤Y＜20000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100≤Y＜500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交通运输业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300≤X＜1000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20≤X＜300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3000≤Y＜30000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200≤Y＜3000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Y＜200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仓储业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100≤X＜200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1000≤Y＜30000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100≤Y＜1000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邮政业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300≤X＜1000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20≤X＜300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X＜20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2000≤Y＜30000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100≤Y＜2000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住宿业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100≤X＜300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2000≤Y＜10000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100≤Y＜2000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餐饮业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100≤X＜300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2000≤Y＜10000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100≤Y＜2000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信息传输业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100≤X＜2000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1000≤Y＜100000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100≤Y＜1000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软件和信息技术服务业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100≤X＜300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1000≤Y＜10000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50≤Y＜1000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Y＜50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房地产开发经营</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1000≤Y＜200000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100≤X＜1000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资产总额（Z）</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5000≤Z＜10000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2000≤Y＜5000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Y＜2000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物业管理</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300≤X＜1000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100≤X＜300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营业收入（Y）</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1000≤Y＜5000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500≤Y＜1000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Y＜500</w:t>
            </w:r>
          </w:p>
        </w:tc>
      </w:tr>
      <w:tr>
        <w:tblPrEx>
          <w:tblCellMar>
            <w:top w:w="0" w:type="dxa"/>
            <w:left w:w="108" w:type="dxa"/>
            <w:bottom w:w="0" w:type="dxa"/>
            <w:right w:w="108" w:type="dxa"/>
          </w:tblCellMar>
        </w:tblPrEx>
        <w:trPr>
          <w:trHeight w:val="225" w:hRule="atLeast"/>
        </w:trPr>
        <w:tc>
          <w:tcPr>
            <w:tcW w:w="1985" w:type="dxa"/>
            <w:vMerge w:val="restart"/>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租赁和商务服务业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100≤X＜300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r>
        <w:tblPrEx>
          <w:tblCellMar>
            <w:top w:w="0" w:type="dxa"/>
            <w:left w:w="108" w:type="dxa"/>
            <w:bottom w:w="0" w:type="dxa"/>
            <w:right w:w="108" w:type="dxa"/>
          </w:tblCellMar>
        </w:tblPrEx>
        <w:trPr>
          <w:trHeight w:val="225" w:hRule="atLeast"/>
        </w:trPr>
        <w:tc>
          <w:tcPr>
            <w:tcW w:w="19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8"/>
                <w:szCs w:val="18"/>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资产总额（Z）</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万元</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8000≤Z＜120000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100≤Z＜8000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Y＜100</w:t>
            </w:r>
          </w:p>
        </w:tc>
      </w:tr>
      <w:tr>
        <w:tblPrEx>
          <w:tblCellMar>
            <w:top w:w="0" w:type="dxa"/>
            <w:left w:w="108" w:type="dxa"/>
            <w:bottom w:w="0" w:type="dxa"/>
            <w:right w:w="108" w:type="dxa"/>
          </w:tblCellMar>
        </w:tblPrEx>
        <w:trPr>
          <w:trHeight w:val="225" w:hRule="atLeast"/>
        </w:trPr>
        <w:tc>
          <w:tcPr>
            <w:tcW w:w="1985" w:type="dxa"/>
            <w:tcBorders>
              <w:top w:val="nil"/>
              <w:left w:val="single" w:color="auto" w:sz="4" w:space="0"/>
              <w:bottom w:val="single" w:color="auto" w:sz="4" w:space="0"/>
              <w:right w:val="single" w:color="auto" w:sz="4" w:space="0"/>
            </w:tcBorders>
            <w:vAlign w:val="bottom"/>
          </w:tcPr>
          <w:p>
            <w:pPr>
              <w:widowControl/>
              <w:jc w:val="center"/>
              <w:rPr>
                <w:rFonts w:ascii="宋体" w:hAnsi="宋体" w:cs="宋体"/>
                <w:b/>
                <w:bCs/>
                <w:kern w:val="0"/>
                <w:sz w:val="18"/>
                <w:szCs w:val="18"/>
              </w:rPr>
            </w:pPr>
            <w:r>
              <w:rPr>
                <w:rFonts w:hint="eastAsia" w:ascii="宋体" w:hAnsi="宋体" w:cs="宋体"/>
                <w:b/>
                <w:bCs/>
                <w:kern w:val="0"/>
                <w:sz w:val="18"/>
                <w:szCs w:val="18"/>
              </w:rPr>
              <w:t>其他未列明行业</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从业人员（X）</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人</w:t>
            </w:r>
          </w:p>
        </w:tc>
        <w:tc>
          <w:tcPr>
            <w:tcW w:w="1842"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100≤X＜300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10≤X＜100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X＜10</w:t>
            </w:r>
          </w:p>
        </w:tc>
      </w:tr>
    </w:tbl>
    <w:p>
      <w:pPr>
        <w:spacing w:line="560" w:lineRule="exact"/>
        <w:ind w:firstLine="525" w:firstLineChars="250"/>
        <w:rPr>
          <w:rFonts w:ascii="宋体" w:hAnsi="宋体"/>
          <w:szCs w:val="21"/>
        </w:rPr>
      </w:pPr>
      <w:r>
        <w:rPr>
          <w:rFonts w:hint="eastAsia" w:ascii="宋体" w:hAnsi="宋体"/>
          <w:szCs w:val="21"/>
        </w:rPr>
        <w:t>说明：上述标准参照《关于印发中小企业划型标准规定的通知》（工信部联企业[2011]300号），大型、中型和小型企业须同时满足所列指标的下限，否则下划一档；微型企业只须满足所列指标中的一项即可。</w:t>
      </w:r>
    </w:p>
    <w:p>
      <w:pPr>
        <w:pStyle w:val="24"/>
        <w:jc w:val="center"/>
        <w:outlineLvl w:val="0"/>
        <w:rPr>
          <w:rFonts w:hAnsi="宋体"/>
        </w:rPr>
        <w:sectPr>
          <w:pgSz w:w="11906" w:h="16838"/>
          <w:pgMar w:top="1134" w:right="1134" w:bottom="1134" w:left="1134" w:header="720" w:footer="720" w:gutter="0"/>
          <w:cols w:space="720" w:num="1"/>
          <w:docGrid w:type="lines" w:linePitch="331" w:charSpace="0"/>
        </w:sectPr>
      </w:pPr>
    </w:p>
    <w:p>
      <w:pPr>
        <w:spacing w:line="500" w:lineRule="exact"/>
        <w:jc w:val="center"/>
        <w:outlineLvl w:val="0"/>
        <w:rPr>
          <w:rFonts w:ascii="宋体" w:hAnsi="宋体" w:cs="宋体"/>
          <w:b/>
          <w:sz w:val="32"/>
          <w:szCs w:val="32"/>
        </w:rPr>
      </w:pPr>
      <w:bookmarkStart w:id="46" w:name="_Toc24476"/>
      <w:r>
        <w:rPr>
          <w:rFonts w:hint="eastAsia" w:ascii="宋体" w:hAnsi="宋体" w:cs="宋体"/>
          <w:b/>
          <w:sz w:val="32"/>
          <w:szCs w:val="32"/>
        </w:rPr>
        <w:t>第三章  评审程序、评审方法和评审标准</w:t>
      </w:r>
      <w:bookmarkEnd w:id="46"/>
    </w:p>
    <w:p>
      <w:pPr>
        <w:pStyle w:val="5"/>
        <w:spacing w:line="460" w:lineRule="exact"/>
        <w:jc w:val="center"/>
        <w:rPr>
          <w:rFonts w:ascii="宋体" w:hAnsi="宋体" w:eastAsia="宋体" w:cs="宋体"/>
          <w:b w:val="0"/>
        </w:rPr>
      </w:pPr>
      <w:bookmarkStart w:id="47" w:name="_Toc7587"/>
      <w:bookmarkStart w:id="48" w:name="_Toc474824749"/>
      <w:bookmarkStart w:id="49" w:name="_Toc474824644"/>
      <w:r>
        <w:rPr>
          <w:rFonts w:hint="eastAsia" w:ascii="宋体" w:hAnsi="宋体" w:eastAsia="宋体" w:cs="宋体"/>
          <w:b w:val="0"/>
        </w:rPr>
        <w:t>第一节 评审程序和评审方法</w:t>
      </w:r>
      <w:bookmarkEnd w:id="47"/>
    </w:p>
    <w:p>
      <w:pPr>
        <w:spacing w:line="460" w:lineRule="exact"/>
        <w:ind w:firstLine="482" w:firstLineChars="200"/>
        <w:rPr>
          <w:rFonts w:ascii="宋体" w:hAnsi="宋体" w:cs="宋体"/>
          <w:b/>
          <w:bCs/>
          <w:sz w:val="24"/>
        </w:rPr>
      </w:pPr>
      <w:r>
        <w:rPr>
          <w:rFonts w:ascii="宋体" w:hAnsi="宋体" w:cs="宋体"/>
          <w:b/>
          <w:bCs/>
          <w:sz w:val="24"/>
        </w:rPr>
        <w:t>1</w:t>
      </w:r>
      <w:r>
        <w:rPr>
          <w:rFonts w:hint="eastAsia" w:ascii="宋体" w:hAnsi="宋体" w:cs="宋体"/>
          <w:b/>
          <w:bCs/>
          <w:sz w:val="24"/>
        </w:rPr>
        <w:t>.确认采购文件</w:t>
      </w:r>
    </w:p>
    <w:p>
      <w:pPr>
        <w:spacing w:line="460" w:lineRule="exact"/>
        <w:ind w:firstLine="480" w:firstLineChars="200"/>
        <w:rPr>
          <w:rFonts w:ascii="宋体" w:hAnsi="宋体" w:cs="宋体"/>
          <w:sz w:val="24"/>
        </w:rPr>
      </w:pPr>
      <w:r>
        <w:rPr>
          <w:rFonts w:hint="eastAsia" w:ascii="宋体" w:hAnsi="宋体" w:cs="宋体"/>
          <w:sz w:val="24"/>
        </w:rPr>
        <w:t>由磋商小组确认采购文件。</w:t>
      </w:r>
    </w:p>
    <w:p>
      <w:pPr>
        <w:spacing w:line="460" w:lineRule="exact"/>
        <w:ind w:firstLine="482" w:firstLineChars="200"/>
        <w:rPr>
          <w:rFonts w:ascii="宋体" w:hAnsi="宋体" w:cs="宋体"/>
          <w:b/>
          <w:bCs/>
          <w:sz w:val="24"/>
        </w:rPr>
      </w:pPr>
      <w:r>
        <w:rPr>
          <w:rFonts w:hint="eastAsia" w:ascii="宋体" w:hAnsi="宋体" w:cs="宋体"/>
          <w:b/>
          <w:bCs/>
          <w:sz w:val="24"/>
        </w:rPr>
        <w:t>2.资格审查</w:t>
      </w:r>
    </w:p>
    <w:p>
      <w:pPr>
        <w:snapToGrid w:val="0"/>
        <w:spacing w:line="460" w:lineRule="exact"/>
        <w:ind w:firstLine="480" w:firstLineChars="200"/>
        <w:rPr>
          <w:rFonts w:ascii="宋体" w:hAnsi="宋体"/>
          <w:sz w:val="24"/>
        </w:rPr>
      </w:pPr>
      <w:r>
        <w:rPr>
          <w:rFonts w:hint="eastAsia" w:ascii="宋体" w:hAnsi="宋体" w:cs="宋体"/>
          <w:sz w:val="24"/>
        </w:rPr>
        <w:t>2.1</w:t>
      </w:r>
      <w:r>
        <w:rPr>
          <w:rFonts w:hint="eastAsia" w:ascii="宋体" w:hAnsi="宋体"/>
          <w:sz w:val="24"/>
        </w:rPr>
        <w:t>响应文件开启后，磋商小组依法对供应商的资格证明文件进行审查。</w:t>
      </w:r>
    </w:p>
    <w:p>
      <w:pPr>
        <w:snapToGrid w:val="0"/>
        <w:spacing w:line="460" w:lineRule="exact"/>
        <w:ind w:firstLine="480" w:firstLineChars="200"/>
        <w:rPr>
          <w:rFonts w:ascii="宋体" w:hAnsi="宋体" w:cs="宋体"/>
          <w:sz w:val="24"/>
        </w:rPr>
      </w:pPr>
      <w:r>
        <w:rPr>
          <w:rFonts w:hint="eastAsia" w:ascii="宋体" w:hAnsi="宋体" w:cs="宋体"/>
          <w:sz w:val="24"/>
        </w:rPr>
        <w:t>注：采购人代表或者采购代理机构在资格审查结束前，对供应商进行信用查询。</w:t>
      </w:r>
    </w:p>
    <w:p>
      <w:pPr>
        <w:snapToGrid w:val="0"/>
        <w:spacing w:line="460" w:lineRule="exact"/>
        <w:ind w:firstLine="480" w:firstLineChars="200"/>
        <w:jc w:val="left"/>
        <w:rPr>
          <w:rFonts w:ascii="宋体" w:hAnsi="宋体" w:cs="宋体"/>
          <w:sz w:val="24"/>
        </w:rPr>
      </w:pPr>
      <w:r>
        <w:rPr>
          <w:rFonts w:hint="eastAsia" w:ascii="宋体" w:hAnsi="宋体" w:cs="宋体"/>
          <w:sz w:val="24"/>
        </w:rPr>
        <w:t>（1）查询渠道：“信用中国”网站(</w:t>
      </w:r>
      <w:r>
        <w:fldChar w:fldCharType="begin"/>
      </w:r>
      <w:r>
        <w:instrText xml:space="preserve"> HYPERLINK "http://www.creditchina.gov.cn" </w:instrText>
      </w:r>
      <w:r>
        <w:fldChar w:fldCharType="separate"/>
      </w:r>
      <w:r>
        <w:rPr>
          <w:rStyle w:val="52"/>
          <w:rFonts w:hint="eastAsia" w:ascii="宋体" w:hAnsi="宋体" w:cs="宋体"/>
          <w:color w:val="auto"/>
          <w:sz w:val="24"/>
          <w:u w:val="none"/>
        </w:rPr>
        <w:t>www.creditchina.gov.cn</w:t>
      </w:r>
      <w:r>
        <w:rPr>
          <w:rStyle w:val="52"/>
          <w:rFonts w:hint="eastAsia" w:ascii="宋体" w:hAnsi="宋体" w:cs="宋体"/>
          <w:color w:val="auto"/>
          <w:sz w:val="24"/>
          <w:u w:val="none"/>
        </w:rPr>
        <w:fldChar w:fldCharType="end"/>
      </w:r>
      <w:r>
        <w:rPr>
          <w:rFonts w:hint="eastAsia" w:ascii="宋体" w:hAnsi="宋体" w:cs="宋体"/>
          <w:sz w:val="24"/>
        </w:rPr>
        <w:t>)、中国政府采购网(</w:t>
      </w:r>
      <w:r>
        <w:fldChar w:fldCharType="begin"/>
      </w:r>
      <w:r>
        <w:instrText xml:space="preserve"> HYPERLINK "http://www.ccgp.gov.cn" </w:instrText>
      </w:r>
      <w:r>
        <w:fldChar w:fldCharType="separate"/>
      </w:r>
      <w:r>
        <w:rPr>
          <w:rStyle w:val="52"/>
          <w:rFonts w:hint="eastAsia" w:ascii="宋体" w:hAnsi="宋体" w:cs="宋体"/>
          <w:color w:val="auto"/>
          <w:sz w:val="24"/>
          <w:u w:val="none"/>
        </w:rPr>
        <w:t>www.ccgp.gov.cn</w:t>
      </w:r>
      <w:r>
        <w:rPr>
          <w:rStyle w:val="52"/>
          <w:rFonts w:hint="eastAsia" w:ascii="宋体" w:hAnsi="宋体" w:cs="宋体"/>
          <w:color w:val="auto"/>
          <w:sz w:val="24"/>
          <w:u w:val="none"/>
        </w:rPr>
        <w:fldChar w:fldCharType="end"/>
      </w:r>
      <w:r>
        <w:rPr>
          <w:rFonts w:hint="eastAsia" w:ascii="宋体" w:hAnsi="宋体" w:cs="宋体"/>
          <w:sz w:val="24"/>
        </w:rPr>
        <w:t>)。</w:t>
      </w:r>
    </w:p>
    <w:p>
      <w:pPr>
        <w:snapToGrid w:val="0"/>
        <w:spacing w:line="460" w:lineRule="exact"/>
        <w:ind w:firstLine="480" w:firstLineChars="200"/>
        <w:rPr>
          <w:rFonts w:ascii="宋体" w:hAnsi="宋体" w:cs="宋体"/>
          <w:sz w:val="24"/>
        </w:rPr>
      </w:pPr>
      <w:r>
        <w:rPr>
          <w:rFonts w:hint="eastAsia" w:ascii="宋体" w:hAnsi="宋体" w:cs="宋体"/>
          <w:sz w:val="24"/>
        </w:rPr>
        <w:t>（2）信用查询截止</w:t>
      </w:r>
      <w:r>
        <w:rPr>
          <w:rFonts w:hint="eastAsia" w:ascii="宋体" w:hAnsi="宋体" w:cs="宋体"/>
          <w:sz w:val="24"/>
          <w:lang w:eastAsia="zh-CN"/>
        </w:rPr>
        <w:t>时间</w:t>
      </w:r>
      <w:r>
        <w:rPr>
          <w:rFonts w:hint="eastAsia" w:ascii="宋体" w:hAnsi="宋体" w:cs="宋体"/>
          <w:sz w:val="24"/>
        </w:rPr>
        <w:t>：资格审查结束前。</w:t>
      </w:r>
    </w:p>
    <w:p>
      <w:pPr>
        <w:snapToGrid w:val="0"/>
        <w:spacing w:line="460" w:lineRule="exact"/>
        <w:ind w:firstLine="480" w:firstLineChars="200"/>
        <w:rPr>
          <w:rFonts w:ascii="宋体" w:hAnsi="宋体" w:cs="宋体"/>
          <w:sz w:val="24"/>
        </w:rPr>
      </w:pPr>
      <w:r>
        <w:rPr>
          <w:rFonts w:hint="eastAsia" w:ascii="宋体" w:hAnsi="宋体" w:cs="宋体"/>
          <w:sz w:val="24"/>
        </w:rPr>
        <w:t>查询记录和证据留存方式：在查询网站中直接打印查询记录，作为评审资料保存。</w:t>
      </w:r>
    </w:p>
    <w:p>
      <w:pPr>
        <w:spacing w:line="460" w:lineRule="exact"/>
        <w:ind w:firstLine="480" w:firstLineChars="200"/>
        <w:rPr>
          <w:rFonts w:ascii="宋体" w:hAnsi="宋体" w:cs="宋体"/>
          <w:sz w:val="24"/>
        </w:rPr>
      </w:pPr>
      <w:r>
        <w:rPr>
          <w:rFonts w:hint="eastAsia" w:ascii="宋体" w:hAnsi="宋体" w:cs="宋体"/>
          <w:sz w:val="24"/>
        </w:rPr>
        <w:t>（3）信用信息使用规则：对在“信用中国”网站(www.creditchina.gov.cn) 、中国政府采购网(www.ccgp.gov.cn)被列入失信被执行人、重大税收违法失信主体、政府采购严重违法失信行为记录名单及其他不符合《中华人民共和国政府采购法》第二十二条规定条件的供应商，资格审查不通过，不得参与政府采购活动。</w:t>
      </w:r>
    </w:p>
    <w:p>
      <w:pPr>
        <w:spacing w:line="460" w:lineRule="exact"/>
        <w:ind w:firstLine="480" w:firstLineChars="200"/>
        <w:rPr>
          <w:rFonts w:ascii="宋体" w:hAnsi="宋体" w:cs="宋体"/>
          <w:sz w:val="24"/>
        </w:rPr>
      </w:pPr>
      <w:r>
        <w:rPr>
          <w:rFonts w:hint="eastAsia" w:ascii="宋体" w:hAnsi="宋体" w:cs="宋体"/>
          <w:sz w:val="24"/>
        </w:rPr>
        <w:t>2.2资格审查标准为本采购文件中载明对供应商资格要求的条件。资格审查采用合格制，凡符合采购文件规定的供应商资格要求的响应文件均通过资格审查。</w:t>
      </w:r>
    </w:p>
    <w:p>
      <w:pPr>
        <w:spacing w:line="460" w:lineRule="exact"/>
        <w:ind w:firstLine="480" w:firstLineChars="200"/>
        <w:rPr>
          <w:rFonts w:ascii="宋体" w:hAnsi="宋体" w:cs="宋体"/>
          <w:sz w:val="24"/>
        </w:rPr>
      </w:pPr>
      <w:r>
        <w:rPr>
          <w:rFonts w:hint="eastAsia" w:ascii="宋体" w:hAnsi="宋体" w:cs="宋体"/>
          <w:sz w:val="24"/>
        </w:rPr>
        <w:t>2.3供应商有下列情形之一的，资格审查不通过，其响应文件按无效响应处理：</w:t>
      </w:r>
    </w:p>
    <w:p>
      <w:pPr>
        <w:snapToGrid w:val="0"/>
        <w:spacing w:line="460" w:lineRule="exact"/>
        <w:ind w:firstLine="480" w:firstLineChars="200"/>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）不具备采购文件中规定的资格要求的；</w:t>
      </w:r>
    </w:p>
    <w:p>
      <w:pPr>
        <w:spacing w:line="460" w:lineRule="exact"/>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）响应文件未提供任一项“磋商须知”中“竞争性磋商响应文件的组成”资格证明文件规定的“必须提供”的文件资料的；</w:t>
      </w:r>
    </w:p>
    <w:p>
      <w:pPr>
        <w:spacing w:line="460" w:lineRule="exact"/>
        <w:ind w:firstLine="480" w:firstLineChars="200"/>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）响应文件提供的资格证明文件出现任一项不符合“磋商须知”中“竞争性磋商响应文件的组成”资格证明文件规定的“必须提供”的文件资料要求或者无效的。</w:t>
      </w:r>
    </w:p>
    <w:p>
      <w:pPr>
        <w:spacing w:line="460" w:lineRule="exact"/>
        <w:ind w:firstLine="480" w:firstLineChars="200"/>
        <w:rPr>
          <w:rFonts w:ascii="宋体" w:hAnsi="宋体" w:cs="宋体"/>
          <w:sz w:val="24"/>
        </w:rPr>
      </w:pPr>
      <w:bookmarkStart w:id="50" w:name="_Hlk68601553"/>
      <w:r>
        <w:rPr>
          <w:rFonts w:hint="eastAsia" w:ascii="宋体" w:hAnsi="宋体" w:cs="宋体"/>
          <w:sz w:val="24"/>
        </w:rPr>
        <w:t>（4）同一合同项下的不同供应商，单位负责人为同一人或者存在直接控股、管理关系的；为本项目提供过整体设计、规范编制或者项目管理、监理、检测等服务的。</w:t>
      </w:r>
      <w:bookmarkEnd w:id="50"/>
    </w:p>
    <w:p>
      <w:pPr>
        <w:spacing w:line="460" w:lineRule="exact"/>
        <w:ind w:firstLine="480" w:firstLineChars="200"/>
        <w:rPr>
          <w:rFonts w:ascii="宋体" w:hAnsi="宋体" w:cs="宋体"/>
          <w:sz w:val="24"/>
        </w:rPr>
      </w:pPr>
      <w:r>
        <w:rPr>
          <w:rFonts w:hint="eastAsia" w:ascii="宋体" w:hAnsi="宋体" w:cs="宋体"/>
          <w:sz w:val="24"/>
        </w:rPr>
        <w:t>2.4通过资格审查的合格供应商不足3家的，不得进入符合性审查环节，</w:t>
      </w:r>
      <w:r>
        <w:rPr>
          <w:rFonts w:hint="eastAsia" w:ascii="宋体" w:hAnsi="宋体"/>
          <w:sz w:val="24"/>
        </w:rPr>
        <w:t>采购人或者采购代理机构应当重新开展采购活动。</w:t>
      </w:r>
    </w:p>
    <w:p>
      <w:pPr>
        <w:spacing w:line="460" w:lineRule="exact"/>
        <w:ind w:firstLine="482" w:firstLineChars="200"/>
        <w:rPr>
          <w:rFonts w:ascii="宋体" w:hAnsi="宋体" w:cs="宋体"/>
          <w:b/>
          <w:bCs/>
          <w:sz w:val="24"/>
        </w:rPr>
      </w:pPr>
      <w:r>
        <w:rPr>
          <w:rFonts w:hint="eastAsia" w:ascii="宋体" w:hAnsi="宋体" w:cs="宋体"/>
          <w:b/>
          <w:bCs/>
          <w:sz w:val="24"/>
        </w:rPr>
        <w:t>3.符合性审查</w:t>
      </w:r>
    </w:p>
    <w:p>
      <w:pPr>
        <w:spacing w:line="46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.1</w:t>
      </w:r>
      <w:r>
        <w:rPr>
          <w:rFonts w:hint="eastAsia" w:ascii="宋体" w:hAnsi="宋体" w:cs="宋体"/>
          <w:sz w:val="24"/>
        </w:rPr>
        <w:t>由磋商小组对</w:t>
      </w:r>
      <w:r>
        <w:rPr>
          <w:rFonts w:hint="eastAsia" w:ascii="宋体" w:hAnsi="宋体"/>
          <w:sz w:val="24"/>
        </w:rPr>
        <w:t>通过资格审查的合格供应商</w:t>
      </w:r>
      <w:r>
        <w:rPr>
          <w:rFonts w:hint="eastAsia" w:ascii="宋体" w:hAnsi="宋体" w:cs="宋体"/>
          <w:sz w:val="24"/>
        </w:rPr>
        <w:t>的响应文件的响应报价、商务、技术等实质性要求进行符合性审查，以确定其是否满足采购文件的实质性要求。</w:t>
      </w:r>
    </w:p>
    <w:p>
      <w:pPr>
        <w:spacing w:line="46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.2</w:t>
      </w:r>
      <w:r>
        <w:rPr>
          <w:rFonts w:hint="eastAsia" w:ascii="宋体" w:hAnsi="宋体" w:cs="宋体"/>
          <w:sz w:val="24"/>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460" w:lineRule="exact"/>
        <w:ind w:firstLine="480" w:firstLineChars="200"/>
        <w:rPr>
          <w:rFonts w:ascii="宋体" w:hAnsi="宋体" w:cs="宋体"/>
          <w:spacing w:val="-6"/>
          <w:sz w:val="24"/>
        </w:rPr>
      </w:pPr>
      <w:r>
        <w:rPr>
          <w:rFonts w:hint="eastAsia" w:ascii="宋体" w:hAnsi="宋体" w:cs="宋体"/>
          <w:sz w:val="24"/>
        </w:rPr>
        <w:t>3.</w:t>
      </w:r>
      <w:r>
        <w:rPr>
          <w:rFonts w:ascii="宋体" w:hAnsi="宋体" w:cs="宋体"/>
          <w:sz w:val="24"/>
        </w:rPr>
        <w:t>3</w:t>
      </w:r>
      <w:r>
        <w:rPr>
          <w:rFonts w:hint="eastAsia" w:ascii="宋体" w:hAnsi="宋体" w:cs="宋体"/>
          <w:sz w:val="24"/>
        </w:rPr>
        <w:t>磋商小组要求供应商澄清、说明或者更正响应文件应当以书面澄清函形式作出。供应商的澄清、说明或者更正应当已书面回函形式按照磋商小组的要求作出明确的澄清、说明或者更正，未按磋商小组的要求作出明确澄清、说明或者更正的供应商的响应文件将按照有利于采购人的原则由磋商小组进行判定。供应商的澄清、说明或者更正必须由法定代表人或者委托代理人签字</w:t>
      </w:r>
      <w:r>
        <w:rPr>
          <w:rFonts w:hint="eastAsia" w:ascii="宋体" w:hAnsi="宋体" w:cs="宋体"/>
          <w:spacing w:val="-6"/>
          <w:sz w:val="24"/>
        </w:rPr>
        <w:t>。供应商为自然人的，必须由本人签字。</w:t>
      </w:r>
    </w:p>
    <w:p>
      <w:pPr>
        <w:spacing w:line="460" w:lineRule="exact"/>
        <w:ind w:firstLine="456" w:firstLineChars="200"/>
        <w:rPr>
          <w:rFonts w:ascii="宋体" w:hAnsi="宋体" w:cs="宋体"/>
          <w:sz w:val="24"/>
        </w:rPr>
      </w:pPr>
      <w:r>
        <w:rPr>
          <w:rFonts w:hint="eastAsia" w:ascii="宋体" w:hAnsi="宋体" w:cs="宋体"/>
          <w:spacing w:val="-6"/>
          <w:sz w:val="24"/>
        </w:rPr>
        <w:t>3</w:t>
      </w:r>
      <w:r>
        <w:rPr>
          <w:rFonts w:ascii="宋体" w:hAnsi="宋体" w:cs="宋体"/>
          <w:spacing w:val="-6"/>
          <w:sz w:val="24"/>
        </w:rPr>
        <w:t>.4</w:t>
      </w:r>
      <w:r>
        <w:rPr>
          <w:rFonts w:hint="eastAsia" w:ascii="宋体" w:hAnsi="宋体" w:cs="宋体"/>
          <w:sz w:val="24"/>
        </w:rPr>
        <w:t xml:space="preserve">首次响应文件报价出现前后不一致的，按照下列规定修正： </w:t>
      </w:r>
    </w:p>
    <w:p>
      <w:pPr>
        <w:spacing w:line="460" w:lineRule="exact"/>
        <w:ind w:firstLine="480" w:firstLineChars="200"/>
        <w:rPr>
          <w:rFonts w:ascii="宋体" w:hAnsi="宋体" w:cs="宋体"/>
          <w:sz w:val="24"/>
        </w:rPr>
      </w:pPr>
      <w:r>
        <w:rPr>
          <w:rFonts w:hint="eastAsia" w:ascii="宋体" w:hAnsi="宋体" w:cs="宋体"/>
          <w:sz w:val="24"/>
        </w:rPr>
        <w:t>（1）响应文件中报价表内容与响应文件中相应内容不一致的，以报价表为准；</w:t>
      </w:r>
    </w:p>
    <w:p>
      <w:pPr>
        <w:spacing w:line="460" w:lineRule="exact"/>
        <w:ind w:firstLine="480" w:firstLineChars="200"/>
        <w:rPr>
          <w:rFonts w:ascii="宋体" w:hAnsi="宋体" w:cs="宋体"/>
          <w:sz w:val="24"/>
        </w:rPr>
      </w:pPr>
      <w:r>
        <w:rPr>
          <w:rFonts w:hint="eastAsia" w:ascii="宋体" w:hAnsi="宋体" w:cs="宋体"/>
          <w:sz w:val="24"/>
        </w:rPr>
        <w:t>（2）大写金额和小写金额不一致的，以大写金额为准；</w:t>
      </w:r>
    </w:p>
    <w:p>
      <w:pPr>
        <w:spacing w:line="460" w:lineRule="exact"/>
        <w:ind w:firstLine="480" w:firstLineChars="200"/>
        <w:rPr>
          <w:rFonts w:ascii="宋体" w:hAnsi="宋体" w:cs="宋体"/>
          <w:sz w:val="24"/>
        </w:rPr>
      </w:pPr>
      <w:r>
        <w:rPr>
          <w:rFonts w:hint="eastAsia" w:ascii="宋体" w:hAnsi="宋体" w:cs="宋体"/>
          <w:sz w:val="24"/>
        </w:rPr>
        <w:t>（3）单价金额小数点或者百分比有明显错位的，以报价表的总价为准，并修改单价；</w:t>
      </w:r>
    </w:p>
    <w:p>
      <w:pPr>
        <w:spacing w:line="460" w:lineRule="exact"/>
        <w:ind w:firstLine="480" w:firstLineChars="200"/>
        <w:rPr>
          <w:rFonts w:ascii="宋体" w:hAnsi="宋体" w:cs="宋体"/>
          <w:sz w:val="24"/>
        </w:rPr>
      </w:pPr>
      <w:r>
        <w:rPr>
          <w:rFonts w:hint="eastAsia" w:ascii="宋体" w:hAnsi="宋体" w:cs="宋体"/>
          <w:sz w:val="24"/>
        </w:rPr>
        <w:t>（4）总价金额与按单价汇总金额不一致的，以单价金额计算结果为准。</w:t>
      </w:r>
    </w:p>
    <w:p>
      <w:pPr>
        <w:spacing w:line="460" w:lineRule="exact"/>
        <w:ind w:firstLine="480" w:firstLineChars="200"/>
        <w:rPr>
          <w:rFonts w:ascii="宋体" w:hAnsi="宋体" w:cs="宋体"/>
          <w:sz w:val="24"/>
        </w:rPr>
      </w:pPr>
      <w:r>
        <w:rPr>
          <w:rFonts w:hint="eastAsia" w:ascii="宋体" w:hAnsi="宋体" w:cs="宋体"/>
          <w:sz w:val="24"/>
        </w:rPr>
        <w:t>同时出现两种以上不一致的，按照以上（1）-（4）规定的顺序逐条进行修正。修正后的报价经供应商确认后产生约束力，供应商不确认的，其响应文件按无效响应处理。</w:t>
      </w:r>
    </w:p>
    <w:p>
      <w:pPr>
        <w:spacing w:line="46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5</w:t>
      </w:r>
      <w:r>
        <w:rPr>
          <w:rFonts w:hint="eastAsia" w:ascii="宋体" w:hAnsi="宋体" w:cs="宋体"/>
          <w:sz w:val="24"/>
        </w:rPr>
        <w:t>商务技术报价文件评审</w:t>
      </w:r>
    </w:p>
    <w:p>
      <w:pPr>
        <w:spacing w:line="460" w:lineRule="exact"/>
        <w:ind w:firstLine="480" w:firstLineChars="200"/>
        <w:rPr>
          <w:rFonts w:ascii="宋体" w:hAnsi="宋体" w:cs="宋体"/>
          <w:sz w:val="24"/>
        </w:rPr>
      </w:pPr>
      <w:r>
        <w:rPr>
          <w:rFonts w:hint="eastAsia" w:ascii="宋体" w:hAnsi="宋体" w:cs="宋体"/>
          <w:sz w:val="24"/>
        </w:rPr>
        <w:t>在评审时，如发现下列情形之一的，将被视为响应文件无效处理：</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1）响应文件未按采购文件要求签署、盖章；</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 xml:space="preserve">2）委托代理人未能出具有效身份证明或者出具的身份证明与授权委托书中的信息不符； </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3）响应文件未提供任一项“磋商须知”中“竞争性磋商响应文件的组成”商务技术报价文件中 “必须提供”或者“委托时必须提供”的文件资料；响应文件提供的商务技术报价文件出现任一项不符合“磋商须知”中“竞争性磋商响应文件的组成”商务技术报价文件中 “必须提供”或者“委托时必须提供”文件资料要求的规定或者提供的商务技术报价文件无效。</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4）商务条款中标“</w:t>
      </w:r>
      <w:r>
        <w:rPr>
          <w:rFonts w:hint="eastAsia" w:ascii="宋体" w:hAnsi="宋体"/>
          <w:bCs/>
          <w:sz w:val="24"/>
        </w:rPr>
        <w:t>★</w:t>
      </w:r>
      <w:r>
        <w:rPr>
          <w:rFonts w:hint="eastAsia" w:ascii="宋体" w:hAnsi="宋体" w:cs="宋体"/>
          <w:sz w:val="24"/>
        </w:rPr>
        <w:t>”的条款发生负偏离的或者标明实质性的要求发生负偏离；</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5）未对磋商有效期作出响应或者响应文件承诺的磋商有效期不满足采购文件要求；</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6）响应文件的实质性内容未使用中文表述、使用计量单位不符合采购文件要求；</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7）未采用人民币报价或者未按照采购文件标明的币种报价；</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8）供应商未就</w:t>
      </w:r>
      <w:r>
        <w:rPr>
          <w:rFonts w:hint="eastAsia" w:hAnsi="宋体" w:cs="宋体"/>
          <w:sz w:val="24"/>
        </w:rPr>
        <w:t>《项目需求》中的全部服务内容</w:t>
      </w:r>
      <w:r>
        <w:rPr>
          <w:rFonts w:hint="eastAsia" w:ascii="宋体" w:hAnsi="宋体" w:cs="宋体"/>
          <w:sz w:val="24"/>
        </w:rPr>
        <w:t>进行报价或者存在漏项报价；供应商未就</w:t>
      </w:r>
      <w:r>
        <w:rPr>
          <w:rFonts w:hint="eastAsia" w:hAnsi="宋体" w:cs="宋体"/>
          <w:sz w:val="24"/>
        </w:rPr>
        <w:t>《项目需求》中的全部服务内容</w:t>
      </w:r>
      <w:r>
        <w:rPr>
          <w:rFonts w:hint="eastAsia" w:ascii="宋体" w:hAnsi="宋体" w:cs="宋体"/>
          <w:sz w:val="24"/>
        </w:rPr>
        <w:t>作唯一报价；供应商未就</w:t>
      </w:r>
      <w:r>
        <w:rPr>
          <w:rFonts w:hint="eastAsia" w:hAnsi="宋体" w:cs="宋体"/>
          <w:sz w:val="24"/>
        </w:rPr>
        <w:t>《项目需求》中的全部服务内容</w:t>
      </w:r>
      <w:r>
        <w:rPr>
          <w:rFonts w:hint="eastAsia" w:ascii="宋体" w:hAnsi="宋体" w:cs="宋体"/>
          <w:sz w:val="24"/>
        </w:rPr>
        <w:t>作唯一总价报价；供应商响应文件中存在有选择、有条件报价的（采购文件允许有备选方案或者其他约定的除外）；</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9）响应报价（包含首次报价、最后报价）超过本项目规定的有效报价范围；</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10）修正后的报价，供应商不确认的；或者经供应商确认修正后的响应报价（包含首次报价、最后报价）超过本项目规定的有效报价范围。</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11）</w:t>
      </w:r>
      <w:r>
        <w:rPr>
          <w:rFonts w:hint="eastAsia" w:ascii="宋体" w:hAnsi="宋体"/>
          <w:sz w:val="24"/>
        </w:rPr>
        <w:t>响应文件响应的服务数量及单位与竞争性磋商采购文件要求实质性不一致的。</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12）响应文件中的文件资料因填写不齐全或者内容虚假或者出现其他情形而导致被磋商小组认定无效；</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13）响应文件含有采购人不能接受的附加条件；</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14）属于“磋商须知”第5.</w:t>
      </w:r>
      <w:r>
        <w:rPr>
          <w:rFonts w:ascii="宋体" w:hAnsi="宋体" w:cs="宋体"/>
          <w:sz w:val="24"/>
        </w:rPr>
        <w:t>5</w:t>
      </w:r>
      <w:r>
        <w:rPr>
          <w:rFonts w:hint="eastAsia" w:ascii="宋体" w:hAnsi="宋体" w:cs="宋体"/>
          <w:sz w:val="24"/>
        </w:rPr>
        <w:t>条情形；</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15）虚假竞标，或者出现其他情形而导致被磋商小组认定无效；</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16）竞标技术方案不明确，采购文件未允许</w:t>
      </w:r>
      <w:r>
        <w:rPr>
          <w:rFonts w:hint="eastAsia" w:ascii="宋体" w:hAnsi="宋体"/>
          <w:sz w:val="24"/>
        </w:rPr>
        <w:t>但响应文件中</w:t>
      </w:r>
      <w:r>
        <w:rPr>
          <w:rFonts w:hint="eastAsia" w:ascii="宋体" w:hAnsi="宋体" w:cs="宋体"/>
          <w:sz w:val="24"/>
        </w:rPr>
        <w:t>存在一个或者一个以上备选（替代）竞标方案；</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17）响应文件标注的项目名称或者项目编号与竞争性采购文件标注的项目名称或者项目编号不一致的；</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18）未响应采购文件实质性要求；</w:t>
      </w:r>
    </w:p>
    <w:p>
      <w:pPr>
        <w:spacing w:line="46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19）法律、法规和采购文件规定的其他无效情形。</w:t>
      </w:r>
    </w:p>
    <w:p>
      <w:pPr>
        <w:spacing w:line="46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.6</w:t>
      </w:r>
      <w:r>
        <w:rPr>
          <w:rFonts w:hint="eastAsia" w:ascii="宋体" w:hAnsi="宋体" w:cs="宋体"/>
          <w:sz w:val="24"/>
        </w:rPr>
        <w:t>磋商小组对响应文件进行评审，未实质性响应采购文件的响应文件按无效处理，磋商小组应当将资格和符合性不通过的情况告知有关供应商。磋商小组从符合采购文件规定的相应资格条件的供应商名单中确定不少于3家的供应商参加磋商。</w:t>
      </w:r>
    </w:p>
    <w:p>
      <w:pPr>
        <w:spacing w:line="46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.7</w:t>
      </w:r>
      <w:r>
        <w:rPr>
          <w:rFonts w:hint="eastAsia" w:ascii="宋体" w:hAnsi="宋体" w:cs="宋体"/>
          <w:sz w:val="24"/>
        </w:rPr>
        <w:t>非</w:t>
      </w:r>
      <w:r>
        <w:rPr>
          <w:rFonts w:hint="eastAsia" w:ascii="宋体" w:hAnsi="宋体"/>
          <w:sz w:val="24"/>
        </w:rPr>
        <w:t>政府购买服务项目，通过符合性审查的合格供应商不足3家的，不得进入磋商环节，采购人或者采购代理机构应当重新开展采购活动。政府购买服务项目，按《财政部关于政府采购竞争性磋商采购方式管理暂行办法有关问题的补充通知》（财库〔2015〕124号）规定，采购过程中通过符合性审查的供应商（社会资本）只有2家的，磋商采购活动可以继续进行。</w:t>
      </w:r>
    </w:p>
    <w:p>
      <w:pPr>
        <w:spacing w:line="460" w:lineRule="exact"/>
        <w:ind w:firstLine="482" w:firstLineChars="200"/>
        <w:rPr>
          <w:rFonts w:ascii="宋体" w:hAnsi="宋体" w:cs="宋体"/>
          <w:b/>
          <w:bCs/>
          <w:sz w:val="24"/>
        </w:rPr>
      </w:pPr>
      <w:r>
        <w:rPr>
          <w:rFonts w:hint="eastAsia" w:ascii="宋体" w:hAnsi="宋体" w:cs="宋体"/>
          <w:b/>
          <w:bCs/>
          <w:sz w:val="24"/>
        </w:rPr>
        <w:t>4.磋商程序</w:t>
      </w:r>
    </w:p>
    <w:p>
      <w:pPr>
        <w:spacing w:line="460" w:lineRule="exact"/>
        <w:ind w:firstLine="480" w:firstLineChars="200"/>
        <w:rPr>
          <w:rFonts w:ascii="宋体" w:hAnsi="宋体" w:cs="宋体"/>
          <w:kern w:val="0"/>
          <w:sz w:val="24"/>
        </w:rPr>
      </w:pPr>
      <w:r>
        <w:rPr>
          <w:rFonts w:hint="eastAsia" w:ascii="宋体" w:hAnsi="宋体" w:cs="宋体"/>
          <w:kern w:val="0"/>
          <w:sz w:val="24"/>
        </w:rPr>
        <w:t>4</w:t>
      </w:r>
      <w:r>
        <w:rPr>
          <w:rFonts w:ascii="宋体" w:hAnsi="宋体" w:cs="宋体"/>
          <w:kern w:val="0"/>
          <w:sz w:val="24"/>
        </w:rPr>
        <w:t>.1</w:t>
      </w:r>
      <w:r>
        <w:rPr>
          <w:rFonts w:hint="eastAsia" w:ascii="宋体" w:hAnsi="宋体" w:cs="宋体"/>
          <w:kern w:val="0"/>
          <w:sz w:val="24"/>
        </w:rPr>
        <w:t>磋商小组按照“磋商供应商须知前附表”</w:t>
      </w:r>
      <w:r>
        <w:rPr>
          <w:rFonts w:hint="eastAsia" w:ascii="宋体" w:hAnsi="宋体" w:cs="宋体"/>
          <w:sz w:val="24"/>
        </w:rPr>
        <w:t xml:space="preserve"> </w:t>
      </w:r>
      <w:r>
        <w:rPr>
          <w:rFonts w:hint="eastAsia" w:ascii="宋体" w:hAnsi="宋体" w:cs="宋体"/>
          <w:kern w:val="0"/>
          <w:sz w:val="24"/>
        </w:rPr>
        <w:t>确定的</w:t>
      </w:r>
      <w:r>
        <w:rPr>
          <w:rFonts w:hint="eastAsia" w:ascii="宋体" w:hAnsi="宋体" w:cs="宋体"/>
          <w:sz w:val="24"/>
        </w:rPr>
        <w:t>顺序，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响应处理。</w:t>
      </w:r>
    </w:p>
    <w:p>
      <w:pPr>
        <w:spacing w:line="46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.2</w:t>
      </w:r>
      <w:r>
        <w:rPr>
          <w:rFonts w:hint="eastAsia" w:ascii="宋体" w:hAnsi="宋体" w:cs="宋体"/>
          <w:sz w:val="24"/>
        </w:rPr>
        <w:t>在磋商过程中，磋商小组可以根据采购文件和磋商情况实质性变动采购需求中的技术、服务要求以及合同草案条款，但不得变动采购文件中的其他内容。实质性变动的内容，须经采购人代表确认。可能实质性变动的内容为采购需求中的技术、服务要求以及合同草案条款。</w:t>
      </w:r>
    </w:p>
    <w:p>
      <w:pPr>
        <w:spacing w:line="46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.3</w:t>
      </w:r>
      <w:r>
        <w:rPr>
          <w:rFonts w:hint="eastAsia" w:ascii="宋体" w:hAnsi="宋体" w:cs="宋体"/>
          <w:sz w:val="24"/>
        </w:rPr>
        <w:t>对采购文件作出的实质性变动是采购文件的有效组成部分，由磋商小组及时以书面澄清函形式同时通知所有参加磋商的供应商。</w:t>
      </w:r>
    </w:p>
    <w:p>
      <w:pPr>
        <w:spacing w:line="46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.4</w:t>
      </w:r>
      <w:r>
        <w:rPr>
          <w:rFonts w:hint="eastAsia" w:ascii="宋体" w:hAnsi="宋体" w:cs="宋体"/>
          <w:sz w:val="24"/>
        </w:rPr>
        <w:t>供应商必须按照采购文件的变动情况和磋商小组的要求以回函的形式重新提交响应文件，并加盖单位公章。供应商为自然人的，必须由本人签字并附身份证明。参加磋商的供应商未在规定时间内重新提交响应文件的，视同退出磋商。</w:t>
      </w:r>
    </w:p>
    <w:p>
      <w:pPr>
        <w:spacing w:line="46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.5</w:t>
      </w:r>
      <w:r>
        <w:rPr>
          <w:rFonts w:hint="eastAsia" w:ascii="宋体" w:hAnsi="宋体" w:cs="宋体"/>
          <w:sz w:val="24"/>
        </w:rPr>
        <w:t>磋商中，</w:t>
      </w:r>
      <w:r>
        <w:rPr>
          <w:rFonts w:hint="eastAsia" w:ascii="宋体" w:hAnsi="宋体" w:cs="宋体"/>
          <w:spacing w:val="-6"/>
          <w:sz w:val="24"/>
        </w:rPr>
        <w:t>磋商的任何一方不得透露与磋商有关的其他供应商的技术资料、价格和其他信息。</w:t>
      </w:r>
    </w:p>
    <w:p>
      <w:pPr>
        <w:pStyle w:val="156"/>
        <w:spacing w:before="0" w:line="460" w:lineRule="exact"/>
        <w:ind w:firstLine="480"/>
        <w:rPr>
          <w:rFonts w:ascii="宋体" w:hAnsi="宋体" w:cs="宋体"/>
          <w:spacing w:val="-6"/>
          <w:kern w:val="2"/>
          <w:szCs w:val="24"/>
        </w:rPr>
      </w:pPr>
      <w:r>
        <w:rPr>
          <w:rFonts w:hint="eastAsia" w:ascii="宋体" w:hAnsi="宋体" w:cs="宋体"/>
          <w:szCs w:val="24"/>
        </w:rPr>
        <w:t>4</w:t>
      </w:r>
      <w:r>
        <w:rPr>
          <w:rFonts w:ascii="宋体" w:hAnsi="宋体" w:cs="宋体"/>
          <w:szCs w:val="24"/>
        </w:rPr>
        <w:t>.6</w:t>
      </w:r>
      <w:r>
        <w:rPr>
          <w:rFonts w:hint="eastAsia" w:ascii="宋体" w:hAnsi="宋体" w:cs="宋体"/>
          <w:szCs w:val="24"/>
        </w:rPr>
        <w:t>磋商小组应对磋商过程和重要磋商内容进行记录，作为评审报告一部分，磋商小组在记录上签字确认。</w:t>
      </w:r>
    </w:p>
    <w:p>
      <w:pPr>
        <w:widowControl/>
        <w:tabs>
          <w:tab w:val="left" w:pos="540"/>
        </w:tabs>
        <w:spacing w:line="460" w:lineRule="exact"/>
        <w:ind w:firstLine="480" w:firstLineChars="200"/>
        <w:jc w:val="left"/>
        <w:rPr>
          <w:rFonts w:ascii="宋体" w:hAnsi="宋体" w:cs="宋体"/>
          <w:sz w:val="24"/>
        </w:rPr>
      </w:pPr>
      <w:r>
        <w:rPr>
          <w:rFonts w:hint="eastAsia" w:ascii="宋体" w:hAnsi="宋体" w:cs="宋体"/>
          <w:sz w:val="24"/>
        </w:rPr>
        <w:t>4.</w:t>
      </w:r>
      <w:r>
        <w:rPr>
          <w:rFonts w:ascii="宋体" w:hAnsi="宋体" w:cs="宋体"/>
          <w:sz w:val="24"/>
        </w:rPr>
        <w:t>7</w:t>
      </w:r>
      <w:r>
        <w:rPr>
          <w:rFonts w:hint="eastAsia" w:ascii="宋体" w:hAnsi="宋体" w:cs="宋体"/>
          <w:sz w:val="24"/>
        </w:rPr>
        <w:t>磋商过程中重新提交的响应文件，供应商可以在开启前补充、修改。</w:t>
      </w:r>
    </w:p>
    <w:p>
      <w:pPr>
        <w:tabs>
          <w:tab w:val="left" w:pos="2835"/>
        </w:tabs>
        <w:spacing w:line="46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.8</w:t>
      </w:r>
      <w:r>
        <w:rPr>
          <w:rFonts w:hint="eastAsia" w:ascii="宋体" w:hAnsi="宋体"/>
          <w:sz w:val="24"/>
        </w:rPr>
        <w:t>对磋商过程提交的响应文件进行有效性、完整性和响应程度审查，通过审查的合格供应商不足3家的，采购人或者采购代理机构应当重新开展采购活动。</w:t>
      </w:r>
    </w:p>
    <w:p>
      <w:pPr>
        <w:spacing w:line="460" w:lineRule="exact"/>
        <w:ind w:firstLine="200"/>
        <w:rPr>
          <w:rFonts w:ascii="宋体" w:hAnsi="宋体" w:cs="宋体"/>
          <w:sz w:val="24"/>
        </w:rPr>
      </w:pPr>
      <w:r>
        <w:rPr>
          <w:rFonts w:hint="eastAsia" w:ascii="宋体" w:hAnsi="宋体" w:cs="宋体"/>
          <w:b/>
          <w:bCs/>
          <w:sz w:val="24"/>
        </w:rPr>
        <w:t>5</w:t>
      </w:r>
      <w:r>
        <w:rPr>
          <w:rFonts w:ascii="宋体" w:hAnsi="宋体" w:cs="宋体"/>
          <w:b/>
          <w:bCs/>
          <w:sz w:val="24"/>
        </w:rPr>
        <w:t>.</w:t>
      </w:r>
      <w:r>
        <w:rPr>
          <w:rFonts w:hint="eastAsia" w:ascii="宋体" w:hAnsi="宋体" w:cs="宋体"/>
          <w:b/>
          <w:bCs/>
          <w:sz w:val="24"/>
        </w:rPr>
        <w:t xml:space="preserve"> 最后报价</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.1</w:t>
      </w:r>
      <w:r>
        <w:rPr>
          <w:rFonts w:hint="eastAsia" w:ascii="宋体" w:hAnsi="宋体" w:cs="宋体"/>
          <w:sz w:val="24"/>
        </w:rPr>
        <w:t>采购文件能够详细列明采购标的的技术、服务要求的，磋商结束后，由磋商小组要求所有继续参加磋商的供应商在规定时间内密封提交最后报价，除本章第5</w:t>
      </w:r>
      <w:r>
        <w:rPr>
          <w:rFonts w:ascii="宋体" w:hAnsi="宋体" w:cs="宋体"/>
          <w:sz w:val="24"/>
        </w:rPr>
        <w:t>.3</w:t>
      </w:r>
      <w:r>
        <w:rPr>
          <w:rFonts w:hint="eastAsia" w:ascii="宋体" w:hAnsi="宋体" w:cs="宋体"/>
          <w:sz w:val="24"/>
        </w:rPr>
        <w:t>条外，提交最后报价的供应商不得少于3家，否则必须重新采购。</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.2</w:t>
      </w:r>
      <w:r>
        <w:rPr>
          <w:rFonts w:hint="eastAsia" w:ascii="宋体" w:hAnsi="宋体" w:cs="宋体"/>
          <w:sz w:val="24"/>
        </w:rPr>
        <w:t>采购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密封提交最后报价。</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.3</w:t>
      </w:r>
      <w:r>
        <w:rPr>
          <w:rFonts w:hint="eastAsia" w:ascii="宋体" w:hAnsi="宋体" w:cs="宋体"/>
          <w:sz w:val="24"/>
        </w:rPr>
        <w:t xml:space="preserve"> 最后报价是供应商响应文件的有效组成部分。符合《政府采购竞争性磋商采购方式管理暂行办法》（财库〔2014〕214号）第三条第四项“市场竞争不充分的科研项目，以及需要扶持的科技成果转化项目”的，提交最后报价的供应商可以为2家。</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.4</w:t>
      </w:r>
      <w:r>
        <w:rPr>
          <w:rFonts w:hint="eastAsia" w:ascii="宋体" w:hAnsi="宋体" w:cs="宋体"/>
          <w:sz w:val="24"/>
        </w:rPr>
        <w:t>已经提交响应文件的供应商，在提交最后报价之前，可以根据磋商情况退出磋商，退出磋商的供应商的响应文件按无效响应处理。</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.5</w:t>
      </w:r>
      <w:r>
        <w:rPr>
          <w:rFonts w:hint="eastAsia" w:ascii="宋体" w:hAnsi="宋体" w:cs="宋体"/>
          <w:sz w:val="24"/>
        </w:rPr>
        <w:t>供应商未在规定时间内提交最后报价的，视同退出磋商。</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.6</w:t>
      </w:r>
      <w:r>
        <w:rPr>
          <w:rFonts w:hint="eastAsia" w:ascii="宋体" w:hAnsi="宋体" w:cs="宋体"/>
          <w:sz w:val="24"/>
        </w:rPr>
        <w:t>磋商小组收齐最后报价后统一开启，磋商小组对最后报价进行有效性、完整性和响应程度的审查。</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.7</w:t>
      </w:r>
      <w:r>
        <w:rPr>
          <w:rFonts w:hint="eastAsia" w:ascii="宋体" w:hAnsi="宋体" w:cs="宋体"/>
          <w:sz w:val="24"/>
        </w:rPr>
        <w:t>最终响应文件的报价出现前后不一致的，按照本章第3</w:t>
      </w:r>
      <w:r>
        <w:rPr>
          <w:rFonts w:ascii="宋体" w:hAnsi="宋体" w:cs="宋体"/>
          <w:sz w:val="24"/>
        </w:rPr>
        <w:t>.4</w:t>
      </w:r>
      <w:r>
        <w:rPr>
          <w:rFonts w:hint="eastAsia" w:ascii="宋体" w:hAnsi="宋体" w:cs="宋体"/>
          <w:sz w:val="24"/>
        </w:rPr>
        <w:t xml:space="preserve">条的规定修正。 </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.8</w:t>
      </w:r>
      <w:r>
        <w:rPr>
          <w:rFonts w:hint="eastAsia" w:ascii="宋体" w:hAnsi="宋体" w:cs="宋体"/>
          <w:sz w:val="24"/>
        </w:rPr>
        <w:t>修正后的最终报价出现下列情形的，按无效响应处理：</w:t>
      </w:r>
    </w:p>
    <w:p>
      <w:pPr>
        <w:spacing w:line="460" w:lineRule="exact"/>
        <w:ind w:firstLine="480" w:firstLineChars="200"/>
        <w:rPr>
          <w:rFonts w:ascii="宋体" w:hAnsi="宋体" w:cs="宋体"/>
          <w:sz w:val="24"/>
        </w:rPr>
      </w:pPr>
      <w:r>
        <w:rPr>
          <w:rFonts w:hint="eastAsia" w:ascii="宋体" w:hAnsi="宋体" w:cs="宋体"/>
          <w:sz w:val="24"/>
        </w:rPr>
        <w:t>（1）供应商不确认的；</w:t>
      </w:r>
    </w:p>
    <w:p>
      <w:pPr>
        <w:spacing w:line="460" w:lineRule="exact"/>
        <w:ind w:firstLine="480" w:firstLineChars="200"/>
        <w:rPr>
          <w:rFonts w:ascii="宋体" w:hAnsi="宋体" w:cs="宋体"/>
          <w:sz w:val="24"/>
        </w:rPr>
      </w:pPr>
      <w:r>
        <w:rPr>
          <w:rFonts w:hint="eastAsia" w:ascii="宋体" w:hAnsi="宋体" w:cs="宋体"/>
          <w:sz w:val="24"/>
        </w:rPr>
        <w:t>（2）经供应商确认修正后的响应报价（包含首次报价、最后报价）超过本项目规定的有效报价范围；</w:t>
      </w:r>
    </w:p>
    <w:p>
      <w:pPr>
        <w:spacing w:line="460" w:lineRule="exact"/>
        <w:ind w:firstLine="480" w:firstLineChars="200"/>
        <w:rPr>
          <w:rFonts w:ascii="宋体" w:hAnsi="宋体" w:cs="宋体"/>
          <w:sz w:val="24"/>
        </w:rPr>
      </w:pPr>
      <w:r>
        <w:rPr>
          <w:rFonts w:hint="eastAsia" w:ascii="宋体" w:hAnsi="宋体" w:cs="宋体"/>
          <w:sz w:val="24"/>
        </w:rPr>
        <w:t>5</w:t>
      </w:r>
      <w:r>
        <w:rPr>
          <w:rFonts w:ascii="宋体" w:hAnsi="宋体" w:cs="宋体"/>
          <w:sz w:val="24"/>
        </w:rPr>
        <w:t>.9</w:t>
      </w:r>
      <w:r>
        <w:rPr>
          <w:rFonts w:hint="eastAsia" w:ascii="宋体" w:hAnsi="宋体" w:cs="宋体"/>
          <w:sz w:val="24"/>
        </w:rPr>
        <w:t>经供应商确认修正后的最后报价作为评审及签订合同的依据。</w:t>
      </w:r>
    </w:p>
    <w:p>
      <w:pPr>
        <w:spacing w:line="460" w:lineRule="exact"/>
        <w:ind w:firstLine="480" w:firstLineChars="200"/>
        <w:rPr>
          <w:rFonts w:ascii="宋体" w:hAnsi="宋体" w:cs="宋体"/>
          <w:sz w:val="24"/>
        </w:rPr>
      </w:pPr>
      <w:r>
        <w:rPr>
          <w:rFonts w:hint="eastAsia" w:ascii="宋体" w:hAnsi="宋体" w:cs="宋体"/>
          <w:sz w:val="24"/>
        </w:rPr>
        <w:t>5.10供应商出现最后报价按无效响应处理或者响应文件按无效处理时</w:t>
      </w:r>
      <w:r>
        <w:rPr>
          <w:rFonts w:hint="eastAsia" w:ascii="宋体" w:hAnsi="宋体"/>
          <w:sz w:val="24"/>
        </w:rPr>
        <w:t>，磋商小组应当告知有关供应商</w:t>
      </w:r>
      <w:r>
        <w:rPr>
          <w:rFonts w:hint="eastAsia" w:ascii="宋体" w:hAnsi="宋体" w:cs="宋体"/>
          <w:sz w:val="24"/>
        </w:rPr>
        <w:t>。</w:t>
      </w:r>
    </w:p>
    <w:p>
      <w:pPr>
        <w:spacing w:line="460" w:lineRule="exact"/>
        <w:ind w:firstLine="480" w:firstLineChars="200"/>
        <w:rPr>
          <w:rFonts w:ascii="宋体" w:hAnsi="宋体" w:cs="宋体"/>
          <w:sz w:val="24"/>
        </w:rPr>
      </w:pPr>
      <w:r>
        <w:rPr>
          <w:rFonts w:ascii="宋体" w:hAnsi="宋体" w:cs="宋体"/>
          <w:sz w:val="24"/>
        </w:rPr>
        <w:t>5.1</w:t>
      </w:r>
      <w:r>
        <w:rPr>
          <w:rFonts w:hint="eastAsia" w:ascii="宋体" w:hAnsi="宋体" w:cs="宋体"/>
          <w:sz w:val="24"/>
        </w:rPr>
        <w:t>1最后报价结束后，磋商小组不得再与供应商进行任何形式的商谈。</w:t>
      </w:r>
    </w:p>
    <w:p>
      <w:pPr>
        <w:spacing w:line="460" w:lineRule="exact"/>
        <w:ind w:firstLine="200"/>
        <w:rPr>
          <w:rFonts w:ascii="宋体" w:hAnsi="宋体" w:cs="宋体"/>
          <w:b/>
          <w:bCs/>
          <w:sz w:val="24"/>
        </w:rPr>
      </w:pPr>
      <w:r>
        <w:rPr>
          <w:rFonts w:hint="eastAsia" w:ascii="宋体" w:hAnsi="宋体" w:cs="宋体"/>
          <w:b/>
          <w:bCs/>
          <w:sz w:val="24"/>
        </w:rPr>
        <w:t>6</w:t>
      </w:r>
      <w:r>
        <w:rPr>
          <w:rFonts w:ascii="宋体" w:hAnsi="宋体" w:cs="宋体"/>
          <w:b/>
          <w:bCs/>
          <w:sz w:val="24"/>
        </w:rPr>
        <w:t>.</w:t>
      </w:r>
      <w:r>
        <w:rPr>
          <w:rFonts w:hint="eastAsia" w:ascii="宋体" w:hAnsi="宋体" w:cs="宋体"/>
          <w:b/>
          <w:bCs/>
          <w:sz w:val="24"/>
        </w:rPr>
        <w:t>比较与评价</w:t>
      </w:r>
    </w:p>
    <w:p>
      <w:pPr>
        <w:spacing w:line="460" w:lineRule="exact"/>
        <w:ind w:firstLine="480" w:firstLineChars="200"/>
        <w:rPr>
          <w:rFonts w:ascii="宋体" w:hAnsi="宋体" w:cs="宋体"/>
          <w:sz w:val="24"/>
        </w:rPr>
      </w:pPr>
      <w:r>
        <w:rPr>
          <w:rFonts w:hint="eastAsia" w:ascii="宋体" w:hAnsi="宋体" w:cs="宋体"/>
          <w:sz w:val="24"/>
        </w:rPr>
        <w:t>6</w:t>
      </w:r>
      <w:r>
        <w:rPr>
          <w:rFonts w:ascii="宋体" w:hAnsi="宋体" w:cs="宋体"/>
          <w:sz w:val="24"/>
        </w:rPr>
        <w:t>.1</w:t>
      </w:r>
      <w:r>
        <w:rPr>
          <w:rFonts w:hint="eastAsia" w:ascii="宋体" w:hAnsi="宋体" w:cs="宋体"/>
          <w:sz w:val="24"/>
        </w:rPr>
        <w:t>评审方法：综合评分法。</w:t>
      </w:r>
    </w:p>
    <w:p>
      <w:pPr>
        <w:spacing w:line="460" w:lineRule="exact"/>
        <w:ind w:firstLine="480" w:firstLineChars="200"/>
        <w:rPr>
          <w:rFonts w:ascii="宋体" w:hAnsi="宋体" w:cs="宋体"/>
          <w:sz w:val="24"/>
        </w:rPr>
      </w:pPr>
      <w:r>
        <w:rPr>
          <w:rFonts w:ascii="宋体" w:hAnsi="宋体" w:cs="宋体"/>
          <w:sz w:val="24"/>
        </w:rPr>
        <w:t>6.2</w:t>
      </w:r>
      <w:r>
        <w:rPr>
          <w:rFonts w:hint="eastAsia" w:ascii="宋体" w:hAnsi="宋体" w:cs="宋体"/>
          <w:sz w:val="24"/>
        </w:rPr>
        <w:t>经磋商确定最终采购需求和提交最后报价的供应商后，由磋商小组采用综合评分法对提交最后报价的供应商的响应文件和最后报价进行综合评分。</w:t>
      </w:r>
    </w:p>
    <w:p>
      <w:pPr>
        <w:spacing w:line="460" w:lineRule="exact"/>
        <w:ind w:firstLine="480" w:firstLineChars="200"/>
        <w:rPr>
          <w:rFonts w:ascii="宋体" w:hAnsi="宋体" w:cs="宋体"/>
          <w:sz w:val="24"/>
        </w:rPr>
      </w:pPr>
      <w:r>
        <w:rPr>
          <w:rFonts w:ascii="宋体" w:hAnsi="宋体" w:cs="宋体"/>
          <w:sz w:val="24"/>
        </w:rPr>
        <w:t>6.3</w:t>
      </w:r>
      <w:r>
        <w:rPr>
          <w:rFonts w:hint="eastAsia" w:ascii="宋体" w:hAnsi="宋体" w:cs="宋体"/>
          <w:sz w:val="24"/>
        </w:rPr>
        <w:t>评审时，磋商小组各成员应当独立对每个有效响应的文件进行评价、打分，然后汇总每个供应商每项评分因素的得分。</w:t>
      </w:r>
    </w:p>
    <w:p>
      <w:pPr>
        <w:spacing w:line="460" w:lineRule="exact"/>
        <w:ind w:firstLine="480" w:firstLineChars="200"/>
        <w:rPr>
          <w:rFonts w:ascii="宋体" w:hAnsi="宋体" w:cs="宋体"/>
          <w:sz w:val="24"/>
        </w:rPr>
      </w:pPr>
      <w:r>
        <w:rPr>
          <w:rFonts w:hint="eastAsia" w:ascii="宋体" w:hAnsi="宋体" w:cs="宋体"/>
          <w:sz w:val="24"/>
        </w:rPr>
        <w:t>（1）评审委员会成员要根据政府采购法律法规和采购文件所载明的评审方法、标准进行评审。对供应商的价格分等客观评分项的评分应当一致，对其他需要借助专业知识评判的主观评分项，应当严格按照评分细则公正评分。</w:t>
      </w:r>
    </w:p>
    <w:p>
      <w:pPr>
        <w:spacing w:line="460" w:lineRule="exact"/>
        <w:ind w:firstLine="480" w:firstLineChars="200"/>
        <w:rPr>
          <w:rFonts w:ascii="宋体" w:hAnsi="宋体" w:cs="宋体"/>
          <w:sz w:val="24"/>
        </w:rPr>
      </w:pPr>
      <w:r>
        <w:rPr>
          <w:rFonts w:hint="eastAsia" w:ascii="宋体" w:hAnsi="宋体" w:cs="宋体"/>
          <w:sz w:val="24"/>
        </w:rPr>
        <w:t>（2）磋商小组按照采购文件中规定的评审标准计算各供应商的报价得分。项目评审过程中，不得去掉最后报价中的最高报价和最低报价。</w:t>
      </w:r>
    </w:p>
    <w:p>
      <w:pPr>
        <w:spacing w:line="460" w:lineRule="exact"/>
        <w:ind w:firstLine="480" w:firstLineChars="200"/>
        <w:rPr>
          <w:rFonts w:ascii="宋体" w:hAnsi="宋体" w:cs="宋体"/>
          <w:sz w:val="24"/>
        </w:rPr>
      </w:pPr>
      <w:r>
        <w:rPr>
          <w:rFonts w:hint="eastAsia" w:ascii="宋体" w:hAnsi="宋体" w:cs="宋体"/>
          <w:sz w:val="24"/>
        </w:rPr>
        <w:t>（3）各供应商的得分为磋商小组所有成员的有效评分的算术平均数。</w:t>
      </w:r>
    </w:p>
    <w:p>
      <w:pPr>
        <w:spacing w:line="460" w:lineRule="exact"/>
        <w:ind w:firstLine="480" w:firstLineChars="200"/>
        <w:rPr>
          <w:rFonts w:ascii="宋体" w:hAnsi="宋体" w:cs="宋体"/>
          <w:sz w:val="24"/>
        </w:rPr>
      </w:pPr>
      <w:r>
        <w:rPr>
          <w:rFonts w:ascii="宋体" w:hAnsi="宋体" w:cs="宋体"/>
          <w:sz w:val="24"/>
        </w:rPr>
        <w:t>6.4</w:t>
      </w:r>
      <w:r>
        <w:rPr>
          <w:rFonts w:hint="eastAsia" w:ascii="宋体" w:hAnsi="宋体" w:cs="宋体"/>
          <w:sz w:val="24"/>
        </w:rPr>
        <w:t>评审价为供应商的最后报价进行政策性扣除后的价格，评审价只是作为评审时使用。最终成交供应商的成交金额等于最后报价（如有修正，以确认修正后的最后报价为准）。</w:t>
      </w:r>
    </w:p>
    <w:p>
      <w:pPr>
        <w:spacing w:line="460" w:lineRule="exact"/>
        <w:ind w:firstLine="480" w:firstLineChars="200"/>
        <w:rPr>
          <w:rFonts w:ascii="宋体" w:hAnsi="宋体"/>
          <w:kern w:val="0"/>
          <w:sz w:val="24"/>
        </w:rPr>
      </w:pPr>
      <w:r>
        <w:rPr>
          <w:rFonts w:ascii="宋体" w:hAnsi="宋体" w:cs="宋体"/>
          <w:sz w:val="24"/>
        </w:rPr>
        <w:t>6.5</w:t>
      </w:r>
      <w:r>
        <w:rPr>
          <w:rFonts w:hint="eastAsia" w:ascii="宋体" w:hAnsi="宋体" w:cs="宋体"/>
          <w:sz w:val="24"/>
        </w:rPr>
        <w:t>由磋商小组根据综合评分情况，按照评审得分由高到低顺序推荐3名以上成交候选供应商，并编写评</w:t>
      </w:r>
      <w:r>
        <w:rPr>
          <w:rFonts w:hint="eastAsia" w:ascii="宋体" w:hAnsi="宋体"/>
          <w:kern w:val="0"/>
          <w:sz w:val="24"/>
        </w:rPr>
        <w:t>审报告。符合本章第</w:t>
      </w:r>
      <w:r>
        <w:rPr>
          <w:rFonts w:ascii="宋体" w:hAnsi="宋体"/>
          <w:kern w:val="0"/>
          <w:sz w:val="24"/>
        </w:rPr>
        <w:t>4.3</w:t>
      </w:r>
      <w:r>
        <w:rPr>
          <w:rFonts w:hint="eastAsia" w:ascii="宋体" w:hAnsi="宋体"/>
          <w:kern w:val="0"/>
          <w:sz w:val="24"/>
        </w:rPr>
        <w:t>条情形的，可以推荐2家成交候选供应商。评审得分相同的，按照最后报价由低到高的顺序推荐。评审得分且最后报价相同的，按照技术分得分高低顺序推荐。</w:t>
      </w:r>
    </w:p>
    <w:p>
      <w:pPr>
        <w:spacing w:line="460" w:lineRule="exact"/>
        <w:ind w:firstLine="480" w:firstLineChars="200"/>
        <w:rPr>
          <w:rFonts w:ascii="宋体" w:hAnsi="宋体" w:cs="宋体"/>
          <w:sz w:val="24"/>
        </w:rPr>
      </w:pPr>
      <w:r>
        <w:rPr>
          <w:rFonts w:ascii="宋体" w:hAnsi="宋体"/>
          <w:kern w:val="0"/>
          <w:sz w:val="24"/>
        </w:rPr>
        <w:t>6.6</w:t>
      </w:r>
      <w:r>
        <w:rPr>
          <w:rFonts w:hint="eastAsia" w:ascii="宋体" w:hAnsi="宋体"/>
          <w:kern w:val="0"/>
          <w:sz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spacing w:line="460" w:lineRule="exact"/>
        <w:ind w:firstLine="200"/>
        <w:rPr>
          <w:rFonts w:ascii="宋体" w:hAnsi="宋体" w:cs="宋体"/>
          <w:b/>
          <w:bCs/>
          <w:sz w:val="24"/>
        </w:rPr>
      </w:pPr>
      <w:r>
        <w:rPr>
          <w:rFonts w:hint="eastAsia" w:ascii="宋体" w:hAnsi="宋体" w:cs="宋体"/>
          <w:b/>
          <w:bCs/>
          <w:sz w:val="24"/>
        </w:rPr>
        <w:t>7.评审复核</w:t>
      </w:r>
    </w:p>
    <w:p>
      <w:pPr>
        <w:spacing w:line="460" w:lineRule="exact"/>
        <w:ind w:firstLine="480" w:firstLineChars="200"/>
        <w:rPr>
          <w:rFonts w:ascii="宋体" w:hAnsi="宋体"/>
          <w:kern w:val="0"/>
          <w:sz w:val="24"/>
        </w:rPr>
      </w:pPr>
      <w:r>
        <w:rPr>
          <w:rFonts w:hint="eastAsia" w:ascii="宋体" w:hAnsi="宋体"/>
          <w:kern w:val="0"/>
          <w:sz w:val="24"/>
        </w:rPr>
        <w:t>7.1评审报告签署前，评审委员会要对评审结果进行复核，复核意见要体现在评审报告中。</w:t>
      </w:r>
    </w:p>
    <w:p>
      <w:pPr>
        <w:spacing w:line="460" w:lineRule="exact"/>
        <w:ind w:firstLine="480" w:firstLineChars="200"/>
        <w:rPr>
          <w:rFonts w:ascii="宋体" w:hAnsi="宋体"/>
          <w:kern w:val="0"/>
          <w:sz w:val="24"/>
        </w:rPr>
      </w:pPr>
      <w:r>
        <w:rPr>
          <w:rFonts w:hint="eastAsia" w:ascii="宋体" w:hAnsi="宋体"/>
          <w:kern w:val="0"/>
          <w:sz w:val="24"/>
        </w:rPr>
        <w:t>7.2评审结果汇总完成后，采购人、采购代理机构和评审委员会均不得修改评审结果或者要求重新评审，但资格性检查认定错误、分值汇总计算错误、分项评分超出评分标准范围、客观分评分不一致、经评审委员会一致认定评分畸高、畸低的情形除外。出现上述除外情形的，评审委员会应当现场修改评审结果，并在评审报告中明确记载。</w:t>
      </w:r>
    </w:p>
    <w:p>
      <w:pPr>
        <w:spacing w:line="460" w:lineRule="exact"/>
        <w:ind w:firstLine="200"/>
        <w:rPr>
          <w:rFonts w:ascii="宋体" w:hAnsi="宋体" w:cs="宋体"/>
          <w:b/>
          <w:bCs/>
          <w:sz w:val="24"/>
        </w:rPr>
      </w:pPr>
      <w:r>
        <w:rPr>
          <w:rFonts w:hint="eastAsia" w:ascii="宋体" w:hAnsi="宋体" w:cs="宋体"/>
          <w:b/>
          <w:bCs/>
          <w:sz w:val="24"/>
        </w:rPr>
        <w:t>8.评审标准</w:t>
      </w:r>
    </w:p>
    <w:p>
      <w:pPr>
        <w:spacing w:line="460" w:lineRule="exact"/>
        <w:ind w:firstLine="480" w:firstLineChars="200"/>
        <w:rPr>
          <w:rFonts w:ascii="宋体" w:hAnsi="宋体"/>
          <w:kern w:val="0"/>
          <w:sz w:val="24"/>
        </w:rPr>
      </w:pPr>
      <w:r>
        <w:rPr>
          <w:rFonts w:hint="eastAsia" w:ascii="宋体" w:hAnsi="宋体"/>
          <w:kern w:val="0"/>
          <w:sz w:val="24"/>
        </w:rPr>
        <w:t>8.1评审依据：磋商小组将以磋商响应文件为评审依据，对供应商的报价、技术、商务等方面内容按百分制打分。（计分方法按四舍五入取至百分位）</w:t>
      </w:r>
    </w:p>
    <w:p>
      <w:pPr>
        <w:spacing w:line="460" w:lineRule="exact"/>
        <w:ind w:firstLine="480" w:firstLineChars="200"/>
        <w:rPr>
          <w:rFonts w:ascii="宋体" w:hAnsi="宋体"/>
          <w:kern w:val="0"/>
          <w:sz w:val="24"/>
        </w:rPr>
      </w:pPr>
      <w:r>
        <w:rPr>
          <w:rFonts w:hint="eastAsia" w:ascii="宋体" w:hAnsi="宋体"/>
          <w:kern w:val="0"/>
          <w:sz w:val="24"/>
        </w:rPr>
        <w:t>8.2对供应商的客观评分项目，各评审专家评分应当一致。</w:t>
      </w:r>
    </w:p>
    <w:p>
      <w:pPr>
        <w:spacing w:line="460" w:lineRule="exact"/>
        <w:ind w:firstLine="480" w:firstLineChars="200"/>
        <w:rPr>
          <w:rFonts w:ascii="宋体" w:hAnsi="宋体"/>
          <w:kern w:val="0"/>
          <w:sz w:val="24"/>
        </w:rPr>
      </w:pPr>
      <w:r>
        <w:rPr>
          <w:rFonts w:hint="eastAsia" w:ascii="宋体" w:hAnsi="宋体"/>
          <w:kern w:val="0"/>
          <w:sz w:val="24"/>
        </w:rPr>
        <w:t>8.3 终止竞争性磋商采购活动</w:t>
      </w:r>
    </w:p>
    <w:p>
      <w:pPr>
        <w:spacing w:line="460" w:lineRule="exact"/>
        <w:ind w:firstLine="480" w:firstLineChars="200"/>
        <w:rPr>
          <w:rFonts w:ascii="宋体" w:hAnsi="宋体"/>
          <w:kern w:val="0"/>
          <w:sz w:val="24"/>
        </w:rPr>
      </w:pPr>
      <w:r>
        <w:rPr>
          <w:rFonts w:hint="eastAsia" w:ascii="宋体" w:hAnsi="宋体"/>
          <w:kern w:val="0"/>
          <w:sz w:val="24"/>
        </w:rPr>
        <w:t>磋商小组发现竞争性采购文件存在歧义、重大缺陷导致评审工作无法进行，或者竞争性采购文件内容违反国家有关规定的，要停止评审工作并向采购人或采购代理机构书面说明情况，采购人或采购代理机构应当修改竞争性采购文件后重新组织采购活动；发现供应商提供虚假材料、串通等违法违规行为的，要及时向采购人或采购代理机构报告。</w:t>
      </w:r>
    </w:p>
    <w:p>
      <w:pPr>
        <w:tabs>
          <w:tab w:val="left" w:pos="7676"/>
        </w:tabs>
      </w:pPr>
    </w:p>
    <w:bookmarkEnd w:id="48"/>
    <w:bookmarkEnd w:id="49"/>
    <w:p>
      <w:pPr>
        <w:pStyle w:val="24"/>
        <w:spacing w:line="440" w:lineRule="exact"/>
        <w:ind w:firstLine="482" w:firstLineChars="200"/>
        <w:rPr>
          <w:rFonts w:hAnsi="宋体" w:cs="宋体"/>
          <w:b/>
          <w:bCs/>
          <w:sz w:val="24"/>
          <w:szCs w:val="24"/>
        </w:rPr>
      </w:pPr>
    </w:p>
    <w:p>
      <w:pPr>
        <w:pStyle w:val="7"/>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Pr>
        <w:rPr>
          <w:rFonts w:hAnsi="宋体" w:cs="宋体"/>
          <w:b/>
          <w:bCs/>
          <w:sz w:val="24"/>
        </w:rPr>
      </w:pPr>
    </w:p>
    <w:p>
      <w:pPr>
        <w:pStyle w:val="2"/>
        <w:rPr>
          <w:rFonts w:hAnsi="宋体"/>
          <w:b/>
          <w:bCs/>
        </w:rPr>
      </w:pPr>
    </w:p>
    <w:p/>
    <w:p>
      <w:pPr>
        <w:rPr>
          <w:rFonts w:hAnsi="宋体" w:cs="宋体"/>
          <w:b/>
          <w:bCs/>
          <w:sz w:val="24"/>
        </w:rPr>
      </w:pPr>
    </w:p>
    <w:p>
      <w:pPr>
        <w:pStyle w:val="2"/>
      </w:pPr>
    </w:p>
    <w:p>
      <w:pPr>
        <w:pStyle w:val="2"/>
        <w:rPr>
          <w:b/>
          <w:bCs/>
          <w:sz w:val="28"/>
          <w:szCs w:val="28"/>
        </w:rPr>
      </w:pPr>
      <w:r>
        <w:rPr>
          <w:rFonts w:hint="eastAsia"/>
          <w:b/>
          <w:bCs/>
          <w:sz w:val="28"/>
          <w:szCs w:val="28"/>
        </w:rPr>
        <w:t>01分标评审标准：</w:t>
      </w:r>
    </w:p>
    <w:tbl>
      <w:tblPr>
        <w:tblStyle w:val="4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192"/>
        <w:gridCol w:w="873"/>
        <w:gridCol w:w="1708"/>
        <w:gridCol w:w="5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05" w:type="dxa"/>
            <w:vAlign w:val="center"/>
          </w:tcPr>
          <w:p>
            <w:pPr>
              <w:adjustRightInd w:val="0"/>
              <w:spacing w:line="480" w:lineRule="exact"/>
              <w:jc w:val="center"/>
              <w:textAlignment w:val="baseline"/>
              <w:rPr>
                <w:rFonts w:ascii="宋体" w:hAnsi="宋体" w:cs="宋体"/>
                <w:b/>
                <w:sz w:val="24"/>
              </w:rPr>
            </w:pPr>
            <w:bookmarkStart w:id="51" w:name="_Toc21349_WPSOffice_Level1"/>
            <w:bookmarkStart w:id="52" w:name="_Toc7875"/>
            <w:r>
              <w:rPr>
                <w:rFonts w:hint="eastAsia" w:ascii="宋体" w:hAnsi="宋体" w:cs="宋体"/>
                <w:b/>
                <w:sz w:val="24"/>
              </w:rPr>
              <w:t>序号</w:t>
            </w:r>
          </w:p>
        </w:tc>
        <w:tc>
          <w:tcPr>
            <w:tcW w:w="1192" w:type="dxa"/>
            <w:vAlign w:val="center"/>
          </w:tcPr>
          <w:p>
            <w:pPr>
              <w:adjustRightInd w:val="0"/>
              <w:spacing w:line="480" w:lineRule="exact"/>
              <w:jc w:val="center"/>
              <w:textAlignment w:val="baseline"/>
              <w:rPr>
                <w:rFonts w:ascii="宋体" w:hAnsi="宋体" w:cs="宋体"/>
                <w:sz w:val="24"/>
              </w:rPr>
            </w:pPr>
            <w:r>
              <w:rPr>
                <w:rFonts w:hint="eastAsia" w:ascii="宋体" w:hAnsi="宋体" w:cs="宋体"/>
                <w:b/>
                <w:sz w:val="24"/>
              </w:rPr>
              <w:t>评审因素</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分值</w:t>
            </w:r>
          </w:p>
        </w:tc>
        <w:tc>
          <w:tcPr>
            <w:tcW w:w="7058" w:type="dxa"/>
            <w:gridSpan w:val="2"/>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1</w:t>
            </w:r>
          </w:p>
        </w:tc>
        <w:tc>
          <w:tcPr>
            <w:tcW w:w="1192"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报价</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30分</w:t>
            </w:r>
          </w:p>
        </w:tc>
        <w:tc>
          <w:tcPr>
            <w:tcW w:w="7058" w:type="dxa"/>
            <w:gridSpan w:val="2"/>
            <w:vAlign w:val="center"/>
          </w:tcPr>
          <w:p>
            <w:pPr>
              <w:pStyle w:val="24"/>
              <w:spacing w:line="480" w:lineRule="exact"/>
              <w:outlineLvl w:val="0"/>
              <w:rPr>
                <w:rFonts w:hAnsi="宋体" w:cs="宋体"/>
                <w:b/>
                <w:sz w:val="24"/>
                <w:szCs w:val="24"/>
              </w:rPr>
            </w:pPr>
            <w:bookmarkStart w:id="53" w:name="_Toc7815"/>
            <w:r>
              <w:rPr>
                <w:rFonts w:hint="eastAsia" w:hAnsi="宋体" w:cs="宋体"/>
                <w:b/>
                <w:bCs/>
                <w:sz w:val="24"/>
                <w:szCs w:val="24"/>
              </w:rPr>
              <w:t>一、</w:t>
            </w:r>
            <w:r>
              <w:rPr>
                <w:rFonts w:hint="eastAsia" w:hAnsi="宋体" w:cs="宋体"/>
                <w:b/>
                <w:sz w:val="24"/>
                <w:szCs w:val="24"/>
              </w:rPr>
              <w:t>报价分（满分30分）</w:t>
            </w:r>
            <w:bookmarkEnd w:id="53"/>
          </w:p>
          <w:p>
            <w:pPr>
              <w:pStyle w:val="24"/>
              <w:spacing w:line="480" w:lineRule="exact"/>
              <w:ind w:firstLine="480" w:firstLineChars="200"/>
              <w:rPr>
                <w:rFonts w:hAnsi="宋体" w:cs="宋体"/>
                <w:bCs/>
                <w:sz w:val="24"/>
                <w:szCs w:val="24"/>
              </w:rPr>
            </w:pPr>
            <w:r>
              <w:rPr>
                <w:rFonts w:hint="eastAsia" w:hAnsi="宋体" w:cs="宋体"/>
                <w:sz w:val="24"/>
                <w:szCs w:val="24"/>
              </w:rPr>
              <w:t>1、</w:t>
            </w:r>
            <w:r>
              <w:rPr>
                <w:rFonts w:hint="eastAsia" w:hAnsi="宋体" w:cs="宋体"/>
                <w:bCs/>
                <w:sz w:val="24"/>
                <w:szCs w:val="24"/>
              </w:rPr>
              <w:t>报价分采用低价优先法计算，满足采购文件要求且最终报价最低的有效供应商的报价为评标基准价，其报价分为满分30分。</w:t>
            </w:r>
          </w:p>
          <w:p>
            <w:pPr>
              <w:pStyle w:val="24"/>
              <w:spacing w:line="480" w:lineRule="exact"/>
              <w:ind w:firstLine="480" w:firstLineChars="200"/>
              <w:rPr>
                <w:rFonts w:hAnsi="宋体" w:cs="宋体"/>
                <w:bCs/>
                <w:sz w:val="24"/>
                <w:szCs w:val="24"/>
              </w:rPr>
            </w:pPr>
            <w:r>
              <w:rPr>
                <w:rFonts w:hint="eastAsia" w:hAnsi="宋体" w:cs="宋体"/>
                <w:bCs/>
                <w:sz w:val="24"/>
                <w:szCs w:val="24"/>
              </w:rPr>
              <w:t>2、其他供应商的价格分统一按照下列公式计算：</w:t>
            </w:r>
          </w:p>
          <w:p>
            <w:pPr>
              <w:pStyle w:val="24"/>
              <w:spacing w:line="480" w:lineRule="exact"/>
              <w:rPr>
                <w:rFonts w:hAnsi="宋体" w:cs="宋体"/>
                <w:bCs/>
                <w:sz w:val="24"/>
                <w:szCs w:val="24"/>
              </w:rPr>
            </w:pPr>
            <w:r>
              <w:rPr>
                <w:rFonts w:hint="eastAsia" w:hAnsi="宋体" w:cs="宋体"/>
                <w:bCs/>
                <w:sz w:val="24"/>
                <w:szCs w:val="24"/>
              </w:rPr>
              <w:t>某有效供应商的报价分=（评标基准价／某有效供应商最终报价）×30分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2</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技术分</w:t>
            </w:r>
          </w:p>
        </w:tc>
        <w:tc>
          <w:tcPr>
            <w:tcW w:w="873"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52分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内部管理机制（满分6分）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由磋商小组根据各磋商供应商提供的内部管理机制进行评审，未提供内部管理机制或达不到一档要求的不得分。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一档（2分）：内部管理机制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sz w:val="24"/>
                <w:szCs w:val="24"/>
              </w:rPr>
              <w:t>，但制度简单粗略，</w:t>
            </w:r>
            <w:r>
              <w:rPr>
                <w:rFonts w:hint="eastAsia" w:hAnsi="宋体"/>
                <w:sz w:val="24"/>
              </w:rPr>
              <w:t>三级复核制度简单，</w:t>
            </w:r>
            <w:r>
              <w:rPr>
                <w:rFonts w:hint="eastAsia" w:hAnsi="宋体" w:cs="宋体"/>
                <w:sz w:val="24"/>
                <w:szCs w:val="24"/>
              </w:rPr>
              <w:t>可行性较差。</w:t>
            </w:r>
          </w:p>
          <w:p>
            <w:pPr>
              <w:pStyle w:val="24"/>
              <w:spacing w:line="480" w:lineRule="exact"/>
              <w:ind w:firstLine="480" w:firstLineChars="200"/>
              <w:rPr>
                <w:rFonts w:hAnsi="宋体" w:cs="宋体"/>
                <w:sz w:val="24"/>
                <w:szCs w:val="24"/>
              </w:rPr>
            </w:pPr>
            <w:r>
              <w:rPr>
                <w:rFonts w:hint="eastAsia" w:hAnsi="宋体" w:cs="宋体"/>
                <w:sz w:val="24"/>
                <w:szCs w:val="24"/>
              </w:rPr>
              <w:t>二档（4分）：内部管理机制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廉政制度</w:t>
            </w:r>
            <w:r>
              <w:rPr>
                <w:rFonts w:hint="eastAsia" w:hAnsi="宋体" w:cs="宋体"/>
                <w:sz w:val="24"/>
                <w:szCs w:val="24"/>
              </w:rPr>
              <w:t>，管理制度详细、具体，</w:t>
            </w:r>
            <w:r>
              <w:rPr>
                <w:rFonts w:hint="eastAsia" w:hAnsi="宋体"/>
                <w:sz w:val="24"/>
              </w:rPr>
              <w:t>三级复核制度流程清晰，具有一定的可行性</w:t>
            </w:r>
            <w:r>
              <w:rPr>
                <w:rFonts w:hint="eastAsia" w:hAnsi="宋体" w:cs="宋体"/>
                <w:sz w:val="24"/>
                <w:szCs w:val="24"/>
              </w:rPr>
              <w:t>。</w:t>
            </w:r>
          </w:p>
          <w:p>
            <w:pPr>
              <w:spacing w:line="480" w:lineRule="exact"/>
              <w:ind w:firstLine="480" w:firstLineChars="200"/>
              <w:jc w:val="left"/>
              <w:rPr>
                <w:rFonts w:ascii="宋体" w:hAnsi="宋体" w:cs="宋体"/>
                <w:bCs/>
                <w:sz w:val="24"/>
              </w:rPr>
            </w:pPr>
            <w:r>
              <w:rPr>
                <w:rFonts w:hint="eastAsia" w:ascii="宋体" w:hAnsi="宋体" w:cs="宋体"/>
                <w:sz w:val="24"/>
              </w:rPr>
              <w:t>三档（6分）：内部管理机制</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bCs/>
                <w:sz w:val="24"/>
              </w:rPr>
              <w:t>内部质量管理机制</w:t>
            </w:r>
            <w:r>
              <w:rPr>
                <w:rFonts w:hint="eastAsia" w:ascii="宋体" w:hAnsi="宋体" w:cs="宋体"/>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bCs/>
                <w:sz w:val="24"/>
              </w:rPr>
              <w:t>审计人员职业道德（包括职业品德、职业纪律、职业胜任能力和职业责任）管理制度、</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bCs/>
                <w:sz w:val="24"/>
              </w:rPr>
              <w:t>保密制度、</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bCs/>
                <w:sz w:val="24"/>
              </w:rPr>
              <w:t>廉政制度、⑤合作沟通机制</w:t>
            </w:r>
            <w:r>
              <w:rPr>
                <w:rFonts w:hint="eastAsia" w:ascii="宋体" w:hAnsi="宋体" w:cs="宋体"/>
                <w:sz w:val="24"/>
              </w:rPr>
              <w:t>，管理制度完善，具有详细的三级审核制度，</w:t>
            </w:r>
            <w:r>
              <w:rPr>
                <w:rFonts w:hint="eastAsia" w:ascii="宋体" w:hAnsi="宋体"/>
                <w:sz w:val="24"/>
              </w:rPr>
              <w:t>流程清晰，职责划分明确，</w:t>
            </w:r>
            <w:r>
              <w:rPr>
                <w:rFonts w:hint="eastAsia" w:ascii="宋体" w:hAnsi="宋体" w:cs="宋体"/>
                <w:sz w:val="24"/>
              </w:rPr>
              <w:t>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bCs/>
                <w:sz w:val="24"/>
              </w:rPr>
              <w:t>服务方案（满分12分）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由磋商小组根据各磋商供应商提供的服务方案进行评审，达不到一档要求的不得分。</w:t>
            </w:r>
          </w:p>
          <w:p>
            <w:pPr>
              <w:pStyle w:val="24"/>
              <w:spacing w:line="480" w:lineRule="exact"/>
              <w:ind w:firstLine="480" w:firstLineChars="200"/>
              <w:rPr>
                <w:rFonts w:hAnsi="宋体" w:cs="宋体"/>
                <w:sz w:val="24"/>
                <w:szCs w:val="24"/>
              </w:rPr>
            </w:pPr>
            <w:r>
              <w:rPr>
                <w:rFonts w:hint="eastAsia" w:hAnsi="宋体" w:cs="宋体"/>
                <w:bCs/>
                <w:sz w:val="24"/>
                <w:szCs w:val="24"/>
              </w:rPr>
              <w:t>一档（4分）：服务方案基本满足项目需求，服务方案包含有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确保项目审计质量和审计进度的措施、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t>，但</w:t>
            </w:r>
            <w:r>
              <w:rPr>
                <w:rFonts w:hint="eastAsia" w:hAnsi="宋体" w:cs="宋体"/>
                <w:bCs/>
                <w:sz w:val="24"/>
                <w:szCs w:val="24"/>
              </w:rPr>
              <w:t>服务方案较简单</w:t>
            </w:r>
            <w:r>
              <w:rPr>
                <w:rFonts w:hint="eastAsia" w:hAnsi="宋体" w:cs="宋体"/>
                <w:sz w:val="24"/>
                <w:szCs w:val="24"/>
              </w:rPr>
              <w:t>。</w:t>
            </w:r>
          </w:p>
          <w:p>
            <w:pPr>
              <w:pStyle w:val="24"/>
              <w:spacing w:line="480" w:lineRule="exact"/>
              <w:ind w:firstLine="480" w:firstLineChars="200"/>
              <w:rPr>
                <w:rFonts w:hAnsi="宋体" w:cs="宋体"/>
                <w:sz w:val="24"/>
                <w:szCs w:val="24"/>
              </w:rPr>
            </w:pPr>
            <w:r>
              <w:rPr>
                <w:rFonts w:hint="eastAsia" w:hAnsi="宋体" w:cs="宋体"/>
                <w:bCs/>
                <w:sz w:val="24"/>
                <w:szCs w:val="24"/>
              </w:rPr>
              <w:t>二档（8分）：服务方案较好满足项目需求，服务方案包含有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专业工程有具体的质量管理措施，包含市政工程、房建工程、安装工程的审核重点难点、审核依据、现场踏勘的重点难点、重大材料设备询价。对不同环节（审核资料、现场踏勘、项目对数、复核后的修改、会议组织、资料整理归档等）提出具体的控制措施。</w:t>
            </w:r>
          </w:p>
          <w:p>
            <w:pPr>
              <w:pStyle w:val="24"/>
              <w:spacing w:line="480" w:lineRule="exact"/>
              <w:ind w:firstLine="480" w:firstLineChars="200"/>
              <w:rPr>
                <w:rFonts w:hAnsi="宋体" w:cs="宋体"/>
                <w:bCs/>
                <w:sz w:val="24"/>
                <w:szCs w:val="24"/>
              </w:rPr>
            </w:pPr>
            <w:r>
              <w:rPr>
                <w:rFonts w:hint="eastAsia" w:hAnsi="宋体" w:cs="宋体"/>
                <w:bCs/>
                <w:sz w:val="24"/>
                <w:szCs w:val="24"/>
              </w:rPr>
              <w:t>三档（12分）：服务方案充分满足项目需求，具有针对性，服务方案包含有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专业工程有具体的质量管理措施，包含市政工程、房建工程、安装工程的审核重点难点、审核依据、现场踏勘的重点难点、重大材料设备询价。对不同环节（审核资料、现场踏勘、项目对数、复核后的修改、会议组织、资料整理归档等）提出具体的控制措施，因审核资料不完整和送审单位对数响应不及时影响审核时间采取的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sz w:val="24"/>
              </w:rPr>
              <w:t>防范和控制风险方案    （满分6分）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由磋商小组根据各磋商供应商提供的防范和控制风险方案进行评审，未提供防范和控制风险方案或达不到一档要求的不得分。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w:t>
            </w:r>
            <w:r>
              <w:rPr>
                <w:rFonts w:hint="eastAsia" w:hAnsi="宋体" w:cs="宋体"/>
                <w:sz w:val="24"/>
                <w:szCs w:val="24"/>
                <w:lang w:val="en-US" w:eastAsia="zh-CN"/>
              </w:rPr>
              <w:t>2</w:t>
            </w:r>
            <w:r>
              <w:rPr>
                <w:rFonts w:hint="eastAsia" w:hAnsi="宋体" w:cs="宋体"/>
                <w:sz w:val="24"/>
                <w:szCs w:val="24"/>
              </w:rPr>
              <w:t>分）：防范和控制风险方案简单粗略，</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风险控制预案，具有一定的可行性。</w:t>
            </w:r>
          </w:p>
          <w:p>
            <w:pPr>
              <w:pStyle w:val="24"/>
              <w:spacing w:line="480" w:lineRule="exact"/>
              <w:ind w:firstLine="480" w:firstLineChars="200"/>
              <w:rPr>
                <w:rFonts w:hAnsi="宋体" w:cs="宋体"/>
                <w:sz w:val="24"/>
                <w:szCs w:val="24"/>
              </w:rPr>
            </w:pPr>
            <w:r>
              <w:rPr>
                <w:rFonts w:hint="eastAsia" w:hAnsi="宋体" w:cs="宋体"/>
                <w:sz w:val="24"/>
                <w:szCs w:val="24"/>
              </w:rPr>
              <w:t>二档（</w:t>
            </w:r>
            <w:r>
              <w:rPr>
                <w:rFonts w:hint="eastAsia" w:hAnsi="宋体" w:cs="宋体"/>
                <w:sz w:val="24"/>
                <w:szCs w:val="24"/>
                <w:lang w:val="en-US" w:eastAsia="zh-CN"/>
              </w:rPr>
              <w:t>4</w:t>
            </w:r>
            <w:r>
              <w:rPr>
                <w:rFonts w:hint="eastAsia" w:hAnsi="宋体" w:cs="宋体"/>
                <w:sz w:val="24"/>
                <w:szCs w:val="24"/>
              </w:rPr>
              <w:t>分）：防范和控制风险方案详细、具体，</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针对突发事件的处理措施，梳理审核风险点，并提出有针对性的防控措施，方案可行性较强。</w:t>
            </w:r>
          </w:p>
          <w:p>
            <w:pPr>
              <w:spacing w:line="480" w:lineRule="exact"/>
              <w:ind w:firstLine="480" w:firstLineChars="200"/>
              <w:jc w:val="left"/>
              <w:rPr>
                <w:rFonts w:ascii="宋体" w:hAnsi="宋体" w:cs="宋体"/>
                <w:bCs/>
                <w:sz w:val="24"/>
              </w:rPr>
            </w:pPr>
            <w:r>
              <w:rPr>
                <w:rFonts w:hint="eastAsia" w:ascii="宋体" w:hAnsi="宋体" w:cs="宋体"/>
                <w:sz w:val="24"/>
              </w:rPr>
              <w:t>三档（</w:t>
            </w:r>
            <w:r>
              <w:rPr>
                <w:rFonts w:hint="eastAsia" w:ascii="宋体" w:hAnsi="宋体" w:cs="宋体"/>
                <w:sz w:val="24"/>
                <w:lang w:val="en-US" w:eastAsia="zh-CN"/>
              </w:rPr>
              <w:t>6</w:t>
            </w:r>
            <w:r>
              <w:rPr>
                <w:rFonts w:hint="eastAsia" w:ascii="宋体" w:hAnsi="宋体" w:cs="宋体"/>
                <w:sz w:val="24"/>
              </w:rPr>
              <w:t>分）：防范和控制风险方案详细、具体，</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ascii="宋体" w:hAnsi="宋体" w:cs="宋体"/>
                <w:sz w:val="24"/>
              </w:rPr>
              <w:t>风险防范措施、</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ascii="宋体" w:hAnsi="宋体" w:cs="宋体"/>
                <w:sz w:val="24"/>
              </w:rPr>
              <w:t>风险控制预案、</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sz w:val="24"/>
              </w:rPr>
              <w:t>针对突发事件的处理措施，梳理审核风险点，分析风险成因，提出有针对性的防控措施，方案可行性强。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restart"/>
            <w:vAlign w:val="center"/>
          </w:tcPr>
          <w:p>
            <w:pPr>
              <w:spacing w:line="480" w:lineRule="exact"/>
              <w:jc w:val="center"/>
              <w:rPr>
                <w:rFonts w:ascii="宋体" w:hAnsi="宋体" w:cs="宋体"/>
                <w:b/>
                <w:sz w:val="24"/>
              </w:rPr>
            </w:pPr>
            <w:r>
              <w:rPr>
                <w:rFonts w:hint="eastAsia" w:ascii="宋体" w:hAnsi="宋体" w:cs="宋体"/>
                <w:b/>
                <w:sz w:val="24"/>
              </w:rPr>
              <w:t>项目团队人员分（满分18分）</w:t>
            </w:r>
          </w:p>
        </w:tc>
        <w:tc>
          <w:tcPr>
            <w:tcW w:w="5350" w:type="dxa"/>
            <w:vAlign w:val="center"/>
          </w:tcPr>
          <w:p>
            <w:pPr>
              <w:spacing w:line="480" w:lineRule="exact"/>
              <w:jc w:val="left"/>
              <w:rPr>
                <w:rFonts w:ascii="宋体" w:hAnsi="宋体" w:cs="宋体"/>
                <w:sz w:val="24"/>
              </w:rPr>
            </w:pPr>
            <w:r>
              <w:rPr>
                <w:rFonts w:hint="eastAsia" w:ascii="宋体" w:hAnsi="宋体" w:cs="宋体"/>
                <w:sz w:val="24"/>
              </w:rPr>
              <w:t>1、供应商拟投入项目团队人员人数有6人（含本数）至10人（不含本数）的，得3分；拟投入项目团队人员人数有10人（含本数）至15人（不含本数）的，得5分；拟投入项目团队人员人数有15人（含本数）以上的，得8分；此项满分8分。</w:t>
            </w:r>
            <w:r>
              <w:rPr>
                <w:rFonts w:hint="eastAsia" w:ascii="宋体" w:hAnsi="宋体" w:cs="宋体"/>
                <w:b/>
                <w:bCs/>
                <w:sz w:val="24"/>
              </w:rPr>
              <w:t>（需在响应文件中提供拟投入项目团队人员名单，否则不予计分）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continue"/>
            <w:vAlign w:val="center"/>
          </w:tcPr>
          <w:p>
            <w:pPr>
              <w:spacing w:line="480" w:lineRule="exact"/>
              <w:jc w:val="center"/>
              <w:rPr>
                <w:rFonts w:ascii="宋体" w:hAnsi="宋体" w:cs="宋体"/>
                <w:b/>
                <w:sz w:val="24"/>
              </w:rPr>
            </w:pPr>
          </w:p>
        </w:tc>
        <w:tc>
          <w:tcPr>
            <w:tcW w:w="5350" w:type="dxa"/>
            <w:vAlign w:val="center"/>
          </w:tcPr>
          <w:p>
            <w:pPr>
              <w:spacing w:line="480" w:lineRule="exact"/>
              <w:jc w:val="left"/>
              <w:rPr>
                <w:rFonts w:ascii="宋体" w:hAnsi="宋体" w:cs="宋体"/>
                <w:sz w:val="24"/>
              </w:rPr>
            </w:pPr>
            <w:r>
              <w:rPr>
                <w:rFonts w:hint="eastAsia" w:ascii="宋体" w:hAnsi="宋体" w:cs="宋体"/>
                <w:sz w:val="24"/>
              </w:rPr>
              <w:t>2、</w:t>
            </w:r>
            <w:r>
              <w:rPr>
                <w:rFonts w:hint="eastAsia" w:ascii="宋体" w:hAnsi="宋体"/>
                <w:sz w:val="24"/>
              </w:rPr>
              <w:t>拟配置团队人员中（除项目负责人以外），具有二级及以上注册造价师执业资格的或者具有</w:t>
            </w:r>
            <w:r>
              <w:rPr>
                <w:rFonts w:hint="eastAsia" w:ascii="宋体" w:hAnsi="宋体" w:cs="宋体"/>
                <w:sz w:val="24"/>
              </w:rPr>
              <w:t>初级及以上会计专业技术资格证书的，每个人得1分，此项满分3分。</w:t>
            </w:r>
            <w:r>
              <w:rPr>
                <w:rFonts w:hint="eastAsia" w:ascii="宋体" w:hAnsi="宋体" w:cs="宋体"/>
                <w:b/>
                <w:bCs/>
                <w:sz w:val="24"/>
              </w:rPr>
              <w:t>（需在响应文件中提供拟配置团队人员相应的资格证书复印件并加盖磋商供应商公章，否则不予计分）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continue"/>
            <w:vAlign w:val="center"/>
          </w:tcPr>
          <w:p>
            <w:pPr>
              <w:spacing w:line="480" w:lineRule="exact"/>
              <w:jc w:val="center"/>
              <w:rPr>
                <w:rFonts w:ascii="宋体" w:hAnsi="宋体" w:cs="宋体"/>
                <w:b/>
                <w:sz w:val="24"/>
              </w:rPr>
            </w:pPr>
          </w:p>
        </w:tc>
        <w:tc>
          <w:tcPr>
            <w:tcW w:w="5350" w:type="dxa"/>
            <w:vAlign w:val="center"/>
          </w:tcPr>
          <w:p>
            <w:pPr>
              <w:spacing w:line="480" w:lineRule="exact"/>
              <w:jc w:val="left"/>
              <w:rPr>
                <w:rFonts w:ascii="宋体" w:hAnsi="宋体" w:cs="宋体"/>
                <w:sz w:val="24"/>
              </w:rPr>
            </w:pPr>
            <w:r>
              <w:rPr>
                <w:rFonts w:hint="eastAsia" w:ascii="宋体" w:hAnsi="宋体" w:cs="宋体"/>
                <w:sz w:val="24"/>
              </w:rPr>
              <w:t>3、</w:t>
            </w:r>
            <w:r>
              <w:rPr>
                <w:rFonts w:hint="eastAsia" w:ascii="宋体" w:hAnsi="宋体"/>
                <w:sz w:val="24"/>
              </w:rPr>
              <w:t>拟配置团队人员中（除项目负责人以外），具有</w:t>
            </w:r>
            <w:r>
              <w:rPr>
                <w:rFonts w:hint="eastAsia" w:ascii="宋体" w:hAnsi="宋体" w:cs="宋体"/>
                <w:sz w:val="24"/>
              </w:rPr>
              <w:t>中级及以上工程类相关专业或者会计相关专业或者审计相关专业的技术职称证书的，每个人得1分，此项满分7分。</w:t>
            </w:r>
            <w:r>
              <w:rPr>
                <w:rFonts w:hint="eastAsia" w:ascii="宋体" w:hAnsi="宋体" w:cs="宋体"/>
                <w:b/>
                <w:bCs/>
                <w:sz w:val="24"/>
              </w:rPr>
              <w:t>（需在响应文件中提供拟配置团队人员相应的技术职称证书复印件并加盖磋商供应商公章，否则不予计分）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color w:val="FF0000"/>
                <w:sz w:val="24"/>
              </w:rPr>
            </w:pPr>
            <w:r>
              <w:rPr>
                <w:rFonts w:hint="eastAsia" w:ascii="宋体" w:hAnsi="宋体" w:cs="宋体"/>
                <w:b/>
                <w:sz w:val="24"/>
              </w:rPr>
              <w:t>服务承诺（满分10分）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由磋商小组根据各磋商供应商提供的服务承诺进行评审，达不到一档要求的不得分。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一档（3分）：服务承诺内容基本符合服务项目的总体要求</w:t>
            </w:r>
            <w:r>
              <w:rPr>
                <w:rFonts w:hint="eastAsia" w:hAnsi="宋体" w:cs="宋体"/>
                <w:bCs/>
                <w:sz w:val="24"/>
                <w:szCs w:val="24"/>
              </w:rPr>
              <w:t>，</w:t>
            </w:r>
            <w:r>
              <w:rPr>
                <w:rFonts w:hint="eastAsia" w:hAnsi="宋体" w:cs="宋体"/>
                <w:sz w:val="24"/>
                <w:szCs w:val="24"/>
              </w:rPr>
              <w:t>服务承诺</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完成时间</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审计目标的实现</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廉洁承诺；有服务质量保证措施但各服务环节不明确；承诺完成时间响应项目需求，结算审计错误率不超过5%</w:t>
            </w:r>
            <w:r>
              <w:rPr>
                <w:rFonts w:hAnsi="宋体"/>
                <w:sz w:val="24"/>
              </w:rPr>
              <w:t>。</w:t>
            </w:r>
            <w:r>
              <w:rPr>
                <w:rFonts w:hint="eastAsia" w:hAnsi="宋体" w:cs="宋体"/>
                <w:sz w:val="24"/>
                <w:szCs w:val="24"/>
              </w:rPr>
              <w:t>服务内容保障措施较简单。</w:t>
            </w:r>
          </w:p>
          <w:p>
            <w:pPr>
              <w:spacing w:line="480" w:lineRule="exact"/>
              <w:ind w:firstLine="480" w:firstLineChars="200"/>
              <w:jc w:val="left"/>
              <w:rPr>
                <w:rFonts w:ascii="宋体" w:hAnsi="宋体" w:cs="宋体"/>
                <w:bCs/>
                <w:sz w:val="24"/>
              </w:rPr>
            </w:pPr>
            <w:r>
              <w:rPr>
                <w:rFonts w:hint="eastAsia" w:ascii="宋体" w:hAnsi="宋体" w:cs="宋体"/>
                <w:sz w:val="24"/>
              </w:rPr>
              <w:t>二档（6分）：服务承诺内容符合服务项目的总体要求，服务承诺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r>
              <w:rPr>
                <w:rFonts w:hint="eastAsia" w:ascii="宋体" w:hAnsi="宋体" w:cs="宋体"/>
                <w:bCs/>
                <w:sz w:val="24"/>
              </w:rPr>
              <w:t>质量承诺具体，</w:t>
            </w:r>
            <w:r>
              <w:rPr>
                <w:rFonts w:hint="eastAsia" w:ascii="宋体" w:hAnsi="宋体" w:cs="宋体"/>
                <w:sz w:val="24"/>
              </w:rPr>
              <w:t>服务质量保证措施完整；承诺</w:t>
            </w:r>
            <w:r>
              <w:rPr>
                <w:rFonts w:hint="eastAsia" w:ascii="宋体" w:hAnsi="宋体"/>
                <w:sz w:val="24"/>
              </w:rPr>
              <w:t>从收到完整材料之日起，一般项目在4个工作日内完成审计，复杂项目在10个工作日内完成审计，</w:t>
            </w:r>
            <w:r>
              <w:rPr>
                <w:rFonts w:hint="eastAsia" w:ascii="宋体" w:hAnsi="宋体" w:cs="宋体"/>
                <w:sz w:val="24"/>
              </w:rPr>
              <w:t>结算审计错误率不超过4%</w:t>
            </w:r>
            <w:r>
              <w:rPr>
                <w:rFonts w:ascii="宋体" w:hAnsi="宋体"/>
                <w:sz w:val="24"/>
              </w:rPr>
              <w:t>。</w:t>
            </w:r>
            <w:r>
              <w:rPr>
                <w:rFonts w:hint="eastAsia" w:ascii="宋体" w:hAnsi="宋体" w:cs="宋体"/>
                <w:bCs/>
                <w:sz w:val="24"/>
              </w:rPr>
              <w:t>能较好满足项目实施需求，保证项目质量。</w:t>
            </w:r>
          </w:p>
          <w:p>
            <w:pPr>
              <w:spacing w:line="480" w:lineRule="exact"/>
              <w:ind w:firstLine="480" w:firstLineChars="200"/>
              <w:jc w:val="left"/>
              <w:rPr>
                <w:rFonts w:ascii="宋体" w:hAnsi="宋体" w:cs="宋体"/>
                <w:sz w:val="24"/>
              </w:rPr>
            </w:pPr>
            <w:r>
              <w:rPr>
                <w:rFonts w:hint="eastAsia" w:ascii="宋体" w:hAnsi="宋体" w:cs="宋体"/>
                <w:sz w:val="24"/>
              </w:rPr>
              <w:t>三档（10分）：服务承诺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p>
          <w:p>
            <w:pPr>
              <w:spacing w:line="480" w:lineRule="exact"/>
              <w:jc w:val="left"/>
              <w:rPr>
                <w:rFonts w:ascii="宋体" w:hAnsi="宋体" w:cs="宋体"/>
                <w:bCs/>
                <w:color w:val="FF0000"/>
                <w:sz w:val="24"/>
              </w:rPr>
            </w:pPr>
            <w:r>
              <w:rPr>
                <w:rFonts w:hint="eastAsia" w:ascii="宋体" w:hAnsi="宋体" w:cs="宋体"/>
                <w:bCs/>
                <w:sz w:val="24"/>
              </w:rPr>
              <w:t>质量承诺详细，质量保证措施完整、全面、周到，能为本项目提出针对性的服务措施；</w:t>
            </w:r>
            <w:r>
              <w:rPr>
                <w:rFonts w:hint="eastAsia" w:ascii="宋体" w:hAnsi="宋体" w:cs="宋体"/>
                <w:sz w:val="24"/>
              </w:rPr>
              <w:t>承诺</w:t>
            </w:r>
            <w:r>
              <w:rPr>
                <w:rFonts w:hint="eastAsia" w:ascii="宋体" w:hAnsi="宋体"/>
                <w:sz w:val="24"/>
              </w:rPr>
              <w:t>从收到完整材料之日起，一般项目在4个工作日内完成审计，复杂项目在8个工作日内完成审计，</w:t>
            </w:r>
            <w:r>
              <w:rPr>
                <w:rFonts w:hint="eastAsia" w:ascii="宋体" w:hAnsi="宋体" w:cs="宋体"/>
                <w:sz w:val="24"/>
              </w:rPr>
              <w:t>结算审计错误率不超过3%</w:t>
            </w:r>
            <w:r>
              <w:rPr>
                <w:rFonts w:ascii="宋体" w:hAnsi="宋体"/>
                <w:sz w:val="24"/>
              </w:rPr>
              <w:t>。</w:t>
            </w:r>
            <w:r>
              <w:rPr>
                <w:rFonts w:hint="eastAsia" w:ascii="宋体" w:hAnsi="宋体" w:cs="宋体"/>
                <w:bCs/>
                <w:sz w:val="24"/>
              </w:rPr>
              <w:t>能充分满足项目实施需求，保证项目质量。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商务分</w:t>
            </w:r>
          </w:p>
        </w:tc>
        <w:tc>
          <w:tcPr>
            <w:tcW w:w="873" w:type="dxa"/>
            <w:vMerge w:val="restart"/>
            <w:vAlign w:val="center"/>
          </w:tcPr>
          <w:p>
            <w:pPr>
              <w:adjustRightInd w:val="0"/>
              <w:spacing w:line="480" w:lineRule="exact"/>
              <w:jc w:val="center"/>
              <w:textAlignment w:val="baseline"/>
              <w:rPr>
                <w:rFonts w:ascii="宋体" w:hAnsi="宋体" w:cs="宋体"/>
                <w:b/>
                <w:color w:val="FF0000"/>
                <w:sz w:val="24"/>
              </w:rPr>
            </w:pPr>
            <w:r>
              <w:rPr>
                <w:rFonts w:hint="eastAsia" w:ascii="宋体" w:hAnsi="宋体" w:cs="宋体"/>
                <w:b/>
                <w:sz w:val="24"/>
              </w:rPr>
              <w:t>18分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业绩分（满分12分）</w:t>
            </w:r>
          </w:p>
        </w:tc>
        <w:tc>
          <w:tcPr>
            <w:tcW w:w="5350" w:type="dxa"/>
            <w:vAlign w:val="center"/>
          </w:tcPr>
          <w:p>
            <w:pPr>
              <w:spacing w:line="480" w:lineRule="exact"/>
              <w:ind w:firstLine="480" w:firstLineChars="200"/>
              <w:jc w:val="left"/>
              <w:rPr>
                <w:rFonts w:ascii="宋体" w:hAnsi="宋体" w:cs="宋体"/>
                <w:sz w:val="24"/>
              </w:rPr>
            </w:pPr>
            <w:r>
              <w:rPr>
                <w:rFonts w:hint="eastAsia" w:ascii="宋体" w:hAnsi="宋体" w:cs="宋体"/>
                <w:bCs/>
                <w:sz w:val="24"/>
              </w:rPr>
              <w:t>供应商自2020年1月1日以来具有类似审计项目或者预算审核或者结算审核业绩的，每提供一个得3分；此项满分12分。</w:t>
            </w:r>
            <w:r>
              <w:rPr>
                <w:rFonts w:hint="eastAsia" w:ascii="宋体" w:hAnsi="宋体" w:cs="宋体"/>
                <w:b/>
                <w:sz w:val="24"/>
              </w:rPr>
              <w:t>（需提供中标/成交通知书或合同复印件并磋商供应商公章，否则不予计分）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信誉分（满分6分）</w:t>
            </w:r>
          </w:p>
        </w:tc>
        <w:tc>
          <w:tcPr>
            <w:tcW w:w="5350" w:type="dxa"/>
            <w:vAlign w:val="center"/>
          </w:tcPr>
          <w:p>
            <w:pPr>
              <w:spacing w:line="480" w:lineRule="exact"/>
              <w:ind w:firstLine="480" w:firstLineChars="200"/>
              <w:jc w:val="left"/>
              <w:rPr>
                <w:rFonts w:ascii="宋体" w:hAnsi="宋体" w:cs="宋体"/>
                <w:bCs/>
                <w:sz w:val="24"/>
              </w:rPr>
            </w:pPr>
            <w:r>
              <w:rPr>
                <w:rFonts w:hint="eastAsia" w:ascii="宋体" w:hAnsi="宋体" w:cs="宋体"/>
                <w:bCs/>
                <w:sz w:val="24"/>
              </w:rPr>
              <w:t>供应商具有有效的质量管理体系认证证书、环境管理体系认证证书、职业健康安全管理体系认证证书的，每提供一个证书得2分，此项满分6分。</w:t>
            </w:r>
            <w:r>
              <w:rPr>
                <w:rFonts w:hint="eastAsia" w:ascii="宋体" w:hAnsi="宋体" w:cs="宋体"/>
                <w:b/>
                <w:sz w:val="24"/>
              </w:rPr>
              <w:t>（需提供证书复印件并磋商供应商公章，否则不予计分）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5"/>
            <w:vAlign w:val="center"/>
          </w:tcPr>
          <w:p>
            <w:pPr>
              <w:pStyle w:val="24"/>
              <w:spacing w:line="480" w:lineRule="exact"/>
              <w:rPr>
                <w:rFonts w:hAnsi="宋体" w:cs="宋体"/>
                <w:bCs/>
                <w:sz w:val="24"/>
                <w:szCs w:val="24"/>
              </w:rPr>
            </w:pPr>
            <w:r>
              <w:rPr>
                <w:rFonts w:hint="eastAsia" w:hAnsi="宋体" w:cs="宋体"/>
                <w:b/>
                <w:bCs/>
                <w:sz w:val="24"/>
                <w:szCs w:val="24"/>
              </w:rPr>
              <w:t>总得分=1+2+3。</w:t>
            </w:r>
          </w:p>
        </w:tc>
      </w:tr>
    </w:tbl>
    <w:p>
      <w:pPr>
        <w:sectPr>
          <w:headerReference r:id="rId8" w:type="first"/>
          <w:headerReference r:id="rId6" w:type="default"/>
          <w:footerReference r:id="rId9" w:type="default"/>
          <w:headerReference r:id="rId7" w:type="even"/>
          <w:footerReference r:id="rId10" w:type="even"/>
          <w:pgSz w:w="11906" w:h="16838"/>
          <w:pgMar w:top="1418" w:right="1020" w:bottom="1418" w:left="1134" w:header="851" w:footer="992" w:gutter="0"/>
          <w:cols w:space="720" w:num="1"/>
          <w:docGrid w:linePitch="312" w:charSpace="0"/>
        </w:sectPr>
      </w:pPr>
    </w:p>
    <w:p>
      <w:pPr>
        <w:pStyle w:val="2"/>
        <w:rPr>
          <w:b/>
          <w:bCs/>
          <w:sz w:val="28"/>
          <w:szCs w:val="28"/>
        </w:rPr>
      </w:pPr>
      <w:r>
        <w:rPr>
          <w:rFonts w:hint="eastAsia"/>
          <w:b/>
          <w:bCs/>
          <w:sz w:val="28"/>
          <w:szCs w:val="28"/>
        </w:rPr>
        <w:t>02分标、03分标评审标准：</w:t>
      </w:r>
    </w:p>
    <w:p/>
    <w:tbl>
      <w:tblPr>
        <w:tblStyle w:val="4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192"/>
        <w:gridCol w:w="873"/>
        <w:gridCol w:w="1708"/>
        <w:gridCol w:w="5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序号</w:t>
            </w:r>
          </w:p>
        </w:tc>
        <w:tc>
          <w:tcPr>
            <w:tcW w:w="1192" w:type="dxa"/>
            <w:vAlign w:val="center"/>
          </w:tcPr>
          <w:p>
            <w:pPr>
              <w:adjustRightInd w:val="0"/>
              <w:spacing w:line="480" w:lineRule="exact"/>
              <w:jc w:val="center"/>
              <w:textAlignment w:val="baseline"/>
              <w:rPr>
                <w:rFonts w:ascii="宋体" w:hAnsi="宋体" w:cs="宋体"/>
                <w:sz w:val="24"/>
              </w:rPr>
            </w:pPr>
            <w:r>
              <w:rPr>
                <w:rFonts w:hint="eastAsia" w:ascii="宋体" w:hAnsi="宋体" w:cs="宋体"/>
                <w:b/>
                <w:sz w:val="24"/>
              </w:rPr>
              <w:t>评审因素</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分值</w:t>
            </w:r>
          </w:p>
        </w:tc>
        <w:tc>
          <w:tcPr>
            <w:tcW w:w="7058" w:type="dxa"/>
            <w:gridSpan w:val="2"/>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1</w:t>
            </w:r>
          </w:p>
        </w:tc>
        <w:tc>
          <w:tcPr>
            <w:tcW w:w="1192"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报价</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30分</w:t>
            </w:r>
          </w:p>
        </w:tc>
        <w:tc>
          <w:tcPr>
            <w:tcW w:w="7058" w:type="dxa"/>
            <w:gridSpan w:val="2"/>
            <w:vAlign w:val="center"/>
          </w:tcPr>
          <w:p>
            <w:pPr>
              <w:pStyle w:val="24"/>
              <w:spacing w:line="480" w:lineRule="exact"/>
              <w:outlineLvl w:val="0"/>
              <w:rPr>
                <w:rFonts w:hAnsi="宋体" w:cs="宋体"/>
                <w:b/>
                <w:sz w:val="24"/>
                <w:szCs w:val="24"/>
              </w:rPr>
            </w:pPr>
            <w:r>
              <w:rPr>
                <w:rFonts w:hint="eastAsia" w:hAnsi="宋体" w:cs="宋体"/>
                <w:b/>
                <w:bCs/>
                <w:sz w:val="24"/>
                <w:szCs w:val="24"/>
              </w:rPr>
              <w:t>一、</w:t>
            </w:r>
            <w:r>
              <w:rPr>
                <w:rFonts w:hint="eastAsia" w:hAnsi="宋体" w:cs="宋体"/>
                <w:b/>
                <w:sz w:val="24"/>
                <w:szCs w:val="24"/>
              </w:rPr>
              <w:t>报价分（满分30分）</w:t>
            </w:r>
          </w:p>
          <w:p>
            <w:pPr>
              <w:pStyle w:val="24"/>
              <w:spacing w:line="480" w:lineRule="exact"/>
              <w:rPr>
                <w:rFonts w:hAnsi="宋体" w:cs="宋体"/>
                <w:bCs/>
                <w:sz w:val="24"/>
                <w:szCs w:val="24"/>
              </w:rPr>
            </w:pPr>
            <w:r>
              <w:rPr>
                <w:rFonts w:hint="eastAsia" w:hAnsi="宋体" w:cs="宋体"/>
                <w:sz w:val="24"/>
                <w:szCs w:val="24"/>
              </w:rPr>
              <w:t>1、</w:t>
            </w:r>
            <w:r>
              <w:rPr>
                <w:rFonts w:hint="eastAsia" w:hAnsi="宋体" w:cs="宋体"/>
                <w:bCs/>
                <w:sz w:val="24"/>
                <w:szCs w:val="24"/>
              </w:rPr>
              <w:t>报价分采用低价优先法计算，满足采购文件要求且最终报价最低的有效供应商的报价为评标基准价，其报价分为满分30分。</w:t>
            </w:r>
          </w:p>
          <w:p>
            <w:pPr>
              <w:pStyle w:val="24"/>
              <w:spacing w:line="480" w:lineRule="exact"/>
              <w:ind w:firstLine="480" w:firstLineChars="200"/>
              <w:rPr>
                <w:rFonts w:hAnsi="宋体" w:cs="宋体"/>
                <w:bCs/>
                <w:sz w:val="24"/>
                <w:szCs w:val="24"/>
              </w:rPr>
            </w:pPr>
            <w:r>
              <w:rPr>
                <w:rFonts w:hint="eastAsia" w:hAnsi="宋体" w:cs="宋体"/>
                <w:bCs/>
                <w:sz w:val="24"/>
                <w:szCs w:val="24"/>
              </w:rPr>
              <w:t>2、其他供应商的价格分统一按照下列公式计算：</w:t>
            </w:r>
          </w:p>
          <w:p>
            <w:pPr>
              <w:pStyle w:val="24"/>
              <w:spacing w:line="480" w:lineRule="exact"/>
              <w:rPr>
                <w:rFonts w:hAnsi="宋体" w:cs="宋体"/>
                <w:bCs/>
                <w:sz w:val="24"/>
                <w:szCs w:val="24"/>
              </w:rPr>
            </w:pPr>
            <w:r>
              <w:rPr>
                <w:rFonts w:hint="eastAsia" w:hAnsi="宋体" w:cs="宋体"/>
                <w:bCs/>
                <w:sz w:val="24"/>
                <w:szCs w:val="24"/>
              </w:rPr>
              <w:t>某有效供应商的报价分=（评标基准价／某有效供应商最终报价）×30分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2</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技术分</w:t>
            </w:r>
          </w:p>
        </w:tc>
        <w:tc>
          <w:tcPr>
            <w:tcW w:w="873"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52分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内部管理机制（满分6分）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由磋商小组根据各磋商供应商提供的内部管理机制进行评审，未提供内部管理机制或达不到一档要求的不得分。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一档（2分）：内部管理机制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sz w:val="24"/>
                <w:szCs w:val="24"/>
              </w:rPr>
              <w:t>，但制度简单粗略，</w:t>
            </w:r>
            <w:r>
              <w:rPr>
                <w:rFonts w:hint="eastAsia" w:hAnsi="宋体"/>
                <w:sz w:val="24"/>
              </w:rPr>
              <w:t>三级复核制度简单，</w:t>
            </w:r>
            <w:r>
              <w:rPr>
                <w:rFonts w:hint="eastAsia" w:hAnsi="宋体" w:cs="宋体"/>
                <w:sz w:val="24"/>
                <w:szCs w:val="24"/>
              </w:rPr>
              <w:t>可行性较差。</w:t>
            </w:r>
          </w:p>
          <w:p>
            <w:pPr>
              <w:pStyle w:val="24"/>
              <w:spacing w:line="480" w:lineRule="exact"/>
              <w:ind w:firstLine="480" w:firstLineChars="200"/>
              <w:rPr>
                <w:rFonts w:hAnsi="宋体" w:cs="宋体"/>
                <w:sz w:val="24"/>
                <w:szCs w:val="24"/>
              </w:rPr>
            </w:pPr>
            <w:r>
              <w:rPr>
                <w:rFonts w:hint="eastAsia" w:hAnsi="宋体" w:cs="宋体"/>
                <w:sz w:val="24"/>
                <w:szCs w:val="24"/>
              </w:rPr>
              <w:t>二档（4分）：内部管理机制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廉政制度</w:t>
            </w:r>
            <w:r>
              <w:rPr>
                <w:rFonts w:hint="eastAsia" w:hAnsi="宋体" w:cs="宋体"/>
                <w:sz w:val="24"/>
                <w:szCs w:val="24"/>
              </w:rPr>
              <w:t>，管理制度详细、具体，</w:t>
            </w:r>
            <w:r>
              <w:rPr>
                <w:rFonts w:hint="eastAsia" w:hAnsi="宋体"/>
                <w:sz w:val="24"/>
              </w:rPr>
              <w:t>三级复核制度流程清晰，具有一定的可行性</w:t>
            </w:r>
            <w:r>
              <w:rPr>
                <w:rFonts w:hint="eastAsia" w:hAnsi="宋体" w:cs="宋体"/>
                <w:sz w:val="24"/>
                <w:szCs w:val="24"/>
              </w:rPr>
              <w:t>。</w:t>
            </w:r>
          </w:p>
          <w:p>
            <w:pPr>
              <w:spacing w:line="480" w:lineRule="exact"/>
              <w:ind w:firstLine="480" w:firstLineChars="200"/>
              <w:jc w:val="left"/>
              <w:rPr>
                <w:rFonts w:ascii="宋体" w:hAnsi="宋体" w:cs="宋体"/>
                <w:bCs/>
                <w:sz w:val="24"/>
              </w:rPr>
            </w:pPr>
            <w:r>
              <w:rPr>
                <w:rFonts w:hint="eastAsia" w:ascii="宋体" w:hAnsi="宋体" w:cs="宋体"/>
                <w:sz w:val="24"/>
              </w:rPr>
              <w:t>三档（6分）：内部管理机制</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bCs/>
                <w:sz w:val="24"/>
              </w:rPr>
              <w:t>内部质量管理机制</w:t>
            </w:r>
            <w:r>
              <w:rPr>
                <w:rFonts w:hint="eastAsia" w:ascii="宋体" w:hAnsi="宋体" w:cs="宋体"/>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bCs/>
                <w:sz w:val="24"/>
              </w:rPr>
              <w:t>审计人员职业道德（包括职业品德、职业纪律、职业胜任能力和职业责任）管理制度、</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bCs/>
                <w:sz w:val="24"/>
              </w:rPr>
              <w:t>保密制度、</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bCs/>
                <w:sz w:val="24"/>
              </w:rPr>
              <w:t>廉政制度、⑤合作沟通机制</w:t>
            </w:r>
            <w:r>
              <w:rPr>
                <w:rFonts w:hint="eastAsia" w:ascii="宋体" w:hAnsi="宋体" w:cs="宋体"/>
                <w:sz w:val="24"/>
              </w:rPr>
              <w:t>，管理制度完善，具有详细的三级审核制度，</w:t>
            </w:r>
            <w:r>
              <w:rPr>
                <w:rFonts w:hint="eastAsia" w:ascii="宋体" w:hAnsi="宋体"/>
                <w:sz w:val="24"/>
              </w:rPr>
              <w:t>流程清晰，职责划分明确，</w:t>
            </w:r>
            <w:r>
              <w:rPr>
                <w:rFonts w:hint="eastAsia" w:ascii="宋体" w:hAnsi="宋体" w:cs="宋体"/>
                <w:sz w:val="24"/>
              </w:rPr>
              <w:t>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bCs/>
                <w:sz w:val="24"/>
              </w:rPr>
              <w:t>服务方案（满分12分）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由磋商小组根据各磋商供应商提供的服务方案进行评审，达不到一档要求的不得分。</w:t>
            </w:r>
          </w:p>
          <w:p>
            <w:pPr>
              <w:pStyle w:val="24"/>
              <w:spacing w:line="480" w:lineRule="exact"/>
              <w:ind w:firstLine="480" w:firstLineChars="200"/>
              <w:rPr>
                <w:rFonts w:hAnsi="宋体" w:cs="宋体"/>
                <w:sz w:val="24"/>
                <w:szCs w:val="24"/>
              </w:rPr>
            </w:pPr>
            <w:r>
              <w:rPr>
                <w:rFonts w:hint="eastAsia" w:hAnsi="宋体" w:cs="宋体"/>
                <w:bCs/>
                <w:sz w:val="24"/>
                <w:szCs w:val="24"/>
              </w:rPr>
              <w:t>一档（4分）：服务方案基本满足项目需求，服务方案包含有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确保项目审计质量和审计进度的措施、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t>，但</w:t>
            </w:r>
            <w:r>
              <w:rPr>
                <w:rFonts w:hint="eastAsia" w:hAnsi="宋体" w:cs="宋体"/>
                <w:bCs/>
                <w:sz w:val="24"/>
                <w:szCs w:val="24"/>
              </w:rPr>
              <w:t>服务方案较简单</w:t>
            </w:r>
            <w:r>
              <w:rPr>
                <w:rFonts w:hint="eastAsia" w:hAnsi="宋体" w:cs="宋体"/>
                <w:sz w:val="24"/>
                <w:szCs w:val="24"/>
              </w:rPr>
              <w:t>。</w:t>
            </w:r>
          </w:p>
          <w:p>
            <w:pPr>
              <w:pStyle w:val="24"/>
              <w:spacing w:line="480" w:lineRule="exact"/>
              <w:ind w:firstLine="480" w:firstLineChars="200"/>
              <w:rPr>
                <w:rFonts w:hAnsi="宋体" w:cs="宋体"/>
                <w:sz w:val="24"/>
                <w:szCs w:val="24"/>
              </w:rPr>
            </w:pPr>
            <w:r>
              <w:rPr>
                <w:rFonts w:hint="eastAsia" w:hAnsi="宋体" w:cs="宋体"/>
                <w:bCs/>
                <w:sz w:val="24"/>
                <w:szCs w:val="24"/>
              </w:rPr>
              <w:t>二档（8分）：服务方案较好满足项目需求，服务方案包含有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审核进度控制措施；对各类项目有具体的质量管理措施、审核重点难点、审核依据。对不同环节（审核资料、项目对数、复核后的修改、会议组织、资料整理归档等）提出具体的控制措施。</w:t>
            </w:r>
          </w:p>
          <w:p>
            <w:pPr>
              <w:pStyle w:val="24"/>
              <w:spacing w:line="480" w:lineRule="exact"/>
              <w:ind w:firstLine="480" w:firstLineChars="200"/>
              <w:rPr>
                <w:rFonts w:hAnsi="宋体" w:cs="宋体"/>
                <w:bCs/>
                <w:sz w:val="24"/>
                <w:szCs w:val="24"/>
              </w:rPr>
            </w:pPr>
            <w:r>
              <w:rPr>
                <w:rFonts w:hint="eastAsia" w:hAnsi="宋体" w:cs="宋体"/>
                <w:bCs/>
                <w:sz w:val="24"/>
                <w:szCs w:val="24"/>
              </w:rPr>
              <w:t>三档（12分）：服务方案充分满足项目需求，具有针对性，服务方案包含有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项目有具体的质量管理措施、审核重点难点、审核依据。对不同环节（审核资料、项目对数、复核后的修改、会议组织、资料整理归档等）提出具体的控制措施。因审核资料不完整等影响审核时间事件采取的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sz w:val="24"/>
              </w:rPr>
              <w:t>防范和控制风险方案    （满分6分）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由磋商小组根据各磋商供应商提供的防范和控制风险方案进行评审，未提供防范和控制风险方案或达不到一档要求的不得分。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w:t>
            </w:r>
            <w:r>
              <w:rPr>
                <w:rFonts w:hint="eastAsia" w:hAnsi="宋体" w:cs="宋体"/>
                <w:sz w:val="24"/>
                <w:szCs w:val="24"/>
                <w:lang w:val="en-US" w:eastAsia="zh-CN"/>
              </w:rPr>
              <w:t>2</w:t>
            </w:r>
            <w:r>
              <w:rPr>
                <w:rFonts w:hint="eastAsia" w:hAnsi="宋体" w:cs="宋体"/>
                <w:sz w:val="24"/>
                <w:szCs w:val="24"/>
              </w:rPr>
              <w:t>分）：防范和控制风险方案简单粗略，</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风险控制预案，具有一定的可行性。</w:t>
            </w:r>
          </w:p>
          <w:p>
            <w:pPr>
              <w:pStyle w:val="24"/>
              <w:spacing w:line="480" w:lineRule="exact"/>
              <w:ind w:firstLine="480" w:firstLineChars="200"/>
              <w:rPr>
                <w:rFonts w:hAnsi="宋体" w:cs="宋体"/>
                <w:sz w:val="24"/>
                <w:szCs w:val="24"/>
              </w:rPr>
            </w:pPr>
            <w:r>
              <w:rPr>
                <w:rFonts w:hint="eastAsia" w:hAnsi="宋体" w:cs="宋体"/>
                <w:sz w:val="24"/>
                <w:szCs w:val="24"/>
              </w:rPr>
              <w:t>二档（</w:t>
            </w:r>
            <w:r>
              <w:rPr>
                <w:rFonts w:hint="eastAsia" w:hAnsi="宋体" w:cs="宋体"/>
                <w:sz w:val="24"/>
                <w:szCs w:val="24"/>
                <w:lang w:val="en-US" w:eastAsia="zh-CN"/>
              </w:rPr>
              <w:t>4</w:t>
            </w:r>
            <w:r>
              <w:rPr>
                <w:rFonts w:hint="eastAsia" w:hAnsi="宋体" w:cs="宋体"/>
                <w:sz w:val="24"/>
                <w:szCs w:val="24"/>
              </w:rPr>
              <w:t>分）：防范和控制风险方案详细、具体，</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针对突发事件的处理措施，梳理审核风险点，并提出有针对性的防控措施，方案可行性较强。</w:t>
            </w:r>
          </w:p>
          <w:p>
            <w:pPr>
              <w:spacing w:line="480" w:lineRule="exact"/>
              <w:ind w:firstLine="480" w:firstLineChars="200"/>
              <w:jc w:val="left"/>
              <w:rPr>
                <w:rFonts w:ascii="宋体" w:hAnsi="宋体" w:cs="宋体"/>
                <w:bCs/>
                <w:sz w:val="24"/>
              </w:rPr>
            </w:pPr>
            <w:r>
              <w:rPr>
                <w:rFonts w:hint="eastAsia" w:ascii="宋体" w:hAnsi="宋体" w:cs="宋体"/>
                <w:sz w:val="24"/>
              </w:rPr>
              <w:t>三档（</w:t>
            </w:r>
            <w:r>
              <w:rPr>
                <w:rFonts w:hint="eastAsia" w:ascii="宋体" w:hAnsi="宋体" w:cs="宋体"/>
                <w:sz w:val="24"/>
                <w:lang w:val="en-US" w:eastAsia="zh-CN"/>
              </w:rPr>
              <w:t>6</w:t>
            </w:r>
            <w:r>
              <w:rPr>
                <w:rFonts w:hint="eastAsia" w:ascii="宋体" w:hAnsi="宋体" w:cs="宋体"/>
                <w:sz w:val="24"/>
              </w:rPr>
              <w:t>分）：防范和控制风险方案详细、具体，</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ascii="宋体" w:hAnsi="宋体" w:cs="宋体"/>
                <w:sz w:val="24"/>
              </w:rPr>
              <w:t>风险防范措施、</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ascii="宋体" w:hAnsi="宋体" w:cs="宋体"/>
                <w:sz w:val="24"/>
              </w:rPr>
              <w:t>风险控制预案、</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sz w:val="24"/>
              </w:rPr>
              <w:t>针对突发事件的处理措施，梳理审核风险点，分析风险成因，提出有针对性的防控措施，方案可行性强。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restart"/>
            <w:vAlign w:val="center"/>
          </w:tcPr>
          <w:p>
            <w:pPr>
              <w:spacing w:line="480" w:lineRule="exact"/>
              <w:jc w:val="center"/>
              <w:rPr>
                <w:rFonts w:ascii="宋体" w:hAnsi="宋体" w:cs="宋体"/>
                <w:b/>
                <w:sz w:val="24"/>
              </w:rPr>
            </w:pPr>
            <w:r>
              <w:rPr>
                <w:rFonts w:hint="eastAsia" w:ascii="宋体" w:hAnsi="宋体" w:cs="宋体"/>
                <w:b/>
                <w:sz w:val="24"/>
              </w:rPr>
              <w:t>项目团队人员分（满分18分）</w:t>
            </w:r>
          </w:p>
        </w:tc>
        <w:tc>
          <w:tcPr>
            <w:tcW w:w="5350" w:type="dxa"/>
            <w:vAlign w:val="center"/>
          </w:tcPr>
          <w:p>
            <w:pPr>
              <w:spacing w:line="480" w:lineRule="exact"/>
              <w:jc w:val="left"/>
              <w:rPr>
                <w:rFonts w:ascii="宋体" w:hAnsi="宋体" w:cs="宋体"/>
                <w:sz w:val="24"/>
              </w:rPr>
            </w:pPr>
            <w:r>
              <w:rPr>
                <w:rFonts w:hint="eastAsia" w:ascii="宋体" w:hAnsi="宋体" w:cs="宋体"/>
                <w:sz w:val="24"/>
              </w:rPr>
              <w:t>1、供应商拟投入项目团队人员人数有6人（含本数）至10人（不含本数）的，得3分；拟投入项目团队人员人数有10人（含本数）至15人（不含本数）的，得5分；拟投入项目团队人员人数有15人（含本数）以上的，得8分；此项满分8分。</w:t>
            </w:r>
            <w:r>
              <w:rPr>
                <w:rFonts w:hint="eastAsia" w:ascii="宋体" w:hAnsi="宋体" w:cs="宋体"/>
                <w:b/>
                <w:bCs/>
                <w:sz w:val="24"/>
              </w:rPr>
              <w:t>（需在响应文件中提供拟投入项目团队人员名单，否则不予计分）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continue"/>
            <w:vAlign w:val="center"/>
          </w:tcPr>
          <w:p>
            <w:pPr>
              <w:spacing w:line="480" w:lineRule="exact"/>
              <w:jc w:val="center"/>
              <w:rPr>
                <w:rFonts w:ascii="宋体" w:hAnsi="宋体" w:cs="宋体"/>
                <w:b/>
                <w:sz w:val="24"/>
              </w:rPr>
            </w:pPr>
          </w:p>
        </w:tc>
        <w:tc>
          <w:tcPr>
            <w:tcW w:w="5350" w:type="dxa"/>
            <w:vAlign w:val="center"/>
          </w:tcPr>
          <w:p>
            <w:pPr>
              <w:spacing w:line="480" w:lineRule="exact"/>
              <w:jc w:val="left"/>
              <w:rPr>
                <w:rFonts w:ascii="宋体" w:hAnsi="宋体" w:cs="宋体"/>
                <w:sz w:val="24"/>
              </w:rPr>
            </w:pPr>
            <w:r>
              <w:rPr>
                <w:rFonts w:hint="eastAsia" w:ascii="宋体" w:hAnsi="宋体" w:cs="宋体"/>
                <w:sz w:val="24"/>
              </w:rPr>
              <w:t>2、</w:t>
            </w:r>
            <w:r>
              <w:rPr>
                <w:rFonts w:hint="eastAsia" w:ascii="宋体" w:hAnsi="宋体"/>
                <w:sz w:val="24"/>
              </w:rPr>
              <w:t>拟配置团队人员中（除项目负责人以外），具有二级及以上注册造价师执业资格的或者具有</w:t>
            </w:r>
            <w:r>
              <w:rPr>
                <w:rFonts w:hint="eastAsia" w:ascii="宋体" w:hAnsi="宋体" w:cs="宋体"/>
                <w:sz w:val="24"/>
              </w:rPr>
              <w:t>初级及以上会计专业技术资格证书的，每个人得1分，此项满分3分。</w:t>
            </w:r>
            <w:r>
              <w:rPr>
                <w:rFonts w:hint="eastAsia" w:ascii="宋体" w:hAnsi="宋体" w:cs="宋体"/>
                <w:b/>
                <w:bCs/>
                <w:sz w:val="24"/>
              </w:rPr>
              <w:t>（需在响应文件中提供拟配置团队人员相应的资格证书复印件并加盖磋商供应商公章，否则不予计分）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continue"/>
            <w:vAlign w:val="center"/>
          </w:tcPr>
          <w:p>
            <w:pPr>
              <w:spacing w:line="480" w:lineRule="exact"/>
              <w:jc w:val="center"/>
              <w:rPr>
                <w:rFonts w:ascii="宋体" w:hAnsi="宋体" w:cs="宋体"/>
                <w:b/>
                <w:sz w:val="24"/>
              </w:rPr>
            </w:pPr>
          </w:p>
        </w:tc>
        <w:tc>
          <w:tcPr>
            <w:tcW w:w="5350" w:type="dxa"/>
            <w:vAlign w:val="center"/>
          </w:tcPr>
          <w:p>
            <w:pPr>
              <w:spacing w:line="480" w:lineRule="exact"/>
              <w:jc w:val="left"/>
              <w:rPr>
                <w:rFonts w:ascii="宋体" w:hAnsi="宋体" w:cs="宋体"/>
                <w:sz w:val="24"/>
              </w:rPr>
            </w:pPr>
            <w:r>
              <w:rPr>
                <w:rFonts w:hint="eastAsia" w:ascii="宋体" w:hAnsi="宋体" w:cs="宋体"/>
                <w:sz w:val="24"/>
              </w:rPr>
              <w:t>3、</w:t>
            </w:r>
            <w:r>
              <w:rPr>
                <w:rFonts w:hint="eastAsia" w:ascii="宋体" w:hAnsi="宋体"/>
                <w:sz w:val="24"/>
              </w:rPr>
              <w:t>拟配置团队人员中（除项目负责人以外），具有</w:t>
            </w:r>
            <w:r>
              <w:rPr>
                <w:rFonts w:hint="eastAsia" w:ascii="宋体" w:hAnsi="宋体" w:cs="宋体"/>
                <w:sz w:val="24"/>
              </w:rPr>
              <w:t>中级及以上信息化类相关专业或者会计相关专业或者审计相关专业或者工程类相关专业的技术职称证书的，每个人得1分，此项满分7分。</w:t>
            </w:r>
            <w:r>
              <w:rPr>
                <w:rFonts w:hint="eastAsia" w:ascii="宋体" w:hAnsi="宋体" w:cs="宋体"/>
                <w:b/>
                <w:bCs/>
                <w:sz w:val="24"/>
              </w:rPr>
              <w:t>（需在响应文件中提供拟配置团队人员相应的技术职称证书复印件并加盖磋商供应商公章，否则不予计分）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color w:val="FF0000"/>
                <w:sz w:val="24"/>
              </w:rPr>
            </w:pPr>
            <w:r>
              <w:rPr>
                <w:rFonts w:hint="eastAsia" w:ascii="宋体" w:hAnsi="宋体" w:cs="宋体"/>
                <w:b/>
                <w:sz w:val="24"/>
              </w:rPr>
              <w:t>服务承诺（满分10分）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由磋商小组根据各磋商供应商提供的服务承诺进行评审，达不到一档要求的不得分。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一档（3分）：服务承诺内容基本符合服务项目的总体要求</w:t>
            </w:r>
            <w:r>
              <w:rPr>
                <w:rFonts w:hint="eastAsia" w:hAnsi="宋体" w:cs="宋体"/>
                <w:bCs/>
                <w:sz w:val="24"/>
                <w:szCs w:val="24"/>
              </w:rPr>
              <w:t>，</w:t>
            </w:r>
            <w:r>
              <w:rPr>
                <w:rFonts w:hint="eastAsia" w:hAnsi="宋体" w:cs="宋体"/>
                <w:sz w:val="24"/>
                <w:szCs w:val="24"/>
              </w:rPr>
              <w:t>服务承诺</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完成时间</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审计目标的实现</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廉洁承诺；有服务质量保证措施但各服务环节不明确；承诺处理问题响应时间响应项目需求，服务内容保障措施较简单。</w:t>
            </w:r>
          </w:p>
          <w:p>
            <w:pPr>
              <w:spacing w:line="480" w:lineRule="exact"/>
              <w:ind w:firstLine="480" w:firstLineChars="200"/>
              <w:jc w:val="left"/>
              <w:rPr>
                <w:rFonts w:ascii="宋体" w:hAnsi="宋体" w:cs="宋体"/>
                <w:bCs/>
                <w:sz w:val="24"/>
              </w:rPr>
            </w:pPr>
            <w:r>
              <w:rPr>
                <w:rFonts w:hint="eastAsia" w:ascii="宋体" w:hAnsi="宋体" w:cs="宋体"/>
                <w:sz w:val="24"/>
              </w:rPr>
              <w:t>二档（6分）：服务承诺内容符合服务项目的总体要求，服务承诺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r>
              <w:rPr>
                <w:rFonts w:hint="eastAsia" w:ascii="宋体" w:hAnsi="宋体" w:cs="宋体"/>
                <w:bCs/>
                <w:sz w:val="24"/>
              </w:rPr>
              <w:t>质量承诺具体，</w:t>
            </w:r>
            <w:r>
              <w:rPr>
                <w:rFonts w:hint="eastAsia" w:ascii="宋体" w:hAnsi="宋体" w:cs="宋体"/>
                <w:sz w:val="24"/>
              </w:rPr>
              <w:t>服务质量保证措施完整；承诺接到采购人处理问题通知后90分钟内到达采购人指定现场。</w:t>
            </w:r>
            <w:r>
              <w:rPr>
                <w:rFonts w:hint="eastAsia" w:ascii="宋体" w:hAnsi="宋体" w:cs="宋体"/>
                <w:bCs/>
                <w:sz w:val="24"/>
              </w:rPr>
              <w:t>能较好满足项目实施需求，保证项目质量。</w:t>
            </w:r>
          </w:p>
          <w:p>
            <w:pPr>
              <w:spacing w:line="480" w:lineRule="exact"/>
              <w:ind w:firstLine="480" w:firstLineChars="200"/>
              <w:jc w:val="left"/>
              <w:rPr>
                <w:rFonts w:ascii="宋体" w:hAnsi="宋体" w:cs="宋体"/>
                <w:sz w:val="24"/>
              </w:rPr>
            </w:pPr>
            <w:r>
              <w:rPr>
                <w:rFonts w:hint="eastAsia" w:ascii="宋体" w:hAnsi="宋体" w:cs="宋体"/>
                <w:sz w:val="24"/>
              </w:rPr>
              <w:t>三档（10分）：服务承诺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p>
          <w:p>
            <w:pPr>
              <w:spacing w:line="480" w:lineRule="exact"/>
              <w:jc w:val="left"/>
              <w:rPr>
                <w:rFonts w:ascii="宋体" w:hAnsi="宋体" w:cs="宋体"/>
                <w:bCs/>
                <w:color w:val="FF0000"/>
                <w:sz w:val="24"/>
              </w:rPr>
            </w:pPr>
            <w:r>
              <w:rPr>
                <w:rFonts w:hint="eastAsia" w:ascii="宋体" w:hAnsi="宋体" w:cs="宋体"/>
                <w:bCs/>
                <w:sz w:val="24"/>
              </w:rPr>
              <w:t>质量承诺详细，质量保证措施完整、全面、周到，能为本项目提出针对性的服务措施；承诺接到采购人处理问题通知后1小时内到达采购人指定现场。能充分满足项目实施需求，保证项目质量。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商务分</w:t>
            </w:r>
          </w:p>
        </w:tc>
        <w:tc>
          <w:tcPr>
            <w:tcW w:w="873" w:type="dxa"/>
            <w:vMerge w:val="restart"/>
            <w:vAlign w:val="center"/>
          </w:tcPr>
          <w:p>
            <w:pPr>
              <w:adjustRightInd w:val="0"/>
              <w:spacing w:line="480" w:lineRule="exact"/>
              <w:jc w:val="center"/>
              <w:textAlignment w:val="baseline"/>
              <w:rPr>
                <w:rFonts w:ascii="宋体" w:hAnsi="宋体" w:cs="宋体"/>
                <w:b/>
                <w:color w:val="FF0000"/>
                <w:sz w:val="24"/>
              </w:rPr>
            </w:pPr>
            <w:r>
              <w:rPr>
                <w:rFonts w:hint="eastAsia" w:ascii="宋体" w:hAnsi="宋体" w:cs="宋体"/>
                <w:b/>
                <w:sz w:val="24"/>
              </w:rPr>
              <w:t>18分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业绩分（满分12分）</w:t>
            </w:r>
          </w:p>
        </w:tc>
        <w:tc>
          <w:tcPr>
            <w:tcW w:w="5350" w:type="dxa"/>
            <w:vAlign w:val="center"/>
          </w:tcPr>
          <w:p>
            <w:pPr>
              <w:spacing w:line="480" w:lineRule="exact"/>
              <w:ind w:firstLine="480" w:firstLineChars="200"/>
              <w:jc w:val="left"/>
              <w:rPr>
                <w:rFonts w:ascii="宋体" w:hAnsi="宋体" w:cs="宋体"/>
                <w:sz w:val="24"/>
              </w:rPr>
            </w:pPr>
            <w:r>
              <w:rPr>
                <w:rFonts w:hint="eastAsia" w:ascii="宋体" w:hAnsi="宋体" w:cs="宋体"/>
                <w:bCs/>
                <w:sz w:val="24"/>
              </w:rPr>
              <w:t>供应商自2020年1月1日以来具有类似审计项目业绩的，每提供一个得3分；此项满分12分。</w:t>
            </w:r>
            <w:r>
              <w:rPr>
                <w:rFonts w:hint="eastAsia" w:ascii="宋体" w:hAnsi="宋体" w:cs="宋体"/>
                <w:b/>
                <w:sz w:val="24"/>
              </w:rPr>
              <w:t>（需提供中标/成交通知书或合同复印件并磋商供应商公章，否则不予计分）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信誉分（满分6分）</w:t>
            </w:r>
          </w:p>
        </w:tc>
        <w:tc>
          <w:tcPr>
            <w:tcW w:w="5350" w:type="dxa"/>
            <w:vAlign w:val="center"/>
          </w:tcPr>
          <w:p>
            <w:pPr>
              <w:spacing w:line="480" w:lineRule="exact"/>
              <w:ind w:firstLine="480" w:firstLineChars="200"/>
              <w:jc w:val="left"/>
              <w:rPr>
                <w:rFonts w:ascii="宋体" w:hAnsi="宋体" w:cs="宋体"/>
                <w:bCs/>
                <w:sz w:val="24"/>
              </w:rPr>
            </w:pPr>
            <w:r>
              <w:rPr>
                <w:rFonts w:hint="eastAsia" w:ascii="宋体" w:hAnsi="宋体" w:cs="宋体"/>
                <w:bCs/>
                <w:sz w:val="24"/>
              </w:rPr>
              <w:t>供应商具有有效的质量管理体系认证证书、环境管理体系认证证书、职业健康安全管理体系认证证书的，每提供一个证书得2分，此项满分6分。</w:t>
            </w:r>
            <w:r>
              <w:rPr>
                <w:rFonts w:hint="eastAsia" w:ascii="宋体" w:hAnsi="宋体" w:cs="宋体"/>
                <w:b/>
                <w:sz w:val="24"/>
              </w:rPr>
              <w:t>（需提供证书复印件并磋商供应商公章，否则不予计分）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5"/>
            <w:vAlign w:val="center"/>
          </w:tcPr>
          <w:p>
            <w:pPr>
              <w:pStyle w:val="24"/>
              <w:spacing w:line="480" w:lineRule="exact"/>
              <w:rPr>
                <w:rFonts w:hAnsi="宋体" w:cs="宋体"/>
                <w:bCs/>
                <w:sz w:val="24"/>
                <w:szCs w:val="24"/>
              </w:rPr>
            </w:pPr>
            <w:r>
              <w:rPr>
                <w:rFonts w:hint="eastAsia" w:hAnsi="宋体" w:cs="宋体"/>
                <w:b/>
                <w:bCs/>
                <w:sz w:val="24"/>
                <w:szCs w:val="24"/>
              </w:rPr>
              <w:t>总得分=1+2+3。</w:t>
            </w:r>
          </w:p>
        </w:tc>
      </w:tr>
    </w:tbl>
    <w:p>
      <w:pPr>
        <w:pStyle w:val="2"/>
        <w:sectPr>
          <w:headerReference r:id="rId13" w:type="first"/>
          <w:headerReference r:id="rId11" w:type="default"/>
          <w:footerReference r:id="rId14" w:type="default"/>
          <w:headerReference r:id="rId12" w:type="even"/>
          <w:footerReference r:id="rId15" w:type="even"/>
          <w:pgSz w:w="11906" w:h="16838"/>
          <w:pgMar w:top="1418" w:right="1020" w:bottom="1418" w:left="1134" w:header="851" w:footer="992" w:gutter="0"/>
          <w:cols w:space="720" w:num="1"/>
          <w:docGrid w:linePitch="312" w:charSpace="0"/>
        </w:sectPr>
      </w:pPr>
    </w:p>
    <w:p>
      <w:pPr>
        <w:pStyle w:val="2"/>
        <w:rPr>
          <w:b/>
          <w:bCs/>
          <w:sz w:val="28"/>
          <w:szCs w:val="28"/>
        </w:rPr>
      </w:pPr>
      <w:r>
        <w:rPr>
          <w:rFonts w:hint="eastAsia"/>
          <w:b/>
          <w:bCs/>
          <w:sz w:val="28"/>
          <w:szCs w:val="28"/>
        </w:rPr>
        <w:t>04分标评审标准：</w:t>
      </w:r>
    </w:p>
    <w:p/>
    <w:tbl>
      <w:tblPr>
        <w:tblStyle w:val="4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192"/>
        <w:gridCol w:w="873"/>
        <w:gridCol w:w="1708"/>
        <w:gridCol w:w="5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序号</w:t>
            </w:r>
          </w:p>
        </w:tc>
        <w:tc>
          <w:tcPr>
            <w:tcW w:w="1192" w:type="dxa"/>
            <w:vAlign w:val="center"/>
          </w:tcPr>
          <w:p>
            <w:pPr>
              <w:adjustRightInd w:val="0"/>
              <w:spacing w:line="480" w:lineRule="exact"/>
              <w:jc w:val="center"/>
              <w:textAlignment w:val="baseline"/>
              <w:rPr>
                <w:rFonts w:ascii="宋体" w:hAnsi="宋体" w:cs="宋体"/>
                <w:sz w:val="24"/>
              </w:rPr>
            </w:pPr>
            <w:r>
              <w:rPr>
                <w:rFonts w:hint="eastAsia" w:ascii="宋体" w:hAnsi="宋体" w:cs="宋体"/>
                <w:b/>
                <w:sz w:val="24"/>
              </w:rPr>
              <w:t>评审因素</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分值</w:t>
            </w:r>
          </w:p>
        </w:tc>
        <w:tc>
          <w:tcPr>
            <w:tcW w:w="7058" w:type="dxa"/>
            <w:gridSpan w:val="2"/>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1</w:t>
            </w:r>
          </w:p>
        </w:tc>
        <w:tc>
          <w:tcPr>
            <w:tcW w:w="1192"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报价</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30分</w:t>
            </w:r>
          </w:p>
        </w:tc>
        <w:tc>
          <w:tcPr>
            <w:tcW w:w="7058" w:type="dxa"/>
            <w:gridSpan w:val="2"/>
            <w:vAlign w:val="center"/>
          </w:tcPr>
          <w:p>
            <w:pPr>
              <w:pStyle w:val="24"/>
              <w:spacing w:line="480" w:lineRule="exact"/>
              <w:outlineLvl w:val="0"/>
              <w:rPr>
                <w:rFonts w:hAnsi="宋体" w:cs="宋体"/>
                <w:b/>
                <w:sz w:val="24"/>
                <w:szCs w:val="24"/>
              </w:rPr>
            </w:pPr>
            <w:r>
              <w:rPr>
                <w:rFonts w:hint="eastAsia" w:hAnsi="宋体" w:cs="宋体"/>
                <w:b/>
                <w:bCs/>
                <w:sz w:val="24"/>
                <w:szCs w:val="24"/>
              </w:rPr>
              <w:t>一、</w:t>
            </w:r>
            <w:r>
              <w:rPr>
                <w:rFonts w:hint="eastAsia" w:hAnsi="宋体" w:cs="宋体"/>
                <w:b/>
                <w:sz w:val="24"/>
                <w:szCs w:val="24"/>
              </w:rPr>
              <w:t>报价分（满分30分）</w:t>
            </w:r>
          </w:p>
          <w:p>
            <w:pPr>
              <w:pStyle w:val="24"/>
              <w:spacing w:line="480" w:lineRule="exact"/>
              <w:rPr>
                <w:rFonts w:hAnsi="宋体" w:cs="宋体"/>
                <w:bCs/>
                <w:sz w:val="24"/>
                <w:szCs w:val="24"/>
              </w:rPr>
            </w:pPr>
            <w:r>
              <w:rPr>
                <w:rFonts w:hint="eastAsia" w:hAnsi="宋体" w:cs="宋体"/>
                <w:sz w:val="24"/>
                <w:szCs w:val="24"/>
              </w:rPr>
              <w:t>1、</w:t>
            </w:r>
            <w:r>
              <w:rPr>
                <w:rFonts w:hint="eastAsia" w:hAnsi="宋体" w:cs="宋体"/>
                <w:bCs/>
                <w:sz w:val="24"/>
                <w:szCs w:val="24"/>
              </w:rPr>
              <w:t>报价分采用低价优先法计算，满足采购文件要求且最终报价最低的有效供应商的报价为评标基准价，其报价分为满分30分。</w:t>
            </w:r>
          </w:p>
          <w:p>
            <w:pPr>
              <w:pStyle w:val="24"/>
              <w:spacing w:line="480" w:lineRule="exact"/>
              <w:ind w:firstLine="480" w:firstLineChars="200"/>
              <w:rPr>
                <w:rFonts w:hAnsi="宋体" w:cs="宋体"/>
                <w:bCs/>
                <w:sz w:val="24"/>
                <w:szCs w:val="24"/>
              </w:rPr>
            </w:pPr>
            <w:r>
              <w:rPr>
                <w:rFonts w:hint="eastAsia" w:hAnsi="宋体" w:cs="宋体"/>
                <w:bCs/>
                <w:sz w:val="24"/>
                <w:szCs w:val="24"/>
              </w:rPr>
              <w:t>2、其他供应商的价格分统一按照下列公式计算：</w:t>
            </w:r>
          </w:p>
          <w:p>
            <w:pPr>
              <w:pStyle w:val="24"/>
              <w:spacing w:line="480" w:lineRule="exact"/>
              <w:rPr>
                <w:rFonts w:hAnsi="宋体" w:cs="宋体"/>
                <w:bCs/>
                <w:sz w:val="24"/>
                <w:szCs w:val="24"/>
              </w:rPr>
            </w:pPr>
            <w:r>
              <w:rPr>
                <w:rFonts w:hint="eastAsia" w:hAnsi="宋体" w:cs="宋体"/>
                <w:bCs/>
                <w:sz w:val="24"/>
                <w:szCs w:val="24"/>
              </w:rPr>
              <w:t>某有效供应商的报价分=（评标基准价／某有效供应商最终报价）×30分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2</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技术分</w:t>
            </w:r>
          </w:p>
        </w:tc>
        <w:tc>
          <w:tcPr>
            <w:tcW w:w="873"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52分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内部管理机制（满分6分）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由磋商小组根据各磋商供应商提供的内部管理机制进行评审，未提供内部管理机制或达不到一档要求的不得分。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一档（2分）：内部管理机制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sz w:val="24"/>
                <w:szCs w:val="24"/>
              </w:rPr>
              <w:t>，但制度简单粗略，可行性较差。</w:t>
            </w:r>
          </w:p>
          <w:p>
            <w:pPr>
              <w:pStyle w:val="24"/>
              <w:spacing w:line="480" w:lineRule="exact"/>
              <w:ind w:firstLine="480" w:firstLineChars="200"/>
              <w:rPr>
                <w:rFonts w:hAnsi="宋体" w:cs="宋体"/>
                <w:sz w:val="24"/>
                <w:szCs w:val="24"/>
              </w:rPr>
            </w:pPr>
            <w:r>
              <w:rPr>
                <w:rFonts w:hint="eastAsia" w:hAnsi="宋体" w:cs="宋体"/>
                <w:sz w:val="24"/>
                <w:szCs w:val="24"/>
              </w:rPr>
              <w:t>二档（4分）：内部管理机制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廉政制度</w:t>
            </w:r>
            <w:r>
              <w:rPr>
                <w:rFonts w:hint="eastAsia" w:hAnsi="宋体" w:cs="宋体"/>
                <w:sz w:val="24"/>
                <w:szCs w:val="24"/>
              </w:rPr>
              <w:t>，管理制度详细、具体，</w:t>
            </w:r>
            <w:r>
              <w:rPr>
                <w:rFonts w:hint="eastAsia" w:hAnsi="宋体"/>
                <w:sz w:val="24"/>
              </w:rPr>
              <w:t>具有一定的可行性</w:t>
            </w:r>
            <w:r>
              <w:rPr>
                <w:rFonts w:hint="eastAsia" w:hAnsi="宋体" w:cs="宋体"/>
                <w:sz w:val="24"/>
                <w:szCs w:val="24"/>
              </w:rPr>
              <w:t>。</w:t>
            </w:r>
          </w:p>
          <w:p>
            <w:pPr>
              <w:spacing w:line="480" w:lineRule="exact"/>
              <w:ind w:firstLine="480" w:firstLineChars="200"/>
              <w:jc w:val="left"/>
              <w:rPr>
                <w:rFonts w:ascii="宋体" w:hAnsi="宋体" w:cs="宋体"/>
                <w:bCs/>
                <w:sz w:val="24"/>
              </w:rPr>
            </w:pPr>
            <w:r>
              <w:rPr>
                <w:rFonts w:hint="eastAsia" w:ascii="宋体" w:hAnsi="宋体" w:cs="宋体"/>
                <w:sz w:val="24"/>
              </w:rPr>
              <w:t>三档（6分）：内部管理机制</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bCs/>
                <w:sz w:val="24"/>
              </w:rPr>
              <w:t>内部质量管理机制</w:t>
            </w:r>
            <w:r>
              <w:rPr>
                <w:rFonts w:hint="eastAsia" w:ascii="宋体" w:hAnsi="宋体" w:cs="宋体"/>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bCs/>
                <w:sz w:val="24"/>
              </w:rPr>
              <w:t>审计人员职业道德（包括职业品德、职业纪律、职业胜任能力和职业责任）管理制度、</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bCs/>
                <w:sz w:val="24"/>
              </w:rPr>
              <w:t>保密制度、</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bCs/>
                <w:sz w:val="24"/>
              </w:rPr>
              <w:t>廉政制度、⑤合作沟通机制</w:t>
            </w:r>
            <w:r>
              <w:rPr>
                <w:rFonts w:hint="eastAsia" w:ascii="宋体" w:hAnsi="宋体" w:cs="宋体"/>
                <w:sz w:val="24"/>
              </w:rPr>
              <w:t>，管理制度完善，</w:t>
            </w:r>
            <w:r>
              <w:rPr>
                <w:rFonts w:hint="eastAsia" w:ascii="宋体" w:hAnsi="宋体"/>
                <w:sz w:val="24"/>
              </w:rPr>
              <w:t>流程清晰，职责划分明确，</w:t>
            </w:r>
            <w:r>
              <w:rPr>
                <w:rFonts w:hint="eastAsia" w:ascii="宋体" w:hAnsi="宋体" w:cs="宋体"/>
                <w:sz w:val="24"/>
              </w:rPr>
              <w:t>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bCs/>
                <w:sz w:val="24"/>
              </w:rPr>
              <w:t>服务方案（满分12分）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由磋商小组根据各磋商供应商提供的服务方案进行评审，达不到一档要求的不得分。</w:t>
            </w:r>
          </w:p>
          <w:p>
            <w:pPr>
              <w:pStyle w:val="24"/>
              <w:spacing w:line="480" w:lineRule="exact"/>
              <w:ind w:firstLine="480" w:firstLineChars="200"/>
              <w:rPr>
                <w:rFonts w:hAnsi="宋体" w:cs="宋体"/>
                <w:sz w:val="24"/>
                <w:szCs w:val="24"/>
              </w:rPr>
            </w:pPr>
            <w:r>
              <w:rPr>
                <w:rFonts w:hint="eastAsia" w:hAnsi="宋体" w:cs="宋体"/>
                <w:bCs/>
                <w:sz w:val="24"/>
                <w:szCs w:val="24"/>
              </w:rPr>
              <w:t>一档（4分）：服务方案基本满足项目需求，服务方案包含有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确保项目审计质量和审计进度的措施、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t>，但</w:t>
            </w:r>
            <w:r>
              <w:rPr>
                <w:rFonts w:hint="eastAsia" w:hAnsi="宋体" w:cs="宋体"/>
                <w:bCs/>
                <w:sz w:val="24"/>
                <w:szCs w:val="24"/>
              </w:rPr>
              <w:t>服务方案较简单</w:t>
            </w:r>
            <w:r>
              <w:rPr>
                <w:rFonts w:hint="eastAsia" w:hAnsi="宋体" w:cs="宋体"/>
                <w:sz w:val="24"/>
                <w:szCs w:val="24"/>
              </w:rPr>
              <w:t>。</w:t>
            </w:r>
          </w:p>
          <w:p>
            <w:pPr>
              <w:pStyle w:val="24"/>
              <w:spacing w:line="480" w:lineRule="exact"/>
              <w:ind w:firstLine="480" w:firstLineChars="200"/>
              <w:rPr>
                <w:rFonts w:hAnsi="宋体" w:cs="宋体"/>
                <w:sz w:val="24"/>
                <w:szCs w:val="24"/>
              </w:rPr>
            </w:pPr>
            <w:r>
              <w:rPr>
                <w:rFonts w:hint="eastAsia" w:hAnsi="宋体" w:cs="宋体"/>
                <w:bCs/>
                <w:sz w:val="24"/>
                <w:szCs w:val="24"/>
              </w:rPr>
              <w:t>二档（8分）：服务方案较好满足项目需求，服务方案包含有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审核进度控制措施；对各类项目有具体的质量管理措施、审核重点难点、审核依据。对不同环节（审核资料、项目对数、复核后的修改、会议组织、资料整理归档等）提出具体的控制措施。</w:t>
            </w:r>
          </w:p>
          <w:p>
            <w:pPr>
              <w:pStyle w:val="24"/>
              <w:spacing w:line="480" w:lineRule="exact"/>
              <w:ind w:firstLine="480" w:firstLineChars="200"/>
              <w:rPr>
                <w:rFonts w:hAnsi="宋体" w:cs="宋体"/>
                <w:bCs/>
                <w:sz w:val="24"/>
                <w:szCs w:val="24"/>
              </w:rPr>
            </w:pPr>
            <w:r>
              <w:rPr>
                <w:rFonts w:hint="eastAsia" w:hAnsi="宋体" w:cs="宋体"/>
                <w:bCs/>
                <w:sz w:val="24"/>
                <w:szCs w:val="24"/>
              </w:rPr>
              <w:t>三档（12分）：服务方案充分满足项目需求，具有针对性，服务方案包含有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项目有具体的质量管理措施、审核重点难点、审核依据。对不同环节（审核资料、项目对数、复核后的修改、会议组织、资料整理归档等）提出具体的控制措施。因审核资料不完整等影响审核时间事件采取的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sz w:val="24"/>
              </w:rPr>
              <w:t>防范和控制风险方案    （满分6分）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由磋商小组根据各磋商供应商提供的防范和控制风险方案进行评审，未提供防范和控制风险方案或达不到一档要求的不得分。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w:t>
            </w:r>
            <w:r>
              <w:rPr>
                <w:rFonts w:hint="eastAsia" w:hAnsi="宋体" w:cs="宋体"/>
                <w:sz w:val="24"/>
                <w:szCs w:val="24"/>
                <w:lang w:val="en-US" w:eastAsia="zh-CN"/>
              </w:rPr>
              <w:t>2</w:t>
            </w:r>
            <w:r>
              <w:rPr>
                <w:rFonts w:hint="eastAsia" w:hAnsi="宋体" w:cs="宋体"/>
                <w:sz w:val="24"/>
                <w:szCs w:val="24"/>
              </w:rPr>
              <w:t>分）：防范和控制风险方案简单粗略，</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风险控制预案，具有一定的可行性。</w:t>
            </w:r>
          </w:p>
          <w:p>
            <w:pPr>
              <w:pStyle w:val="24"/>
              <w:spacing w:line="480" w:lineRule="exact"/>
              <w:ind w:firstLine="480" w:firstLineChars="200"/>
              <w:rPr>
                <w:rFonts w:hAnsi="宋体" w:cs="宋体"/>
                <w:sz w:val="24"/>
                <w:szCs w:val="24"/>
              </w:rPr>
            </w:pPr>
            <w:r>
              <w:rPr>
                <w:rFonts w:hint="eastAsia" w:hAnsi="宋体" w:cs="宋体"/>
                <w:sz w:val="24"/>
                <w:szCs w:val="24"/>
              </w:rPr>
              <w:t>二档（</w:t>
            </w:r>
            <w:r>
              <w:rPr>
                <w:rFonts w:hint="eastAsia" w:hAnsi="宋体" w:cs="宋体"/>
                <w:sz w:val="24"/>
                <w:szCs w:val="24"/>
                <w:lang w:val="en-US" w:eastAsia="zh-CN"/>
              </w:rPr>
              <w:t>4</w:t>
            </w:r>
            <w:r>
              <w:rPr>
                <w:rFonts w:hint="eastAsia" w:hAnsi="宋体" w:cs="宋体"/>
                <w:sz w:val="24"/>
                <w:szCs w:val="24"/>
              </w:rPr>
              <w:t>分）：防范和控制风险方案详细、具体，</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针对突发事件的处理措施，梳理审核风险点，并提出有针对性的防控措施，方案可行性较强。</w:t>
            </w:r>
          </w:p>
          <w:p>
            <w:pPr>
              <w:spacing w:line="480" w:lineRule="exact"/>
              <w:ind w:firstLine="480" w:firstLineChars="200"/>
              <w:jc w:val="left"/>
              <w:rPr>
                <w:rFonts w:ascii="宋体" w:hAnsi="宋体" w:cs="宋体"/>
                <w:bCs/>
                <w:sz w:val="24"/>
              </w:rPr>
            </w:pPr>
            <w:r>
              <w:rPr>
                <w:rFonts w:hint="eastAsia" w:ascii="宋体" w:hAnsi="宋体" w:cs="宋体"/>
                <w:sz w:val="24"/>
              </w:rPr>
              <w:t>三档（</w:t>
            </w:r>
            <w:r>
              <w:rPr>
                <w:rFonts w:hint="eastAsia" w:ascii="宋体" w:hAnsi="宋体" w:cs="宋体"/>
                <w:sz w:val="24"/>
                <w:lang w:val="en-US" w:eastAsia="zh-CN"/>
              </w:rPr>
              <w:t>6</w:t>
            </w:r>
            <w:r>
              <w:rPr>
                <w:rFonts w:hint="eastAsia" w:ascii="宋体" w:hAnsi="宋体" w:cs="宋体"/>
                <w:sz w:val="24"/>
              </w:rPr>
              <w:t>分）：防范和控制风险方案详细、具体，</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ascii="宋体" w:hAnsi="宋体" w:cs="宋体"/>
                <w:sz w:val="24"/>
              </w:rPr>
              <w:t>风险防范措施、</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ascii="宋体" w:hAnsi="宋体" w:cs="宋体"/>
                <w:sz w:val="24"/>
              </w:rPr>
              <w:t>风险控制预案、</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sz w:val="24"/>
              </w:rPr>
              <w:t>针对突发事件的处理措施，梳理审核风险点，分析风险成因，提出有针对性的防控措施，方案可行性强。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2"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项目团队人员分（满分18分）</w:t>
            </w:r>
          </w:p>
        </w:tc>
        <w:tc>
          <w:tcPr>
            <w:tcW w:w="5350" w:type="dxa"/>
            <w:vAlign w:val="center"/>
          </w:tcPr>
          <w:p>
            <w:pPr>
              <w:spacing w:line="480" w:lineRule="exact"/>
              <w:jc w:val="left"/>
              <w:rPr>
                <w:rFonts w:ascii="宋体" w:hAnsi="宋体" w:cs="宋体"/>
                <w:sz w:val="24"/>
              </w:rPr>
            </w:pPr>
            <w:r>
              <w:rPr>
                <w:rFonts w:hint="eastAsia" w:ascii="宋体" w:hAnsi="宋体"/>
                <w:sz w:val="24"/>
              </w:rPr>
              <w:t>拟配置团队人员中（除项目负责人以外），具有工程、审计类相关专业中级及以上技术职称或者具有律师执业证的，每个人得6分，此项满分18分。</w:t>
            </w:r>
            <w:r>
              <w:rPr>
                <w:rFonts w:hint="eastAsia" w:ascii="宋体" w:hAnsi="宋体" w:cs="宋体"/>
                <w:b/>
                <w:bCs/>
                <w:sz w:val="24"/>
              </w:rPr>
              <w:t>（需在响应文件中提供拟配置团队人员相应的技术职称证书或者律师执业证复印件并加盖磋商供应商公章，否则不予计分。同一人持有多个技术职称或者同时具有律师执业证的，只按一人计算。）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color w:val="FF0000"/>
                <w:sz w:val="24"/>
              </w:rPr>
            </w:pPr>
            <w:r>
              <w:rPr>
                <w:rFonts w:hint="eastAsia" w:ascii="宋体" w:hAnsi="宋体" w:cs="宋体"/>
                <w:b/>
                <w:sz w:val="24"/>
              </w:rPr>
              <w:t>服务承诺（满分10分）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由磋商小组根据各磋商供应商提供的服务承诺进行评审，达不到一档要求的不得分。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一档（3分）：服务承诺内容基本符合服务项目的总体要求</w:t>
            </w:r>
            <w:r>
              <w:rPr>
                <w:rFonts w:hint="eastAsia" w:hAnsi="宋体" w:cs="宋体"/>
                <w:bCs/>
                <w:sz w:val="24"/>
                <w:szCs w:val="24"/>
              </w:rPr>
              <w:t>，</w:t>
            </w:r>
            <w:r>
              <w:rPr>
                <w:rFonts w:hint="eastAsia" w:hAnsi="宋体" w:cs="宋体"/>
                <w:sz w:val="24"/>
                <w:szCs w:val="24"/>
              </w:rPr>
              <w:t>服务承诺</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完成时间</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审计目标的实现</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廉洁承诺；有服务质量保证措施但各服务环节不明确；承诺处理问题响应时间响应项目需求，服务内容保障措施较简单。</w:t>
            </w:r>
          </w:p>
          <w:p>
            <w:pPr>
              <w:spacing w:line="480" w:lineRule="exact"/>
              <w:ind w:firstLine="480" w:firstLineChars="200"/>
              <w:jc w:val="left"/>
              <w:rPr>
                <w:rFonts w:ascii="宋体" w:hAnsi="宋体" w:cs="宋体"/>
                <w:bCs/>
                <w:sz w:val="24"/>
              </w:rPr>
            </w:pPr>
            <w:r>
              <w:rPr>
                <w:rFonts w:hint="eastAsia" w:ascii="宋体" w:hAnsi="宋体" w:cs="宋体"/>
                <w:sz w:val="24"/>
              </w:rPr>
              <w:t>二档（6分）：服务承诺内容符合服务项目的总体要求，服务承诺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r>
              <w:rPr>
                <w:rFonts w:hint="eastAsia" w:ascii="宋体" w:hAnsi="宋体" w:cs="宋体"/>
                <w:bCs/>
                <w:sz w:val="24"/>
              </w:rPr>
              <w:t>质量承诺具体，</w:t>
            </w:r>
            <w:r>
              <w:rPr>
                <w:rFonts w:hint="eastAsia" w:ascii="宋体" w:hAnsi="宋体" w:cs="宋体"/>
                <w:sz w:val="24"/>
              </w:rPr>
              <w:t>服务质量保证措施完整；承诺接到采购人处理问题通知后90分钟内到达采购人指定现场。</w:t>
            </w:r>
            <w:r>
              <w:rPr>
                <w:rFonts w:hint="eastAsia" w:ascii="宋体" w:hAnsi="宋体" w:cs="宋体"/>
                <w:bCs/>
                <w:sz w:val="24"/>
              </w:rPr>
              <w:t>能较好满足项目实施需求，保证项目质量。</w:t>
            </w:r>
          </w:p>
          <w:p>
            <w:pPr>
              <w:spacing w:line="480" w:lineRule="exact"/>
              <w:ind w:firstLine="480" w:firstLineChars="200"/>
              <w:jc w:val="left"/>
              <w:rPr>
                <w:rFonts w:ascii="宋体" w:hAnsi="宋体" w:cs="宋体"/>
                <w:sz w:val="24"/>
              </w:rPr>
            </w:pPr>
            <w:r>
              <w:rPr>
                <w:rFonts w:hint="eastAsia" w:ascii="宋体" w:hAnsi="宋体" w:cs="宋体"/>
                <w:sz w:val="24"/>
              </w:rPr>
              <w:t>三档（10分）：服务承诺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p>
          <w:p>
            <w:pPr>
              <w:spacing w:line="480" w:lineRule="exact"/>
              <w:jc w:val="left"/>
              <w:rPr>
                <w:rFonts w:ascii="宋体" w:hAnsi="宋体" w:cs="宋体"/>
                <w:bCs/>
                <w:color w:val="FF0000"/>
                <w:sz w:val="24"/>
              </w:rPr>
            </w:pPr>
            <w:r>
              <w:rPr>
                <w:rFonts w:hint="eastAsia" w:ascii="宋体" w:hAnsi="宋体" w:cs="宋体"/>
                <w:bCs/>
                <w:sz w:val="24"/>
              </w:rPr>
              <w:t>质量承诺详细，质量保证措施完整、全面、周到，能为本项目提出针对性的服务措施；承诺接到采购人处理问题通知后1小时内到达采购人指定现场。能充分满足项目实施需求，保证项目质量。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商务分</w:t>
            </w:r>
          </w:p>
        </w:tc>
        <w:tc>
          <w:tcPr>
            <w:tcW w:w="873" w:type="dxa"/>
            <w:vMerge w:val="restart"/>
            <w:vAlign w:val="center"/>
          </w:tcPr>
          <w:p>
            <w:pPr>
              <w:adjustRightInd w:val="0"/>
              <w:spacing w:line="480" w:lineRule="exact"/>
              <w:jc w:val="center"/>
              <w:textAlignment w:val="baseline"/>
              <w:rPr>
                <w:rFonts w:ascii="宋体" w:hAnsi="宋体" w:cs="宋体"/>
                <w:b/>
                <w:color w:val="FF0000"/>
                <w:sz w:val="24"/>
              </w:rPr>
            </w:pPr>
            <w:r>
              <w:rPr>
                <w:rFonts w:hint="eastAsia" w:ascii="宋体" w:hAnsi="宋体" w:cs="宋体"/>
                <w:b/>
                <w:sz w:val="24"/>
              </w:rPr>
              <w:t>18分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业绩分（满分12分）</w:t>
            </w:r>
          </w:p>
        </w:tc>
        <w:tc>
          <w:tcPr>
            <w:tcW w:w="5350" w:type="dxa"/>
            <w:vAlign w:val="center"/>
          </w:tcPr>
          <w:p>
            <w:pPr>
              <w:spacing w:line="480" w:lineRule="exact"/>
              <w:ind w:firstLine="480" w:firstLineChars="200"/>
              <w:jc w:val="left"/>
              <w:rPr>
                <w:rFonts w:ascii="宋体" w:hAnsi="宋体" w:cs="宋体"/>
                <w:sz w:val="24"/>
              </w:rPr>
            </w:pPr>
            <w:r>
              <w:rPr>
                <w:rFonts w:hint="eastAsia" w:ascii="宋体" w:hAnsi="宋体" w:cs="宋体"/>
                <w:bCs/>
                <w:sz w:val="24"/>
              </w:rPr>
              <w:t>供应商自2020年1月1日以来具有类似审计项目业绩的，每提供一个得3分；此项满分12分。</w:t>
            </w:r>
            <w:r>
              <w:rPr>
                <w:rFonts w:hint="eastAsia" w:ascii="宋体" w:hAnsi="宋体" w:cs="宋体"/>
                <w:b/>
                <w:sz w:val="24"/>
              </w:rPr>
              <w:t>（需提供中标/成交通知书或合同复印件并磋商供应商公章，否则不予计分）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信誉分（满分6分）</w:t>
            </w:r>
          </w:p>
        </w:tc>
        <w:tc>
          <w:tcPr>
            <w:tcW w:w="5350" w:type="dxa"/>
            <w:vAlign w:val="center"/>
          </w:tcPr>
          <w:p>
            <w:pPr>
              <w:spacing w:line="480" w:lineRule="exact"/>
              <w:ind w:firstLine="480" w:firstLineChars="200"/>
              <w:jc w:val="left"/>
              <w:rPr>
                <w:rFonts w:ascii="宋体" w:hAnsi="宋体" w:cs="宋体"/>
                <w:bCs/>
                <w:sz w:val="24"/>
              </w:rPr>
            </w:pPr>
            <w:r>
              <w:rPr>
                <w:rFonts w:hint="eastAsia" w:ascii="宋体" w:hAnsi="宋体" w:cs="宋体"/>
                <w:bCs/>
                <w:sz w:val="24"/>
              </w:rPr>
              <w:t>供应商具有有效的质量管理体系认证证书、环境管理体系认证证书、职业健康安全管理体系认证证书的，每提供一个证书得2分，此项满分6分。</w:t>
            </w:r>
            <w:r>
              <w:rPr>
                <w:rFonts w:hint="eastAsia" w:ascii="宋体" w:hAnsi="宋体" w:cs="宋体"/>
                <w:b/>
                <w:sz w:val="24"/>
              </w:rPr>
              <w:t>（需提供证书复印件并磋商供应商公章，否则不予计分）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5"/>
            <w:vAlign w:val="center"/>
          </w:tcPr>
          <w:p>
            <w:pPr>
              <w:pStyle w:val="24"/>
              <w:spacing w:line="480" w:lineRule="exact"/>
              <w:rPr>
                <w:rFonts w:hAnsi="宋体" w:cs="宋体"/>
                <w:bCs/>
                <w:sz w:val="24"/>
                <w:szCs w:val="24"/>
              </w:rPr>
            </w:pPr>
            <w:r>
              <w:rPr>
                <w:rFonts w:hint="eastAsia" w:hAnsi="宋体" w:cs="宋体"/>
                <w:b/>
                <w:bCs/>
                <w:sz w:val="24"/>
                <w:szCs w:val="24"/>
              </w:rPr>
              <w:t>总得分=1+2+3。</w:t>
            </w:r>
          </w:p>
        </w:tc>
      </w:tr>
    </w:tbl>
    <w:p>
      <w:pPr>
        <w:pStyle w:val="2"/>
        <w:sectPr>
          <w:headerReference r:id="rId18" w:type="first"/>
          <w:headerReference r:id="rId16" w:type="default"/>
          <w:footerReference r:id="rId19" w:type="default"/>
          <w:headerReference r:id="rId17" w:type="even"/>
          <w:footerReference r:id="rId20" w:type="even"/>
          <w:pgSz w:w="11906" w:h="16838"/>
          <w:pgMar w:top="1418" w:right="1020" w:bottom="1418" w:left="1134" w:header="851" w:footer="992" w:gutter="0"/>
          <w:cols w:space="720" w:num="1"/>
          <w:docGrid w:linePitch="312" w:charSpace="0"/>
        </w:sectPr>
      </w:pPr>
    </w:p>
    <w:p>
      <w:pPr>
        <w:pStyle w:val="2"/>
        <w:rPr>
          <w:b/>
          <w:bCs/>
          <w:sz w:val="28"/>
          <w:szCs w:val="28"/>
        </w:rPr>
      </w:pPr>
      <w:r>
        <w:rPr>
          <w:rFonts w:hint="eastAsia"/>
          <w:b/>
          <w:bCs/>
          <w:sz w:val="28"/>
          <w:szCs w:val="28"/>
        </w:rPr>
        <w:t>05分标评审标准：</w:t>
      </w:r>
    </w:p>
    <w:p/>
    <w:tbl>
      <w:tblPr>
        <w:tblStyle w:val="4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192"/>
        <w:gridCol w:w="873"/>
        <w:gridCol w:w="1708"/>
        <w:gridCol w:w="5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序号</w:t>
            </w:r>
          </w:p>
        </w:tc>
        <w:tc>
          <w:tcPr>
            <w:tcW w:w="1192" w:type="dxa"/>
            <w:vAlign w:val="center"/>
          </w:tcPr>
          <w:p>
            <w:pPr>
              <w:adjustRightInd w:val="0"/>
              <w:spacing w:line="480" w:lineRule="exact"/>
              <w:jc w:val="center"/>
              <w:textAlignment w:val="baseline"/>
              <w:rPr>
                <w:rFonts w:ascii="宋体" w:hAnsi="宋体" w:cs="宋体"/>
                <w:sz w:val="24"/>
              </w:rPr>
            </w:pPr>
            <w:r>
              <w:rPr>
                <w:rFonts w:hint="eastAsia" w:ascii="宋体" w:hAnsi="宋体" w:cs="宋体"/>
                <w:b/>
                <w:sz w:val="24"/>
              </w:rPr>
              <w:t>评审因素</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分值</w:t>
            </w:r>
          </w:p>
        </w:tc>
        <w:tc>
          <w:tcPr>
            <w:tcW w:w="7058" w:type="dxa"/>
            <w:gridSpan w:val="2"/>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1</w:t>
            </w:r>
          </w:p>
        </w:tc>
        <w:tc>
          <w:tcPr>
            <w:tcW w:w="1192"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报价</w:t>
            </w:r>
          </w:p>
        </w:tc>
        <w:tc>
          <w:tcPr>
            <w:tcW w:w="873" w:type="dxa"/>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30分</w:t>
            </w:r>
          </w:p>
        </w:tc>
        <w:tc>
          <w:tcPr>
            <w:tcW w:w="7058" w:type="dxa"/>
            <w:gridSpan w:val="2"/>
            <w:vAlign w:val="center"/>
          </w:tcPr>
          <w:p>
            <w:pPr>
              <w:pStyle w:val="24"/>
              <w:spacing w:line="480" w:lineRule="exact"/>
              <w:outlineLvl w:val="0"/>
              <w:rPr>
                <w:rFonts w:hAnsi="宋体" w:cs="宋体"/>
                <w:b/>
                <w:sz w:val="24"/>
                <w:szCs w:val="24"/>
              </w:rPr>
            </w:pPr>
            <w:r>
              <w:rPr>
                <w:rFonts w:hint="eastAsia" w:hAnsi="宋体" w:cs="宋体"/>
                <w:b/>
                <w:bCs/>
                <w:sz w:val="24"/>
                <w:szCs w:val="24"/>
              </w:rPr>
              <w:t>一、</w:t>
            </w:r>
            <w:r>
              <w:rPr>
                <w:rFonts w:hint="eastAsia" w:hAnsi="宋体" w:cs="宋体"/>
                <w:b/>
                <w:sz w:val="24"/>
                <w:szCs w:val="24"/>
              </w:rPr>
              <w:t>报价分（满分30分）</w:t>
            </w:r>
          </w:p>
          <w:p>
            <w:pPr>
              <w:pStyle w:val="24"/>
              <w:spacing w:line="480" w:lineRule="exact"/>
              <w:ind w:firstLine="480" w:firstLineChars="200"/>
              <w:rPr>
                <w:rFonts w:hAnsi="宋体" w:cs="宋体"/>
                <w:bCs/>
                <w:sz w:val="24"/>
                <w:szCs w:val="24"/>
              </w:rPr>
            </w:pPr>
            <w:r>
              <w:rPr>
                <w:rFonts w:hint="eastAsia" w:hAnsi="宋体" w:cs="宋体"/>
                <w:sz w:val="24"/>
                <w:szCs w:val="24"/>
              </w:rPr>
              <w:t>1、</w:t>
            </w:r>
            <w:r>
              <w:rPr>
                <w:rFonts w:hint="eastAsia" w:hAnsi="宋体" w:cs="宋体"/>
                <w:bCs/>
                <w:sz w:val="24"/>
                <w:szCs w:val="24"/>
              </w:rPr>
              <w:t>报价分采用低价优先法计算，满足采购文件要求且最终报价最低的有效供应商的报价为评标基准价，其报价分为满分30分。</w:t>
            </w:r>
          </w:p>
          <w:p>
            <w:pPr>
              <w:pStyle w:val="24"/>
              <w:spacing w:line="480" w:lineRule="exact"/>
              <w:ind w:firstLine="480" w:firstLineChars="200"/>
              <w:rPr>
                <w:rFonts w:hAnsi="宋体" w:cs="宋体"/>
                <w:bCs/>
                <w:sz w:val="24"/>
                <w:szCs w:val="24"/>
              </w:rPr>
            </w:pPr>
            <w:r>
              <w:rPr>
                <w:rFonts w:hint="eastAsia" w:hAnsi="宋体" w:cs="宋体"/>
                <w:bCs/>
                <w:sz w:val="24"/>
                <w:szCs w:val="24"/>
              </w:rPr>
              <w:t>2、其他供应商的价格分统一按照下列公式计算：</w:t>
            </w:r>
          </w:p>
          <w:p>
            <w:pPr>
              <w:pStyle w:val="24"/>
              <w:spacing w:line="480" w:lineRule="exact"/>
              <w:rPr>
                <w:rFonts w:hAnsi="宋体" w:cs="宋体"/>
                <w:bCs/>
                <w:sz w:val="24"/>
                <w:szCs w:val="24"/>
              </w:rPr>
            </w:pPr>
            <w:r>
              <w:rPr>
                <w:rFonts w:hint="eastAsia" w:hAnsi="宋体" w:cs="宋体"/>
                <w:bCs/>
                <w:sz w:val="24"/>
                <w:szCs w:val="24"/>
              </w:rPr>
              <w:t>某有效供应商的报价分=（评标基准价／某有效供应商最终报价）×30分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2</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技术分</w:t>
            </w:r>
          </w:p>
        </w:tc>
        <w:tc>
          <w:tcPr>
            <w:tcW w:w="873"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52分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内部管理机制（满分6分）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由磋商小组根据各磋商供应商提供的内部管理机制进行评审，未提供内部管理机制或达不到一档要求的不得分。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一档（2分）：内部管理机制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sz w:val="24"/>
                <w:szCs w:val="24"/>
              </w:rPr>
              <w:t>，但制度简单粗略，</w:t>
            </w:r>
            <w:r>
              <w:rPr>
                <w:rFonts w:hint="eastAsia" w:hAnsi="宋体"/>
                <w:sz w:val="24"/>
              </w:rPr>
              <w:t>三级复核制度简单，</w:t>
            </w:r>
            <w:r>
              <w:rPr>
                <w:rFonts w:hint="eastAsia" w:hAnsi="宋体" w:cs="宋体"/>
                <w:sz w:val="24"/>
                <w:szCs w:val="24"/>
              </w:rPr>
              <w:t>可行性较差。</w:t>
            </w:r>
          </w:p>
          <w:p>
            <w:pPr>
              <w:pStyle w:val="24"/>
              <w:spacing w:line="480" w:lineRule="exact"/>
              <w:ind w:firstLine="480" w:firstLineChars="200"/>
              <w:rPr>
                <w:rFonts w:hAnsi="宋体" w:cs="宋体"/>
                <w:sz w:val="24"/>
                <w:szCs w:val="24"/>
              </w:rPr>
            </w:pPr>
            <w:r>
              <w:rPr>
                <w:rFonts w:hint="eastAsia" w:hAnsi="宋体" w:cs="宋体"/>
                <w:sz w:val="24"/>
                <w:szCs w:val="24"/>
              </w:rPr>
              <w:t>二档（4分）：内部管理机制</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bCs/>
                <w:sz w:val="24"/>
                <w:szCs w:val="24"/>
              </w:rPr>
              <w:t>内部质量管理机制</w:t>
            </w:r>
            <w:r>
              <w:rPr>
                <w:rFonts w:hint="eastAsia" w:hAnsi="宋体" w:cs="宋体"/>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审计人员职业道德（包括职业品德、职业纪律、职业胜任能力和职业责任）管理制度、</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保密制度、</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廉政制度</w:t>
            </w:r>
            <w:r>
              <w:rPr>
                <w:rFonts w:hint="eastAsia" w:hAnsi="宋体" w:cs="宋体"/>
                <w:sz w:val="24"/>
                <w:szCs w:val="24"/>
              </w:rPr>
              <w:t>，管理制度详细、具体，</w:t>
            </w:r>
            <w:r>
              <w:rPr>
                <w:rFonts w:hint="eastAsia" w:hAnsi="宋体"/>
                <w:sz w:val="24"/>
              </w:rPr>
              <w:t>三级复核制度流程清晰，具有一定的可行性</w:t>
            </w:r>
            <w:r>
              <w:rPr>
                <w:rFonts w:hint="eastAsia" w:hAnsi="宋体" w:cs="宋体"/>
                <w:sz w:val="24"/>
                <w:szCs w:val="24"/>
              </w:rPr>
              <w:t>。</w:t>
            </w:r>
          </w:p>
          <w:p>
            <w:pPr>
              <w:spacing w:line="480" w:lineRule="exact"/>
              <w:ind w:firstLine="480" w:firstLineChars="200"/>
              <w:jc w:val="left"/>
              <w:rPr>
                <w:rFonts w:ascii="宋体" w:hAnsi="宋体" w:cs="宋体"/>
                <w:bCs/>
                <w:sz w:val="24"/>
              </w:rPr>
            </w:pPr>
            <w:r>
              <w:rPr>
                <w:rFonts w:hint="eastAsia" w:ascii="宋体" w:hAnsi="宋体" w:cs="宋体"/>
                <w:sz w:val="24"/>
              </w:rPr>
              <w:t>三档（6分）：内部管理机制</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bCs/>
                <w:sz w:val="24"/>
              </w:rPr>
              <w:t>内部质量管理机制</w:t>
            </w:r>
            <w:r>
              <w:rPr>
                <w:rFonts w:hint="eastAsia" w:ascii="宋体" w:hAnsi="宋体" w:cs="宋体"/>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bCs/>
                <w:sz w:val="24"/>
              </w:rPr>
              <w:t>审计人员职业道德（包括职业品德、职业纪律、职业胜任能力和职业责任）管理制度、</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bCs/>
                <w:sz w:val="24"/>
              </w:rPr>
              <w:t>保密制度、</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bCs/>
                <w:sz w:val="24"/>
              </w:rPr>
              <w:t>廉政制度、⑤合作沟通机制</w:t>
            </w:r>
            <w:r>
              <w:rPr>
                <w:rFonts w:hint="eastAsia" w:ascii="宋体" w:hAnsi="宋体" w:cs="宋体"/>
                <w:sz w:val="24"/>
              </w:rPr>
              <w:t>，管理制度完善，具有详细的三级审核制度，</w:t>
            </w:r>
            <w:r>
              <w:rPr>
                <w:rFonts w:hint="eastAsia" w:ascii="宋体" w:hAnsi="宋体"/>
                <w:sz w:val="24"/>
              </w:rPr>
              <w:t>流程清晰，职责划分明确，</w:t>
            </w:r>
            <w:r>
              <w:rPr>
                <w:rFonts w:hint="eastAsia" w:ascii="宋体" w:hAnsi="宋体" w:cs="宋体"/>
                <w:sz w:val="24"/>
              </w:rPr>
              <w:t>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bCs/>
                <w:sz w:val="24"/>
              </w:rPr>
              <w:t>服务方案（满分12分）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由磋商小组根据各磋商供应商提供的服务方案进行评审，达不到一档要求的不得分。</w:t>
            </w:r>
          </w:p>
          <w:p>
            <w:pPr>
              <w:pStyle w:val="24"/>
              <w:spacing w:line="480" w:lineRule="exact"/>
              <w:ind w:firstLine="480" w:firstLineChars="200"/>
              <w:rPr>
                <w:rFonts w:hAnsi="宋体" w:cs="宋体"/>
                <w:sz w:val="24"/>
                <w:szCs w:val="24"/>
              </w:rPr>
            </w:pPr>
            <w:r>
              <w:rPr>
                <w:rFonts w:hint="eastAsia" w:hAnsi="宋体" w:cs="宋体"/>
                <w:bCs/>
                <w:sz w:val="24"/>
                <w:szCs w:val="24"/>
              </w:rPr>
              <w:t>一档（4分）：服务方案基本满足项目需求，服务方案包含有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确保项目审计质量和审计进度的措施、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t>，但</w:t>
            </w:r>
            <w:r>
              <w:rPr>
                <w:rFonts w:hint="eastAsia" w:hAnsi="宋体" w:cs="宋体"/>
                <w:bCs/>
                <w:sz w:val="24"/>
                <w:szCs w:val="24"/>
              </w:rPr>
              <w:t>服务方案较简单</w:t>
            </w:r>
            <w:r>
              <w:rPr>
                <w:rFonts w:hint="eastAsia" w:hAnsi="宋体" w:cs="宋体"/>
                <w:sz w:val="24"/>
                <w:szCs w:val="24"/>
              </w:rPr>
              <w:t>。</w:t>
            </w:r>
          </w:p>
          <w:p>
            <w:pPr>
              <w:pStyle w:val="24"/>
              <w:spacing w:line="480" w:lineRule="exact"/>
              <w:ind w:firstLine="480" w:firstLineChars="200"/>
              <w:rPr>
                <w:rFonts w:hAnsi="宋体" w:cs="宋体"/>
                <w:sz w:val="24"/>
                <w:szCs w:val="24"/>
              </w:rPr>
            </w:pPr>
            <w:r>
              <w:rPr>
                <w:rFonts w:hint="eastAsia" w:hAnsi="宋体" w:cs="宋体"/>
                <w:bCs/>
                <w:sz w:val="24"/>
                <w:szCs w:val="24"/>
              </w:rPr>
              <w:t>二档（8分）：服务方案较好满足项目需求，服务方案包含有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审核进度控制措施；对各类项目有具体的质量管理措施、审核重点难点、审核依据。对不同环节（审核资料、复核后的修改、会议组织、资料整理归档等）提出具体的控制措施。</w:t>
            </w:r>
          </w:p>
          <w:p>
            <w:pPr>
              <w:pStyle w:val="24"/>
              <w:spacing w:line="480" w:lineRule="exact"/>
              <w:ind w:firstLine="480" w:firstLineChars="200"/>
              <w:rPr>
                <w:rFonts w:hAnsi="宋体" w:cs="宋体"/>
                <w:bCs/>
                <w:sz w:val="24"/>
                <w:szCs w:val="24"/>
              </w:rPr>
            </w:pPr>
            <w:r>
              <w:rPr>
                <w:rFonts w:hint="eastAsia" w:hAnsi="宋体" w:cs="宋体"/>
                <w:bCs/>
                <w:sz w:val="24"/>
                <w:szCs w:val="24"/>
              </w:rPr>
              <w:t>三档（12分）：服务方案充分满足项目需求，具有针对性，服务方案包含有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服务流程</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bCs/>
                <w:sz w:val="24"/>
                <w:szCs w:val="24"/>
              </w:rPr>
              <w:t>审计进度安排、</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bCs/>
                <w:sz w:val="24"/>
                <w:szCs w:val="24"/>
              </w:rPr>
              <w:t>审核质量管控措施、</w:t>
            </w:r>
            <w:r>
              <w:rPr>
                <w:rFonts w:hint="eastAsia" w:hAnsi="宋体" w:cs="宋体"/>
                <w:bCs/>
                <w:sz w:val="24"/>
                <w:szCs w:val="24"/>
              </w:rPr>
              <w:fldChar w:fldCharType="begin"/>
            </w:r>
            <w:r>
              <w:rPr>
                <w:rFonts w:hint="eastAsia" w:hAnsi="宋体" w:cs="宋体"/>
                <w:bCs/>
                <w:sz w:val="24"/>
                <w:szCs w:val="24"/>
              </w:rPr>
              <w:instrText xml:space="preserve"> = 4 \* GB3 \* MERGEFORMAT </w:instrText>
            </w:r>
            <w:r>
              <w:rPr>
                <w:rFonts w:hint="eastAsia" w:hAnsi="宋体" w:cs="宋体"/>
                <w:bCs/>
                <w:sz w:val="24"/>
                <w:szCs w:val="24"/>
              </w:rPr>
              <w:fldChar w:fldCharType="separate"/>
            </w:r>
            <w:r>
              <w:t>④</w:t>
            </w:r>
            <w:r>
              <w:rPr>
                <w:rFonts w:hint="eastAsia" w:hAnsi="宋体" w:cs="宋体"/>
                <w:bCs/>
                <w:sz w:val="24"/>
                <w:szCs w:val="24"/>
              </w:rPr>
              <w:fldChar w:fldCharType="end"/>
            </w:r>
            <w:r>
              <w:rPr>
                <w:rFonts w:hint="eastAsia" w:hAnsi="宋体" w:cs="宋体"/>
                <w:bCs/>
                <w:sz w:val="24"/>
                <w:szCs w:val="24"/>
              </w:rPr>
              <w:t>工作职责分工、</w:t>
            </w:r>
            <w:r>
              <w:rPr>
                <w:rFonts w:hint="eastAsia" w:hAnsi="宋体" w:cs="宋体"/>
                <w:sz w:val="24"/>
                <w:szCs w:val="24"/>
              </w:rPr>
              <w:fldChar w:fldCharType="begin"/>
            </w:r>
            <w:r>
              <w:rPr>
                <w:rFonts w:hint="eastAsia" w:hAnsi="宋体" w:cs="宋体"/>
                <w:sz w:val="24"/>
                <w:szCs w:val="24"/>
              </w:rPr>
              <w:instrText xml:space="preserve"> = 5 \* GB3 \* MERGEFORMAT </w:instrText>
            </w:r>
            <w:r>
              <w:rPr>
                <w:rFonts w:hint="eastAsia" w:hAnsi="宋体" w:cs="宋体"/>
                <w:sz w:val="24"/>
                <w:szCs w:val="24"/>
              </w:rPr>
              <w:fldChar w:fldCharType="separate"/>
            </w:r>
            <w:r>
              <w:t>⑤</w:t>
            </w:r>
            <w:r>
              <w:rPr>
                <w:rFonts w:hint="eastAsia" w:hAnsi="宋体" w:cs="宋体"/>
                <w:sz w:val="24"/>
                <w:szCs w:val="24"/>
              </w:rPr>
              <w:fldChar w:fldCharType="end"/>
            </w:r>
            <w:r>
              <w:rPr>
                <w:rFonts w:hint="eastAsia" w:hAnsi="宋体" w:cs="宋体"/>
                <w:sz w:val="24"/>
                <w:szCs w:val="24"/>
              </w:rPr>
              <w:t>审核进度控制措施；对各类项目有具体的质量管理措施、审核重点难点、审核依据。对不同环节（审核资料、复核后的修改、会议组织、资料整理归档等）提出具体的控制措施。因审核资料不完整等影响审核时间事件采取的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sz w:val="24"/>
              </w:rPr>
            </w:pPr>
            <w:r>
              <w:rPr>
                <w:rFonts w:hint="eastAsia" w:ascii="宋体" w:hAnsi="宋体" w:cs="宋体"/>
                <w:b/>
                <w:sz w:val="24"/>
              </w:rPr>
              <w:t>防范和控制风险方案    （满分6分）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由磋商小组根据各磋商供应商提供的防范和控制风险方案进行评审，未提供防范和控制风险方案或达不到一档要求的不得分。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w:t>
            </w:r>
            <w:r>
              <w:rPr>
                <w:rFonts w:hint="eastAsia" w:hAnsi="宋体" w:cs="宋体"/>
                <w:sz w:val="24"/>
                <w:szCs w:val="24"/>
                <w:lang w:val="en-US" w:eastAsia="zh-CN"/>
              </w:rPr>
              <w:t>2</w:t>
            </w:r>
            <w:r>
              <w:rPr>
                <w:rFonts w:hint="eastAsia" w:hAnsi="宋体" w:cs="宋体"/>
                <w:sz w:val="24"/>
                <w:szCs w:val="24"/>
              </w:rPr>
              <w:t>分）：防范和控制风险方案简单粗略，</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风险控制预案，具有一定的可行性。</w:t>
            </w:r>
          </w:p>
          <w:p>
            <w:pPr>
              <w:pStyle w:val="24"/>
              <w:spacing w:line="480" w:lineRule="exact"/>
              <w:ind w:firstLine="480" w:firstLineChars="200"/>
              <w:rPr>
                <w:rFonts w:hAnsi="宋体" w:cs="宋体"/>
                <w:sz w:val="24"/>
                <w:szCs w:val="24"/>
              </w:rPr>
            </w:pPr>
            <w:r>
              <w:rPr>
                <w:rFonts w:hint="eastAsia" w:hAnsi="宋体" w:cs="宋体"/>
                <w:sz w:val="24"/>
                <w:szCs w:val="24"/>
              </w:rPr>
              <w:t>二档（</w:t>
            </w:r>
            <w:r>
              <w:rPr>
                <w:rFonts w:hint="eastAsia" w:hAnsi="宋体" w:cs="宋体"/>
                <w:sz w:val="24"/>
                <w:szCs w:val="24"/>
                <w:lang w:val="en-US" w:eastAsia="zh-CN"/>
              </w:rPr>
              <w:t>4</w:t>
            </w:r>
            <w:r>
              <w:rPr>
                <w:rFonts w:hint="eastAsia" w:hAnsi="宋体" w:cs="宋体"/>
                <w:sz w:val="24"/>
                <w:szCs w:val="24"/>
              </w:rPr>
              <w:t>分）：防范和控制风险方案详细、具体，</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风险防范措施、</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风险控制预案、</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针对突发事件的处理措施，梳理审核风险点，并提出有针对性的防控措施，方案可行性较强。</w:t>
            </w:r>
          </w:p>
          <w:p>
            <w:pPr>
              <w:spacing w:line="480" w:lineRule="exact"/>
              <w:ind w:firstLine="480" w:firstLineChars="200"/>
              <w:jc w:val="left"/>
              <w:rPr>
                <w:rFonts w:ascii="宋体" w:hAnsi="宋体" w:cs="宋体"/>
                <w:bCs/>
                <w:sz w:val="24"/>
              </w:rPr>
            </w:pPr>
            <w:r>
              <w:rPr>
                <w:rFonts w:hint="eastAsia" w:ascii="宋体" w:hAnsi="宋体" w:cs="宋体"/>
                <w:sz w:val="24"/>
              </w:rPr>
              <w:t>三档（</w:t>
            </w:r>
            <w:r>
              <w:rPr>
                <w:rFonts w:hint="eastAsia" w:ascii="宋体" w:hAnsi="宋体" w:cs="宋体"/>
                <w:sz w:val="24"/>
                <w:lang w:val="en-US" w:eastAsia="zh-CN"/>
              </w:rPr>
              <w:t>6</w:t>
            </w:r>
            <w:r>
              <w:rPr>
                <w:rFonts w:hint="eastAsia" w:ascii="宋体" w:hAnsi="宋体" w:cs="宋体"/>
                <w:sz w:val="24"/>
              </w:rPr>
              <w:t>分）：防范和控制风险方案详细、具体，</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ascii="宋体" w:hAnsi="宋体" w:cs="宋体"/>
                <w:sz w:val="24"/>
              </w:rPr>
              <w:t>风险防范措施、</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ascii="宋体" w:hAnsi="宋体" w:cs="宋体"/>
                <w:sz w:val="24"/>
              </w:rPr>
              <w:t>风险控制预案、</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ascii="宋体" w:hAnsi="宋体" w:cs="宋体"/>
                <w:sz w:val="24"/>
              </w:rPr>
              <w:t>针对突发事件的处理措施，梳理审核风险点，分析风险成因，提出有针对性的防控措施，方案可行性强。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restart"/>
            <w:vAlign w:val="center"/>
          </w:tcPr>
          <w:p>
            <w:pPr>
              <w:spacing w:line="480" w:lineRule="exact"/>
              <w:jc w:val="center"/>
              <w:rPr>
                <w:rFonts w:ascii="宋体" w:hAnsi="宋体" w:cs="宋体"/>
                <w:b/>
                <w:sz w:val="24"/>
              </w:rPr>
            </w:pPr>
            <w:r>
              <w:rPr>
                <w:rFonts w:hint="eastAsia" w:ascii="宋体" w:hAnsi="宋体" w:cs="宋体"/>
                <w:b/>
                <w:sz w:val="24"/>
              </w:rPr>
              <w:t>项目团队人员分（满分18分）</w:t>
            </w:r>
          </w:p>
        </w:tc>
        <w:tc>
          <w:tcPr>
            <w:tcW w:w="5350" w:type="dxa"/>
            <w:vAlign w:val="center"/>
          </w:tcPr>
          <w:p>
            <w:pPr>
              <w:spacing w:line="480" w:lineRule="exact"/>
              <w:jc w:val="left"/>
              <w:rPr>
                <w:rFonts w:ascii="宋体" w:hAnsi="宋体" w:cs="宋体"/>
                <w:sz w:val="24"/>
              </w:rPr>
            </w:pPr>
            <w:r>
              <w:rPr>
                <w:rFonts w:hint="eastAsia" w:ascii="宋体" w:hAnsi="宋体" w:cs="宋体"/>
                <w:sz w:val="24"/>
              </w:rPr>
              <w:t>1、供应商拟投入项目团队人员人数有6人（含本数）至10人（不含本数）的，得</w:t>
            </w:r>
            <w:r>
              <w:rPr>
                <w:rFonts w:hint="eastAsia" w:ascii="宋体" w:hAnsi="宋体" w:cs="宋体"/>
                <w:sz w:val="24"/>
                <w:lang w:val="en-US" w:eastAsia="zh-CN"/>
              </w:rPr>
              <w:t>3</w:t>
            </w:r>
            <w:r>
              <w:rPr>
                <w:rFonts w:hint="eastAsia" w:ascii="宋体" w:hAnsi="宋体" w:cs="宋体"/>
                <w:sz w:val="24"/>
              </w:rPr>
              <w:t>分；拟投入项目团队人员人数有10人（含本数）至15人（不含本数）的，得</w:t>
            </w:r>
            <w:r>
              <w:rPr>
                <w:rFonts w:hint="eastAsia" w:ascii="宋体" w:hAnsi="宋体" w:cs="宋体"/>
                <w:sz w:val="24"/>
                <w:lang w:val="en-US" w:eastAsia="zh-CN"/>
              </w:rPr>
              <w:t>5</w:t>
            </w:r>
            <w:r>
              <w:rPr>
                <w:rFonts w:hint="eastAsia" w:ascii="宋体" w:hAnsi="宋体" w:cs="宋体"/>
                <w:sz w:val="24"/>
              </w:rPr>
              <w:t>分；拟投入项目团队人员人数有15人（含本数）以上的，得</w:t>
            </w:r>
            <w:r>
              <w:rPr>
                <w:rFonts w:hint="eastAsia" w:ascii="宋体" w:hAnsi="宋体" w:cs="宋体"/>
                <w:sz w:val="24"/>
                <w:lang w:val="en-US" w:eastAsia="zh-CN"/>
              </w:rPr>
              <w:t>8</w:t>
            </w:r>
            <w:r>
              <w:rPr>
                <w:rFonts w:hint="eastAsia" w:ascii="宋体" w:hAnsi="宋体" w:cs="宋体"/>
                <w:sz w:val="24"/>
              </w:rPr>
              <w:t>分；此项满分</w:t>
            </w:r>
            <w:r>
              <w:rPr>
                <w:rFonts w:hint="eastAsia" w:ascii="宋体" w:hAnsi="宋体" w:cs="宋体"/>
                <w:sz w:val="24"/>
                <w:lang w:val="en-US" w:eastAsia="zh-CN"/>
              </w:rPr>
              <w:t>8</w:t>
            </w:r>
            <w:r>
              <w:rPr>
                <w:rFonts w:hint="eastAsia" w:ascii="宋体" w:hAnsi="宋体" w:cs="宋体"/>
                <w:sz w:val="24"/>
              </w:rPr>
              <w:t>分。</w:t>
            </w:r>
            <w:r>
              <w:rPr>
                <w:rFonts w:hint="eastAsia" w:ascii="宋体" w:hAnsi="宋体" w:cs="宋体"/>
                <w:b/>
                <w:bCs/>
                <w:sz w:val="24"/>
              </w:rPr>
              <w:t>（需在响应文件中提供拟投入项目团队人员名单，否则不予计分）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continue"/>
            <w:vAlign w:val="center"/>
          </w:tcPr>
          <w:p>
            <w:pPr>
              <w:spacing w:line="480" w:lineRule="exact"/>
              <w:jc w:val="center"/>
              <w:rPr>
                <w:rFonts w:ascii="宋体" w:hAnsi="宋体" w:cs="宋体"/>
                <w:b/>
                <w:sz w:val="24"/>
              </w:rPr>
            </w:pPr>
          </w:p>
        </w:tc>
        <w:tc>
          <w:tcPr>
            <w:tcW w:w="5350" w:type="dxa"/>
            <w:vAlign w:val="center"/>
          </w:tcPr>
          <w:p>
            <w:pPr>
              <w:spacing w:line="480" w:lineRule="exact"/>
              <w:jc w:val="left"/>
              <w:rPr>
                <w:rFonts w:ascii="宋体" w:hAnsi="宋体" w:cs="宋体"/>
                <w:b/>
                <w:bCs/>
                <w:sz w:val="24"/>
              </w:rPr>
            </w:pPr>
            <w:r>
              <w:rPr>
                <w:rFonts w:hint="eastAsia" w:ascii="宋体" w:hAnsi="宋体" w:cs="宋体"/>
                <w:sz w:val="24"/>
              </w:rPr>
              <w:t>2、</w:t>
            </w:r>
            <w:r>
              <w:rPr>
                <w:rFonts w:hint="eastAsia" w:ascii="宋体" w:hAnsi="宋体"/>
                <w:sz w:val="24"/>
              </w:rPr>
              <w:t>拟配置团队人员中（除项目负责人以外），具有</w:t>
            </w:r>
            <w:r>
              <w:rPr>
                <w:rFonts w:hint="eastAsia" w:ascii="宋体" w:hAnsi="宋体" w:cs="宋体"/>
                <w:sz w:val="24"/>
              </w:rPr>
              <w:t>初级及以上会计专业技术资格证书的，每个人得1分，此项满分3分。</w:t>
            </w:r>
            <w:r>
              <w:rPr>
                <w:rFonts w:hint="eastAsia" w:ascii="宋体" w:hAnsi="宋体" w:cs="宋体"/>
                <w:b/>
                <w:bCs/>
                <w:sz w:val="24"/>
              </w:rPr>
              <w:t>（需在响应文件中提供拟配置团队人员相应的资格证书复印件并加盖磋商供应商公章，否则不予计分）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Merge w:val="continue"/>
            <w:vAlign w:val="center"/>
          </w:tcPr>
          <w:p>
            <w:pPr>
              <w:spacing w:line="480" w:lineRule="exact"/>
              <w:jc w:val="center"/>
              <w:rPr>
                <w:rFonts w:ascii="宋体" w:hAnsi="宋体" w:cs="宋体"/>
                <w:b/>
                <w:sz w:val="24"/>
              </w:rPr>
            </w:pPr>
          </w:p>
        </w:tc>
        <w:tc>
          <w:tcPr>
            <w:tcW w:w="5350" w:type="dxa"/>
            <w:vAlign w:val="center"/>
          </w:tcPr>
          <w:p>
            <w:pPr>
              <w:spacing w:line="480" w:lineRule="exact"/>
              <w:jc w:val="left"/>
              <w:rPr>
                <w:rFonts w:ascii="宋体" w:hAnsi="宋体" w:cs="宋体"/>
                <w:sz w:val="24"/>
              </w:rPr>
            </w:pPr>
            <w:r>
              <w:rPr>
                <w:rFonts w:hint="eastAsia" w:ascii="宋体" w:hAnsi="宋体" w:cs="宋体"/>
                <w:sz w:val="24"/>
              </w:rPr>
              <w:t>3、</w:t>
            </w:r>
            <w:r>
              <w:rPr>
                <w:rFonts w:hint="eastAsia" w:ascii="宋体" w:hAnsi="宋体"/>
                <w:sz w:val="24"/>
              </w:rPr>
              <w:t>拟配置团队人员中（除项目负责人以外），具有</w:t>
            </w:r>
            <w:r>
              <w:rPr>
                <w:rFonts w:hint="eastAsia" w:ascii="宋体" w:hAnsi="宋体" w:cs="宋体"/>
                <w:sz w:val="24"/>
              </w:rPr>
              <w:t>中级及以上工程类相关专业或者会计相关专业或者审计相关专业或者信息化类相关专业的技术职称证书的，每个人得1分，此项满分7分。</w:t>
            </w:r>
            <w:r>
              <w:rPr>
                <w:rFonts w:hint="eastAsia" w:ascii="宋体" w:hAnsi="宋体" w:cs="宋体"/>
                <w:b/>
                <w:bCs/>
                <w:sz w:val="24"/>
              </w:rPr>
              <w:t>（需在响应文件中提供拟配置团队人员相应的技术职称证书复印件并加盖磋商供应商公章，否则不予计分）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color w:val="FF0000"/>
                <w:sz w:val="24"/>
              </w:rPr>
            </w:pPr>
          </w:p>
        </w:tc>
        <w:tc>
          <w:tcPr>
            <w:tcW w:w="873" w:type="dxa"/>
            <w:vMerge w:val="continue"/>
            <w:vAlign w:val="center"/>
          </w:tcPr>
          <w:p>
            <w:pPr>
              <w:adjustRightInd w:val="0"/>
              <w:spacing w:line="480" w:lineRule="exact"/>
              <w:jc w:val="center"/>
              <w:textAlignment w:val="baseline"/>
              <w:rPr>
                <w:rFonts w:ascii="宋体" w:hAnsi="宋体" w:cs="宋体"/>
                <w:b/>
                <w:color w:val="FF0000"/>
                <w:sz w:val="24"/>
              </w:rPr>
            </w:pPr>
          </w:p>
        </w:tc>
        <w:tc>
          <w:tcPr>
            <w:tcW w:w="1708" w:type="dxa"/>
            <w:vAlign w:val="center"/>
          </w:tcPr>
          <w:p>
            <w:pPr>
              <w:spacing w:line="480" w:lineRule="exact"/>
              <w:jc w:val="center"/>
              <w:rPr>
                <w:rFonts w:ascii="宋体" w:hAnsi="宋体" w:cs="宋体"/>
                <w:b/>
                <w:bCs/>
                <w:color w:val="FF0000"/>
                <w:sz w:val="24"/>
              </w:rPr>
            </w:pPr>
            <w:r>
              <w:rPr>
                <w:rFonts w:hint="eastAsia" w:ascii="宋体" w:hAnsi="宋体" w:cs="宋体"/>
                <w:b/>
                <w:sz w:val="24"/>
              </w:rPr>
              <w:t>服务承诺（满分10分）</w:t>
            </w:r>
          </w:p>
        </w:tc>
        <w:tc>
          <w:tcPr>
            <w:tcW w:w="5350" w:type="dxa"/>
            <w:vAlign w:val="center"/>
          </w:tcPr>
          <w:p>
            <w:pPr>
              <w:pStyle w:val="24"/>
              <w:spacing w:line="480" w:lineRule="exact"/>
              <w:ind w:firstLine="480" w:firstLineChars="200"/>
              <w:rPr>
                <w:rFonts w:hAnsi="宋体" w:cs="宋体"/>
                <w:sz w:val="24"/>
                <w:szCs w:val="24"/>
              </w:rPr>
            </w:pPr>
            <w:r>
              <w:rPr>
                <w:rFonts w:hint="eastAsia" w:hAnsi="宋体" w:cs="宋体"/>
                <w:sz w:val="24"/>
                <w:szCs w:val="24"/>
              </w:rPr>
              <w:t>由磋商小组根据各磋商供应商提供的服务承诺进行评审，达不到一档要求的不得分。</w:t>
            </w:r>
          </w:p>
          <w:p>
            <w:pPr>
              <w:pStyle w:val="24"/>
              <w:spacing w:line="480" w:lineRule="exact"/>
              <w:ind w:firstLine="480" w:firstLineChars="200"/>
              <w:rPr>
                <w:rFonts w:hAnsi="宋体" w:cs="宋体"/>
                <w:sz w:val="24"/>
                <w:szCs w:val="24"/>
              </w:rPr>
            </w:pPr>
            <w:r>
              <w:rPr>
                <w:rFonts w:hint="eastAsia" w:hAnsi="宋体" w:cs="宋体"/>
                <w:sz w:val="24"/>
                <w:szCs w:val="24"/>
              </w:rPr>
              <w:t>一档（3分）：服务承诺内容基本符合服务项目的总体要求</w:t>
            </w:r>
            <w:r>
              <w:rPr>
                <w:rFonts w:hint="eastAsia" w:hAnsi="宋体" w:cs="宋体"/>
                <w:bCs/>
                <w:sz w:val="24"/>
                <w:szCs w:val="24"/>
              </w:rPr>
              <w:t>，</w:t>
            </w:r>
            <w:r>
              <w:rPr>
                <w:rFonts w:hint="eastAsia" w:hAnsi="宋体" w:cs="宋体"/>
                <w:sz w:val="24"/>
                <w:szCs w:val="24"/>
              </w:rPr>
              <w:t>服务承诺</w:t>
            </w:r>
            <w:r>
              <w:rPr>
                <w:rFonts w:hint="eastAsia" w:hAnsi="宋体" w:cs="宋体"/>
                <w:bCs/>
                <w:sz w:val="24"/>
                <w:szCs w:val="24"/>
              </w:rPr>
              <w:t>包含有</w:t>
            </w:r>
            <w:r>
              <w:rPr>
                <w:rFonts w:hint="eastAsia" w:hAnsi="宋体" w:cs="宋体"/>
                <w:bCs/>
                <w:sz w:val="24"/>
                <w:szCs w:val="24"/>
              </w:rPr>
              <w:fldChar w:fldCharType="begin"/>
            </w:r>
            <w:r>
              <w:rPr>
                <w:rFonts w:hint="eastAsia" w:hAnsi="宋体" w:cs="宋体"/>
                <w:bCs/>
                <w:sz w:val="24"/>
                <w:szCs w:val="24"/>
              </w:rPr>
              <w:instrText xml:space="preserve"> = 1 \* GB3 \* MERGEFORMAT </w:instrText>
            </w:r>
            <w:r>
              <w:rPr>
                <w:rFonts w:hint="eastAsia" w:hAnsi="宋体" w:cs="宋体"/>
                <w:bCs/>
                <w:sz w:val="24"/>
                <w:szCs w:val="24"/>
              </w:rPr>
              <w:fldChar w:fldCharType="separate"/>
            </w:r>
            <w:r>
              <w:t>①</w:t>
            </w:r>
            <w:r>
              <w:rPr>
                <w:rFonts w:hint="eastAsia" w:hAnsi="宋体" w:cs="宋体"/>
                <w:bCs/>
                <w:sz w:val="24"/>
                <w:szCs w:val="24"/>
              </w:rPr>
              <w:fldChar w:fldCharType="end"/>
            </w:r>
            <w:r>
              <w:rPr>
                <w:rFonts w:hint="eastAsia" w:hAnsi="宋体" w:cs="宋体"/>
                <w:sz w:val="24"/>
                <w:szCs w:val="24"/>
              </w:rPr>
              <w:t>完成时间</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2 \* GB3 \* MERGEFORMAT </w:instrText>
            </w:r>
            <w:r>
              <w:rPr>
                <w:rFonts w:hint="eastAsia" w:hAnsi="宋体" w:cs="宋体"/>
                <w:bCs/>
                <w:sz w:val="24"/>
                <w:szCs w:val="24"/>
              </w:rPr>
              <w:fldChar w:fldCharType="separate"/>
            </w:r>
            <w:r>
              <w:t>②</w:t>
            </w:r>
            <w:r>
              <w:rPr>
                <w:rFonts w:hint="eastAsia" w:hAnsi="宋体" w:cs="宋体"/>
                <w:bCs/>
                <w:sz w:val="24"/>
                <w:szCs w:val="24"/>
              </w:rPr>
              <w:fldChar w:fldCharType="end"/>
            </w:r>
            <w:r>
              <w:rPr>
                <w:rFonts w:hint="eastAsia" w:hAnsi="宋体" w:cs="宋体"/>
                <w:sz w:val="24"/>
                <w:szCs w:val="24"/>
              </w:rPr>
              <w:t>审计目标的实现</w:t>
            </w:r>
            <w:r>
              <w:rPr>
                <w:rFonts w:hint="eastAsia" w:hAnsi="宋体" w:cs="宋体"/>
                <w:bCs/>
                <w:sz w:val="24"/>
                <w:szCs w:val="24"/>
              </w:rPr>
              <w:t>、</w:t>
            </w:r>
            <w:r>
              <w:rPr>
                <w:rFonts w:hint="eastAsia" w:hAnsi="宋体" w:cs="宋体"/>
                <w:bCs/>
                <w:sz w:val="24"/>
                <w:szCs w:val="24"/>
              </w:rPr>
              <w:fldChar w:fldCharType="begin"/>
            </w:r>
            <w:r>
              <w:rPr>
                <w:rFonts w:hint="eastAsia" w:hAnsi="宋体" w:cs="宋体"/>
                <w:bCs/>
                <w:sz w:val="24"/>
                <w:szCs w:val="24"/>
              </w:rPr>
              <w:instrText xml:space="preserve"> = 3 \* GB3 \* MERGEFORMAT </w:instrText>
            </w:r>
            <w:r>
              <w:rPr>
                <w:rFonts w:hint="eastAsia" w:hAnsi="宋体" w:cs="宋体"/>
                <w:bCs/>
                <w:sz w:val="24"/>
                <w:szCs w:val="24"/>
              </w:rPr>
              <w:fldChar w:fldCharType="separate"/>
            </w:r>
            <w:r>
              <w:t>③</w:t>
            </w:r>
            <w:r>
              <w:rPr>
                <w:rFonts w:hint="eastAsia" w:hAnsi="宋体" w:cs="宋体"/>
                <w:bCs/>
                <w:sz w:val="24"/>
                <w:szCs w:val="24"/>
              </w:rPr>
              <w:fldChar w:fldCharType="end"/>
            </w:r>
            <w:r>
              <w:rPr>
                <w:rFonts w:hint="eastAsia" w:hAnsi="宋体" w:cs="宋体"/>
                <w:sz w:val="24"/>
                <w:szCs w:val="24"/>
              </w:rPr>
              <w:t>廉洁承诺；有服务质量保证措施但各服务环节不明确；承诺处理问题响应时间响应项目需求，服务内容保障措施较简单。</w:t>
            </w:r>
          </w:p>
          <w:p>
            <w:pPr>
              <w:spacing w:line="480" w:lineRule="exact"/>
              <w:ind w:firstLine="480" w:firstLineChars="200"/>
              <w:jc w:val="left"/>
              <w:rPr>
                <w:rFonts w:ascii="宋体" w:hAnsi="宋体" w:cs="宋体"/>
                <w:bCs/>
                <w:sz w:val="24"/>
              </w:rPr>
            </w:pPr>
            <w:r>
              <w:rPr>
                <w:rFonts w:hint="eastAsia" w:ascii="宋体" w:hAnsi="宋体" w:cs="宋体"/>
                <w:sz w:val="24"/>
              </w:rPr>
              <w:t>二档（6分）：服务承诺内容符合服务项目的总体要求，服务承诺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r>
              <w:rPr>
                <w:rFonts w:hint="eastAsia" w:ascii="宋体" w:hAnsi="宋体" w:cs="宋体"/>
                <w:bCs/>
                <w:sz w:val="24"/>
              </w:rPr>
              <w:t>质量承诺具体，</w:t>
            </w:r>
            <w:r>
              <w:rPr>
                <w:rFonts w:hint="eastAsia" w:ascii="宋体" w:hAnsi="宋体" w:cs="宋体"/>
                <w:sz w:val="24"/>
              </w:rPr>
              <w:t>服务质量保证措施完整；承诺接到采购人处理问题通知后90分钟内到达采购人指定现场。</w:t>
            </w:r>
            <w:r>
              <w:rPr>
                <w:rFonts w:hint="eastAsia" w:ascii="宋体" w:hAnsi="宋体" w:cs="宋体"/>
                <w:bCs/>
                <w:sz w:val="24"/>
              </w:rPr>
              <w:t>能较好满足项目实施需求，保证项目质量。</w:t>
            </w:r>
          </w:p>
          <w:p>
            <w:pPr>
              <w:spacing w:line="480" w:lineRule="exact"/>
              <w:ind w:firstLine="480" w:firstLineChars="200"/>
              <w:jc w:val="left"/>
              <w:rPr>
                <w:rFonts w:ascii="宋体" w:hAnsi="宋体" w:cs="宋体"/>
                <w:sz w:val="24"/>
              </w:rPr>
            </w:pPr>
            <w:r>
              <w:rPr>
                <w:rFonts w:hint="eastAsia" w:ascii="宋体" w:hAnsi="宋体" w:cs="宋体"/>
                <w:sz w:val="24"/>
              </w:rPr>
              <w:t>三档（10分）：服务承诺</w:t>
            </w:r>
            <w:r>
              <w:rPr>
                <w:rFonts w:hint="eastAsia" w:ascii="宋体" w:hAnsi="宋体" w:cs="宋体"/>
                <w:bCs/>
                <w:sz w:val="24"/>
              </w:rPr>
              <w:t>包</w:t>
            </w:r>
            <w:r>
              <w:rPr>
                <w:rFonts w:hint="eastAsia" w:hAnsi="宋体" w:cs="宋体"/>
                <w:bCs/>
                <w:sz w:val="24"/>
              </w:rPr>
              <w:t>含有</w:t>
            </w:r>
            <w:r>
              <w:rPr>
                <w:rFonts w:hint="eastAsia" w:hAnsi="宋体" w:cs="宋体"/>
                <w:bCs/>
                <w:sz w:val="24"/>
              </w:rPr>
              <w:fldChar w:fldCharType="begin"/>
            </w:r>
            <w:r>
              <w:rPr>
                <w:rFonts w:hint="eastAsia" w:hAnsi="宋体" w:cs="宋体"/>
                <w:bCs/>
                <w:sz w:val="24"/>
              </w:rPr>
              <w:instrText xml:space="preserve"> = 1 \* GB3 \* MERGEFORMAT </w:instrText>
            </w:r>
            <w:r>
              <w:rPr>
                <w:rFonts w:hint="eastAsia" w:hAnsi="宋体" w:cs="宋体"/>
                <w:bCs/>
                <w:sz w:val="24"/>
              </w:rPr>
              <w:fldChar w:fldCharType="separate"/>
            </w:r>
            <w:r>
              <w:t>①</w:t>
            </w:r>
            <w:r>
              <w:rPr>
                <w:rFonts w:hint="eastAsia" w:hAnsi="宋体" w:cs="宋体"/>
                <w:bCs/>
                <w:sz w:val="24"/>
              </w:rPr>
              <w:fldChar w:fldCharType="end"/>
            </w:r>
            <w:r>
              <w:rPr>
                <w:rFonts w:hint="eastAsia" w:hAnsi="宋体" w:cs="宋体"/>
                <w:sz w:val="24"/>
              </w:rPr>
              <w:t>完成时间</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2 \* GB3 \* MERGEFORMAT </w:instrText>
            </w:r>
            <w:r>
              <w:rPr>
                <w:rFonts w:hint="eastAsia" w:ascii="宋体" w:hAnsi="宋体" w:cs="宋体"/>
                <w:bCs/>
                <w:sz w:val="24"/>
              </w:rPr>
              <w:fldChar w:fldCharType="separate"/>
            </w:r>
            <w:r>
              <w:t>②</w:t>
            </w:r>
            <w:r>
              <w:rPr>
                <w:rFonts w:hint="eastAsia" w:ascii="宋体" w:hAnsi="宋体" w:cs="宋体"/>
                <w:bCs/>
                <w:sz w:val="24"/>
              </w:rPr>
              <w:fldChar w:fldCharType="end"/>
            </w:r>
            <w:r>
              <w:rPr>
                <w:rFonts w:hint="eastAsia" w:hAnsi="宋体" w:cs="宋体"/>
                <w:sz w:val="24"/>
              </w:rPr>
              <w:t>审计目标的实现</w:t>
            </w:r>
            <w:r>
              <w:rPr>
                <w:rFonts w:hint="eastAsia" w:ascii="宋体" w:hAnsi="宋体" w:cs="宋体"/>
                <w:bCs/>
                <w:sz w:val="24"/>
              </w:rPr>
              <w:t>、</w:t>
            </w:r>
            <w:r>
              <w:rPr>
                <w:rFonts w:hint="eastAsia" w:ascii="宋体" w:hAnsi="宋体" w:cs="宋体"/>
                <w:bCs/>
                <w:sz w:val="24"/>
              </w:rPr>
              <w:fldChar w:fldCharType="begin"/>
            </w:r>
            <w:r>
              <w:rPr>
                <w:rFonts w:hint="eastAsia" w:ascii="宋体" w:hAnsi="宋体" w:cs="宋体"/>
                <w:bCs/>
                <w:sz w:val="24"/>
              </w:rPr>
              <w:instrText xml:space="preserve"> = 3 \* GB3 \* MERGEFORMAT </w:instrText>
            </w:r>
            <w:r>
              <w:rPr>
                <w:rFonts w:hint="eastAsia" w:ascii="宋体" w:hAnsi="宋体" w:cs="宋体"/>
                <w:bCs/>
                <w:sz w:val="24"/>
              </w:rPr>
              <w:fldChar w:fldCharType="separate"/>
            </w:r>
            <w:r>
              <w:t>③</w:t>
            </w:r>
            <w:r>
              <w:rPr>
                <w:rFonts w:hint="eastAsia" w:ascii="宋体" w:hAnsi="宋体" w:cs="宋体"/>
                <w:bCs/>
                <w:sz w:val="24"/>
              </w:rPr>
              <w:fldChar w:fldCharType="end"/>
            </w:r>
            <w:r>
              <w:rPr>
                <w:rFonts w:hint="eastAsia" w:hAnsi="宋体" w:cs="宋体"/>
                <w:sz w:val="24"/>
              </w:rPr>
              <w:t>审计报告质量、</w:t>
            </w:r>
            <w:r>
              <w:rPr>
                <w:rFonts w:hint="eastAsia" w:hAnsi="宋体" w:cs="宋体"/>
                <w:bCs/>
                <w:sz w:val="24"/>
              </w:rPr>
              <w:fldChar w:fldCharType="begin"/>
            </w:r>
            <w:r>
              <w:rPr>
                <w:rFonts w:hint="eastAsia" w:hAnsi="宋体" w:cs="宋体"/>
                <w:bCs/>
                <w:sz w:val="24"/>
              </w:rPr>
              <w:instrText xml:space="preserve"> = 4 \* GB3 \* MERGEFORMAT </w:instrText>
            </w:r>
            <w:r>
              <w:rPr>
                <w:rFonts w:hint="eastAsia" w:hAnsi="宋体" w:cs="宋体"/>
                <w:bCs/>
                <w:sz w:val="24"/>
              </w:rPr>
              <w:fldChar w:fldCharType="separate"/>
            </w:r>
            <w:r>
              <w:t>④</w:t>
            </w:r>
            <w:r>
              <w:rPr>
                <w:rFonts w:hint="eastAsia" w:hAnsi="宋体" w:cs="宋体"/>
                <w:bCs/>
                <w:sz w:val="24"/>
              </w:rPr>
              <w:fldChar w:fldCharType="end"/>
            </w:r>
            <w:r>
              <w:rPr>
                <w:rFonts w:hint="eastAsia" w:hAnsi="宋体" w:cs="宋体"/>
                <w:sz w:val="24"/>
              </w:rPr>
              <w:t>廉洁承诺；</w:t>
            </w:r>
          </w:p>
          <w:p>
            <w:pPr>
              <w:spacing w:line="480" w:lineRule="exact"/>
              <w:jc w:val="left"/>
              <w:rPr>
                <w:rFonts w:ascii="宋体" w:hAnsi="宋体" w:cs="宋体"/>
                <w:bCs/>
                <w:color w:val="FF0000"/>
                <w:sz w:val="24"/>
              </w:rPr>
            </w:pPr>
            <w:r>
              <w:rPr>
                <w:rFonts w:hint="eastAsia" w:ascii="宋体" w:hAnsi="宋体" w:cs="宋体"/>
                <w:bCs/>
                <w:sz w:val="24"/>
              </w:rPr>
              <w:t>质量承诺详细，质量保证措施完整、全面、周到，能为本项目提出针对性的服务措施；承诺接到采购人处理问题通知后1小时内到达采购人指定现场。能充分满足项目实施需求，保证项目质量。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05"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3</w:t>
            </w:r>
          </w:p>
        </w:tc>
        <w:tc>
          <w:tcPr>
            <w:tcW w:w="1192" w:type="dxa"/>
            <w:vMerge w:val="restart"/>
            <w:vAlign w:val="center"/>
          </w:tcPr>
          <w:p>
            <w:pPr>
              <w:adjustRightInd w:val="0"/>
              <w:spacing w:line="480" w:lineRule="exact"/>
              <w:jc w:val="center"/>
              <w:textAlignment w:val="baseline"/>
              <w:rPr>
                <w:rFonts w:ascii="宋体" w:hAnsi="宋体" w:cs="宋体"/>
                <w:b/>
                <w:sz w:val="24"/>
              </w:rPr>
            </w:pPr>
            <w:r>
              <w:rPr>
                <w:rFonts w:hint="eastAsia" w:ascii="宋体" w:hAnsi="宋体" w:cs="宋体"/>
                <w:b/>
                <w:sz w:val="24"/>
              </w:rPr>
              <w:t>商务分</w:t>
            </w:r>
          </w:p>
        </w:tc>
        <w:tc>
          <w:tcPr>
            <w:tcW w:w="873" w:type="dxa"/>
            <w:vMerge w:val="restart"/>
            <w:vAlign w:val="center"/>
          </w:tcPr>
          <w:p>
            <w:pPr>
              <w:adjustRightInd w:val="0"/>
              <w:spacing w:line="480" w:lineRule="exact"/>
              <w:jc w:val="center"/>
              <w:textAlignment w:val="baseline"/>
              <w:rPr>
                <w:rFonts w:ascii="宋体" w:hAnsi="宋体" w:cs="宋体"/>
                <w:b/>
                <w:color w:val="FF0000"/>
                <w:sz w:val="24"/>
              </w:rPr>
            </w:pPr>
            <w:r>
              <w:rPr>
                <w:rFonts w:hint="eastAsia" w:ascii="宋体" w:hAnsi="宋体" w:cs="宋体"/>
                <w:b/>
                <w:sz w:val="24"/>
              </w:rPr>
              <w:t>18分</w:t>
            </w: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业绩分（满分12分）</w:t>
            </w:r>
          </w:p>
        </w:tc>
        <w:tc>
          <w:tcPr>
            <w:tcW w:w="5350" w:type="dxa"/>
            <w:vAlign w:val="center"/>
          </w:tcPr>
          <w:p>
            <w:pPr>
              <w:spacing w:line="480" w:lineRule="exact"/>
              <w:ind w:firstLine="480" w:firstLineChars="200"/>
              <w:jc w:val="left"/>
              <w:rPr>
                <w:rFonts w:ascii="宋体" w:hAnsi="宋体" w:cs="宋体"/>
                <w:sz w:val="24"/>
              </w:rPr>
            </w:pPr>
            <w:r>
              <w:rPr>
                <w:rFonts w:hint="eastAsia" w:ascii="宋体" w:hAnsi="宋体" w:cs="宋体"/>
                <w:bCs/>
                <w:sz w:val="24"/>
              </w:rPr>
              <w:t>供应商自2020年1月1日以来具有类似审计项目业绩的，每提供一个得3分；此项满分12分。</w:t>
            </w:r>
            <w:r>
              <w:rPr>
                <w:rFonts w:hint="eastAsia" w:ascii="宋体" w:hAnsi="宋体" w:cs="宋体"/>
                <w:b/>
                <w:sz w:val="24"/>
              </w:rPr>
              <w:t>（需提供中标/成交通知书或合同复印件并磋商供应商公章，否则不予计分）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505" w:type="dxa"/>
            <w:vMerge w:val="continue"/>
            <w:vAlign w:val="center"/>
          </w:tcPr>
          <w:p>
            <w:pPr>
              <w:adjustRightInd w:val="0"/>
              <w:spacing w:line="480" w:lineRule="exact"/>
              <w:jc w:val="center"/>
              <w:textAlignment w:val="baseline"/>
              <w:rPr>
                <w:rFonts w:ascii="宋体" w:hAnsi="宋体" w:cs="宋体"/>
                <w:b/>
                <w:color w:val="FF0000"/>
                <w:sz w:val="24"/>
              </w:rPr>
            </w:pPr>
          </w:p>
        </w:tc>
        <w:tc>
          <w:tcPr>
            <w:tcW w:w="1192" w:type="dxa"/>
            <w:vMerge w:val="continue"/>
            <w:vAlign w:val="center"/>
          </w:tcPr>
          <w:p>
            <w:pPr>
              <w:adjustRightInd w:val="0"/>
              <w:spacing w:line="480" w:lineRule="exact"/>
              <w:jc w:val="center"/>
              <w:textAlignment w:val="baseline"/>
              <w:rPr>
                <w:rFonts w:ascii="宋体" w:hAnsi="宋体" w:cs="宋体"/>
                <w:b/>
                <w:sz w:val="24"/>
              </w:rPr>
            </w:pPr>
          </w:p>
        </w:tc>
        <w:tc>
          <w:tcPr>
            <w:tcW w:w="873" w:type="dxa"/>
            <w:vMerge w:val="continue"/>
            <w:vAlign w:val="center"/>
          </w:tcPr>
          <w:p>
            <w:pPr>
              <w:adjustRightInd w:val="0"/>
              <w:spacing w:line="480" w:lineRule="exact"/>
              <w:jc w:val="center"/>
              <w:textAlignment w:val="baseline"/>
              <w:rPr>
                <w:rFonts w:ascii="宋体" w:hAnsi="宋体" w:cs="宋体"/>
                <w:b/>
                <w:sz w:val="24"/>
              </w:rPr>
            </w:pPr>
          </w:p>
        </w:tc>
        <w:tc>
          <w:tcPr>
            <w:tcW w:w="1708" w:type="dxa"/>
            <w:vAlign w:val="center"/>
          </w:tcPr>
          <w:p>
            <w:pPr>
              <w:spacing w:line="480" w:lineRule="exact"/>
              <w:jc w:val="center"/>
              <w:rPr>
                <w:rFonts w:ascii="宋体" w:hAnsi="宋体" w:cs="宋体"/>
                <w:b/>
                <w:sz w:val="24"/>
              </w:rPr>
            </w:pPr>
            <w:r>
              <w:rPr>
                <w:rFonts w:hint="eastAsia" w:ascii="宋体" w:hAnsi="宋体" w:cs="宋体"/>
                <w:b/>
                <w:sz w:val="24"/>
              </w:rPr>
              <w:t>信誉分（满分6分）</w:t>
            </w:r>
          </w:p>
        </w:tc>
        <w:tc>
          <w:tcPr>
            <w:tcW w:w="5350" w:type="dxa"/>
            <w:vAlign w:val="center"/>
          </w:tcPr>
          <w:p>
            <w:pPr>
              <w:spacing w:line="480" w:lineRule="exact"/>
              <w:ind w:firstLine="480" w:firstLineChars="200"/>
              <w:jc w:val="left"/>
              <w:rPr>
                <w:rFonts w:ascii="宋体" w:hAnsi="宋体" w:cs="宋体"/>
                <w:bCs/>
                <w:sz w:val="24"/>
              </w:rPr>
            </w:pPr>
            <w:r>
              <w:rPr>
                <w:rFonts w:hint="eastAsia" w:ascii="宋体" w:hAnsi="宋体" w:cs="宋体"/>
                <w:bCs/>
                <w:sz w:val="24"/>
              </w:rPr>
              <w:t>供应商具有有效的质量管理体系认证证书、环境管理体系认证证书、职业健康安全管理体系认证证书的，每提供一个证书得2分，此项满分6分。</w:t>
            </w:r>
            <w:r>
              <w:rPr>
                <w:rFonts w:hint="eastAsia" w:ascii="宋体" w:hAnsi="宋体" w:cs="宋体"/>
                <w:b/>
                <w:sz w:val="24"/>
              </w:rPr>
              <w:t>（需提供证书复印件并磋商供应商公章，否则不予计分）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5"/>
            <w:vAlign w:val="center"/>
          </w:tcPr>
          <w:p>
            <w:pPr>
              <w:pStyle w:val="24"/>
              <w:spacing w:line="480" w:lineRule="exact"/>
              <w:rPr>
                <w:rFonts w:hAnsi="宋体" w:cs="宋体"/>
                <w:bCs/>
                <w:sz w:val="24"/>
                <w:szCs w:val="24"/>
              </w:rPr>
            </w:pPr>
            <w:r>
              <w:rPr>
                <w:rFonts w:hint="eastAsia" w:hAnsi="宋体" w:cs="宋体"/>
                <w:b/>
                <w:bCs/>
                <w:sz w:val="24"/>
                <w:szCs w:val="24"/>
              </w:rPr>
              <w:t>总得分=1+2+3。</w:t>
            </w:r>
          </w:p>
        </w:tc>
      </w:tr>
    </w:tbl>
    <w:p>
      <w:pPr>
        <w:pStyle w:val="2"/>
        <w:sectPr>
          <w:pgSz w:w="11906" w:h="16838"/>
          <w:pgMar w:top="1418" w:right="1020" w:bottom="1418" w:left="1134" w:header="851" w:footer="992" w:gutter="0"/>
          <w:cols w:space="720" w:num="1"/>
          <w:docGrid w:linePitch="312" w:charSpace="0"/>
        </w:sectPr>
      </w:pPr>
    </w:p>
    <w:p>
      <w:pPr>
        <w:pStyle w:val="5"/>
        <w:jc w:val="center"/>
        <w:rPr>
          <w:rFonts w:ascii="宋体" w:hAnsi="宋体" w:eastAsia="宋体" w:cs="宋体"/>
          <w:b w:val="0"/>
        </w:rPr>
      </w:pPr>
      <w:bookmarkStart w:id="54" w:name="_Toc12902"/>
      <w:r>
        <w:rPr>
          <w:rFonts w:hint="eastAsia" w:ascii="宋体" w:hAnsi="宋体" w:eastAsia="宋体" w:cs="宋体"/>
          <w:b w:val="0"/>
        </w:rPr>
        <w:t xml:space="preserve">第二节 </w:t>
      </w:r>
      <w:bookmarkEnd w:id="54"/>
      <w:r>
        <w:rPr>
          <w:rFonts w:hint="eastAsia" w:ascii="宋体" w:hAnsi="宋体" w:eastAsia="宋体" w:cs="宋体"/>
          <w:b w:val="0"/>
        </w:rPr>
        <w:t>评审报告</w:t>
      </w:r>
    </w:p>
    <w:p>
      <w:pPr>
        <w:spacing w:line="360" w:lineRule="auto"/>
        <w:ind w:firstLine="480" w:firstLineChars="200"/>
        <w:rPr>
          <w:rFonts w:ascii="宋体" w:hAnsi="宋体" w:cs="宋体"/>
          <w:sz w:val="24"/>
        </w:rPr>
      </w:pPr>
      <w:r>
        <w:rPr>
          <w:rFonts w:hint="eastAsia" w:ascii="宋体" w:hAnsi="宋体" w:cs="宋体"/>
          <w:sz w:val="24"/>
        </w:rPr>
        <w:t>1.成交标准</w:t>
      </w:r>
    </w:p>
    <w:p>
      <w:pPr>
        <w:spacing w:line="360" w:lineRule="auto"/>
        <w:ind w:firstLine="480" w:firstLineChars="200"/>
        <w:rPr>
          <w:rFonts w:ascii="宋体" w:hAnsi="宋体" w:cs="宋体"/>
          <w:sz w:val="24"/>
        </w:rPr>
      </w:pPr>
      <w:r>
        <w:rPr>
          <w:rFonts w:hint="eastAsia" w:ascii="宋体" w:hAnsi="宋体"/>
          <w:bCs/>
          <w:sz w:val="24"/>
        </w:rPr>
        <w:t>由磋商小组根据综合评分情况，按照评审得分由高到低顺序推荐3名以上成交候选供应商</w:t>
      </w:r>
      <w:r>
        <w:rPr>
          <w:rFonts w:hint="eastAsia" w:ascii="宋体" w:hAnsi="宋体" w:cs="宋体"/>
          <w:sz w:val="24"/>
        </w:rPr>
        <w:t>,并在线编写电子评审报告</w:t>
      </w:r>
      <w:r>
        <w:rPr>
          <w:rFonts w:hint="eastAsia" w:ascii="宋体" w:hAnsi="宋体"/>
          <w:bCs/>
          <w:sz w:val="24"/>
        </w:rPr>
        <w:t>。符合本章第一节第3.7、5.3条情形的，可以推荐2家成交候选供应商。评审得分相同的，按照最后报价（不计算价格折扣）由低到高的顺序推荐。评审得分且最后报价（不计算价格折扣）相同的，按照技术得分由高到低排序，技术得分相同的按照商务分由高到低排序。评审得分、最后报价（不计算价格折扣）、技术得分、商务得分均相同的，由磋商小组随机抽取推荐。</w:t>
      </w:r>
    </w:p>
    <w:p>
      <w:pPr>
        <w:spacing w:line="360" w:lineRule="auto"/>
        <w:ind w:firstLine="480" w:firstLineChars="200"/>
        <w:rPr>
          <w:rFonts w:ascii="宋体" w:hAnsi="宋体" w:cs="宋体"/>
          <w:sz w:val="24"/>
        </w:rPr>
      </w:pPr>
      <w:r>
        <w:rPr>
          <w:rFonts w:hint="eastAsia" w:ascii="宋体" w:hAnsi="宋体" w:cs="宋体"/>
          <w:sz w:val="24"/>
        </w:rPr>
        <w:t>2.评审争议</w:t>
      </w:r>
      <w:r>
        <w:rPr>
          <w:rFonts w:ascii="宋体" w:hAnsi="宋体" w:cs="宋体"/>
          <w:sz w:val="24"/>
        </w:rPr>
        <w:t>事项</w:t>
      </w:r>
      <w:r>
        <w:rPr>
          <w:rFonts w:hint="eastAsia" w:ascii="宋体" w:hAnsi="宋体" w:cs="宋体"/>
          <w:sz w:val="24"/>
        </w:rPr>
        <w:t>处理</w:t>
      </w:r>
    </w:p>
    <w:p>
      <w:pPr>
        <w:pStyle w:val="156"/>
        <w:spacing w:before="0"/>
        <w:ind w:firstLine="480"/>
        <w:rPr>
          <w:rFonts w:ascii="宋体" w:hAnsi="宋体" w:cs="宋体"/>
          <w:kern w:val="2"/>
          <w:szCs w:val="24"/>
        </w:rPr>
      </w:pPr>
      <w:r>
        <w:rPr>
          <w:rFonts w:hint="eastAsia" w:ascii="宋体" w:hAnsi="宋体" w:cs="宋体"/>
          <w:kern w:val="2"/>
          <w:szCs w:val="24"/>
        </w:rPr>
        <w:t>磋商小组</w:t>
      </w:r>
      <w:r>
        <w:rPr>
          <w:rFonts w:ascii="宋体" w:hAnsi="宋体" w:cs="宋体"/>
          <w:kern w:val="2"/>
          <w:szCs w:val="24"/>
        </w:rPr>
        <w:t>成员对需要共同认定的事项存在争议的，应当按照少数服从多数的原则作出结论。持不同意见的</w:t>
      </w:r>
      <w:r>
        <w:rPr>
          <w:rFonts w:hint="eastAsia" w:ascii="宋体" w:hAnsi="宋体" w:cs="宋体"/>
          <w:kern w:val="2"/>
          <w:szCs w:val="24"/>
        </w:rPr>
        <w:t>磋商小组</w:t>
      </w:r>
      <w:r>
        <w:rPr>
          <w:rFonts w:ascii="宋体" w:hAnsi="宋体" w:cs="宋体"/>
          <w:kern w:val="2"/>
          <w:szCs w:val="24"/>
        </w:rPr>
        <w:t>成员应当在</w:t>
      </w:r>
      <w:r>
        <w:rPr>
          <w:rFonts w:hint="eastAsia" w:ascii="宋体" w:hAnsi="宋体" w:cs="宋体"/>
          <w:kern w:val="2"/>
          <w:szCs w:val="24"/>
        </w:rPr>
        <w:t>评审报告</w:t>
      </w:r>
      <w:r>
        <w:rPr>
          <w:rFonts w:ascii="宋体" w:hAnsi="宋体" w:cs="宋体"/>
          <w:kern w:val="2"/>
          <w:szCs w:val="24"/>
        </w:rPr>
        <w:t>上签署不同意见及理由，否则视为同意</w:t>
      </w:r>
      <w:r>
        <w:rPr>
          <w:rFonts w:hint="eastAsia" w:ascii="宋体" w:hAnsi="宋体" w:cs="宋体"/>
          <w:kern w:val="2"/>
          <w:szCs w:val="24"/>
        </w:rPr>
        <w:t>评审报告</w:t>
      </w:r>
      <w:r>
        <w:rPr>
          <w:rFonts w:ascii="宋体" w:hAnsi="宋体" w:cs="宋体"/>
          <w:kern w:val="2"/>
          <w:szCs w:val="24"/>
        </w:rPr>
        <w:t>。</w:t>
      </w:r>
    </w:p>
    <w:p>
      <w:pPr>
        <w:pStyle w:val="5"/>
        <w:jc w:val="center"/>
        <w:rPr>
          <w:rFonts w:ascii="宋体" w:hAnsi="宋体" w:eastAsia="宋体" w:cs="宋体"/>
          <w:b w:val="0"/>
        </w:rPr>
      </w:pPr>
      <w:bookmarkStart w:id="55" w:name="_Toc30999"/>
      <w:bookmarkStart w:id="56" w:name="_Toc80205936"/>
      <w:r>
        <w:rPr>
          <w:rFonts w:hint="eastAsia" w:ascii="宋体" w:hAnsi="宋体" w:eastAsia="宋体" w:cs="宋体"/>
          <w:b w:val="0"/>
        </w:rPr>
        <w:t>第三节 评审过程的保密与录像</w:t>
      </w:r>
      <w:bookmarkEnd w:id="55"/>
      <w:bookmarkEnd w:id="56"/>
    </w:p>
    <w:p>
      <w:pPr>
        <w:spacing w:line="360" w:lineRule="auto"/>
        <w:ind w:firstLine="480" w:firstLineChars="200"/>
        <w:rPr>
          <w:rFonts w:ascii="宋体" w:hAnsi="宋体" w:cs="宋体"/>
          <w:sz w:val="24"/>
        </w:rPr>
      </w:pPr>
      <w:r>
        <w:rPr>
          <w:rFonts w:hint="eastAsia" w:ascii="宋体" w:hAnsi="宋体" w:cs="宋体"/>
          <w:sz w:val="24"/>
        </w:rPr>
        <w:t>1.保密。</w:t>
      </w:r>
    </w:p>
    <w:p>
      <w:pPr>
        <w:widowControl/>
        <w:spacing w:line="360" w:lineRule="auto"/>
        <w:ind w:firstLine="480" w:firstLineChars="200"/>
        <w:rPr>
          <w:rFonts w:ascii="宋体" w:hAnsi="宋体" w:cs="宋体"/>
          <w:sz w:val="24"/>
        </w:rPr>
      </w:pPr>
      <w:r>
        <w:rPr>
          <w:rFonts w:ascii="宋体" w:hAnsi="宋体" w:cs="宋体"/>
          <w:sz w:val="24"/>
        </w:rPr>
        <w:t>评审活动在严格保密的情况下进行。评审过程中凡是与采购响应文件评审和比较、成交供应商推荐等评审有关的情况，以及涉及国家秘密和商业秘密等信息，评审委员会成员、采购人和采购机构工作人员、相关监督人员等与评审有关的人员应当予以保密。</w:t>
      </w:r>
    </w:p>
    <w:p>
      <w:pPr>
        <w:widowControl/>
        <w:spacing w:line="360" w:lineRule="auto"/>
        <w:ind w:firstLine="480" w:firstLineChars="200"/>
        <w:rPr>
          <w:rFonts w:ascii="宋体" w:hAnsi="宋体" w:cs="宋体"/>
          <w:sz w:val="24"/>
        </w:rPr>
      </w:pPr>
      <w:r>
        <w:rPr>
          <w:rFonts w:hint="eastAsia" w:ascii="宋体" w:hAnsi="宋体" w:cs="宋体"/>
          <w:sz w:val="24"/>
        </w:rPr>
        <w:t>2.录音录像。</w:t>
      </w:r>
    </w:p>
    <w:p>
      <w:pPr>
        <w:spacing w:line="360" w:lineRule="auto"/>
        <w:ind w:firstLine="480" w:firstLineChars="200"/>
        <w:rPr>
          <w:rFonts w:ascii="宋体" w:hAnsi="宋体" w:cs="宋体"/>
          <w:sz w:val="24"/>
        </w:rPr>
      </w:pPr>
      <w:r>
        <w:rPr>
          <w:rFonts w:hint="eastAsia" w:ascii="宋体" w:hAnsi="宋体" w:cs="宋体"/>
          <w:sz w:val="24"/>
        </w:rPr>
        <w:t>采购代理机构对评审工作现场进行全过程录音录像，录音录像资料作为采购项目文件随其他文件一并存档。</w:t>
      </w:r>
    </w:p>
    <w:p>
      <w:pPr>
        <w:spacing w:line="400" w:lineRule="exact"/>
        <w:ind w:firstLine="420" w:firstLineChars="200"/>
        <w:rPr>
          <w:rFonts w:ascii="宋体" w:hAnsi="宋体" w:cs="宋体"/>
        </w:rPr>
      </w:pPr>
    </w:p>
    <w:p>
      <w:pPr>
        <w:spacing w:line="500" w:lineRule="exact"/>
        <w:jc w:val="center"/>
        <w:outlineLvl w:val="0"/>
        <w:rPr>
          <w:rFonts w:ascii="宋体" w:hAnsi="宋体" w:cs="宋体"/>
          <w:b/>
          <w:sz w:val="32"/>
          <w:szCs w:val="32"/>
        </w:rPr>
        <w:sectPr>
          <w:pgSz w:w="11906" w:h="16838"/>
          <w:pgMar w:top="1418" w:right="1020" w:bottom="1418" w:left="1134" w:header="851" w:footer="992" w:gutter="0"/>
          <w:cols w:space="720" w:num="1"/>
          <w:docGrid w:linePitch="312" w:charSpace="0"/>
        </w:sectPr>
      </w:pPr>
    </w:p>
    <w:p>
      <w:pPr>
        <w:spacing w:line="500" w:lineRule="exact"/>
        <w:jc w:val="center"/>
        <w:outlineLvl w:val="0"/>
        <w:rPr>
          <w:rFonts w:hint="eastAsia" w:ascii="宋体" w:hAnsi="宋体" w:cs="宋体"/>
          <w:b/>
          <w:sz w:val="32"/>
          <w:szCs w:val="32"/>
        </w:rPr>
      </w:pPr>
      <w:r>
        <w:rPr>
          <w:rFonts w:hint="eastAsia" w:ascii="宋体" w:hAnsi="宋体" w:cs="宋体"/>
          <w:b/>
          <w:sz w:val="32"/>
          <w:szCs w:val="32"/>
        </w:rPr>
        <w:t xml:space="preserve"> </w:t>
      </w:r>
      <w:bookmarkStart w:id="57" w:name="_Toc24126"/>
      <w:r>
        <w:rPr>
          <w:rFonts w:hint="eastAsia" w:ascii="宋体" w:hAnsi="宋体" w:cs="宋体"/>
          <w:b/>
          <w:sz w:val="32"/>
          <w:szCs w:val="32"/>
        </w:rPr>
        <w:t>第四章  合同主要条款格式</w:t>
      </w:r>
      <w:bookmarkEnd w:id="51"/>
      <w:bookmarkEnd w:id="52"/>
      <w:bookmarkEnd w:id="57"/>
    </w:p>
    <w:p>
      <w:pPr>
        <w:spacing w:line="440" w:lineRule="exact"/>
        <w:jc w:val="center"/>
        <w:outlineLvl w:val="0"/>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lang w:val="en-US" w:eastAsia="zh-CN"/>
        </w:rPr>
        <w:t>适用于01分标</w:t>
      </w:r>
      <w:r>
        <w:rPr>
          <w:rFonts w:hint="eastAsia" w:ascii="宋体" w:hAnsi="宋体" w:cs="宋体"/>
          <w:b/>
          <w:sz w:val="32"/>
          <w:szCs w:val="32"/>
          <w:lang w:eastAsia="zh-CN"/>
        </w:rPr>
        <w:t>）</w:t>
      </w:r>
    </w:p>
    <w:p>
      <w:pPr>
        <w:snapToGrid w:val="0"/>
        <w:spacing w:line="440" w:lineRule="exact"/>
        <w:rPr>
          <w:rFonts w:ascii="宋体" w:hAnsi="宋体"/>
          <w:sz w:val="24"/>
        </w:rPr>
      </w:pPr>
    </w:p>
    <w:p>
      <w:pPr>
        <w:snapToGrid w:val="0"/>
        <w:spacing w:line="440" w:lineRule="exact"/>
        <w:rPr>
          <w:rFonts w:ascii="宋体" w:hAnsi="宋体"/>
          <w:sz w:val="24"/>
        </w:rPr>
      </w:pPr>
      <w:r>
        <w:rPr>
          <w:rFonts w:hint="eastAsia" w:ascii="宋体" w:hAnsi="宋体"/>
          <w:sz w:val="24"/>
        </w:rPr>
        <w:t>采购人（甲方）：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rPr>
      </w:pPr>
      <w:r>
        <w:rPr>
          <w:rFonts w:hint="eastAsia" w:ascii="宋体" w:hAnsi="宋体"/>
          <w:sz w:val="24"/>
        </w:rPr>
        <w:t>供 应 商（乙方）：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u w:val="single"/>
        </w:rPr>
      </w:pPr>
      <w:r>
        <w:rPr>
          <w:rFonts w:hint="eastAsia" w:ascii="宋体" w:hAnsi="宋体"/>
          <w:spacing w:val="-20"/>
          <w:sz w:val="24"/>
        </w:rPr>
        <w:t>项   目    编   号</w:t>
      </w:r>
      <w:r>
        <w:rPr>
          <w:rFonts w:hint="eastAsia" w:ascii="宋体" w:hAnsi="宋体"/>
          <w:sz w:val="24"/>
        </w:rPr>
        <w:t>：</w:t>
      </w:r>
      <w:r>
        <w:rPr>
          <w:rFonts w:hint="eastAsia" w:ascii="宋体" w:hAnsi="宋体"/>
          <w:sz w:val="24"/>
          <w:u w:val="single"/>
        </w:rPr>
        <w:t xml:space="preserve">                    </w:t>
      </w:r>
    </w:p>
    <w:p>
      <w:pPr>
        <w:snapToGrid w:val="0"/>
        <w:spacing w:line="440" w:lineRule="exact"/>
        <w:rPr>
          <w:rFonts w:ascii="宋体" w:hAnsi="宋体"/>
          <w:sz w:val="24"/>
        </w:rPr>
      </w:pPr>
      <w:r>
        <w:rPr>
          <w:rFonts w:hint="eastAsia" w:ascii="宋体" w:hAnsi="宋体"/>
          <w:sz w:val="24"/>
        </w:rPr>
        <w:t>签  订  地  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u w:val="single"/>
        </w:rPr>
      </w:pPr>
      <w:r>
        <w:rPr>
          <w:rFonts w:hint="eastAsia" w:ascii="宋体" w:hAnsi="宋体"/>
          <w:sz w:val="24"/>
        </w:rPr>
        <w:t>签  订  时  间：</w:t>
      </w:r>
      <w:r>
        <w:rPr>
          <w:rFonts w:hint="eastAsia" w:ascii="宋体" w:hAnsi="宋体"/>
          <w:sz w:val="24"/>
          <w:u w:val="single"/>
        </w:rPr>
        <w:t xml:space="preserve">                    </w:t>
      </w:r>
    </w:p>
    <w:p>
      <w:pPr>
        <w:spacing w:line="440" w:lineRule="exact"/>
        <w:rPr>
          <w:rFonts w:ascii="宋体" w:hAnsi="宋体" w:cs="宋体"/>
          <w:sz w:val="24"/>
        </w:rPr>
      </w:pPr>
      <w:r>
        <w:rPr>
          <w:rFonts w:hint="eastAsia" w:ascii="宋体" w:hAnsi="宋体" w:cs="宋体"/>
          <w:sz w:val="24"/>
        </w:rPr>
        <w:t>本合同为中小企业预留合同：</w:t>
      </w:r>
      <w:r>
        <w:rPr>
          <w:rFonts w:hint="eastAsia" w:ascii="宋体" w:hAnsi="宋体" w:cs="宋体"/>
          <w:sz w:val="24"/>
          <w:u w:val="single"/>
        </w:rPr>
        <w:t>（是）</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根据《中华人民共和国政府采购法》、《中华人民共和国民法典》等法律、法规规定，按照采购</w:t>
      </w:r>
      <w:r>
        <w:rPr>
          <w:rFonts w:hint="eastAsia" w:ascii="宋体" w:hAnsi="宋体"/>
          <w:sz w:val="24"/>
        </w:rPr>
        <w:t>文件规定条款和乙方响应文件及其承诺，甲乙双方签订本合同。</w:t>
      </w:r>
    </w:p>
    <w:p>
      <w:pPr>
        <w:spacing w:line="440" w:lineRule="exact"/>
        <w:ind w:firstLine="482" w:firstLineChars="200"/>
        <w:rPr>
          <w:rFonts w:ascii="宋体" w:hAnsi="宋体" w:cs="宋体"/>
          <w:b/>
          <w:sz w:val="24"/>
        </w:rPr>
      </w:pPr>
      <w:r>
        <w:rPr>
          <w:rFonts w:hint="eastAsia" w:ascii="宋体" w:hAnsi="宋体" w:cs="宋体"/>
          <w:b/>
          <w:sz w:val="24"/>
        </w:rPr>
        <w:t>第一条　合同标的</w:t>
      </w:r>
    </w:p>
    <w:p>
      <w:pPr>
        <w:spacing w:line="440" w:lineRule="exact"/>
        <w:ind w:firstLine="480" w:firstLineChars="200"/>
        <w:rPr>
          <w:rFonts w:ascii="宋体" w:hAnsi="宋体" w:cs="宋体"/>
          <w:sz w:val="24"/>
          <w:u w:val="single"/>
        </w:rPr>
      </w:pPr>
      <w:r>
        <w:rPr>
          <w:rFonts w:hint="eastAsia" w:ascii="宋体" w:hAnsi="宋体" w:cs="宋体"/>
          <w:sz w:val="24"/>
        </w:rPr>
        <w:t>1、服务内容：</w:t>
      </w:r>
      <w:r>
        <w:rPr>
          <w:rFonts w:hint="eastAsia" w:ascii="宋体" w:hAnsi="宋体" w:cs="宋体"/>
          <w:sz w:val="24"/>
          <w:u w:val="single"/>
        </w:rPr>
        <w:t xml:space="preserve">                      </w:t>
      </w:r>
      <w:r>
        <w:rPr>
          <w:rFonts w:hint="eastAsia" w:ascii="宋体" w:hAnsi="宋体" w:cs="宋体"/>
          <w:sz w:val="24"/>
        </w:rPr>
        <w:t>。</w:t>
      </w:r>
    </w:p>
    <w:p>
      <w:pPr>
        <w:spacing w:line="440" w:lineRule="exact"/>
        <w:ind w:firstLine="480" w:firstLineChars="200"/>
        <w:rPr>
          <w:rFonts w:ascii="宋体" w:hAnsi="宋体" w:cs="宋体"/>
          <w:sz w:val="24"/>
          <w:u w:val="single"/>
        </w:rPr>
      </w:pPr>
      <w:r>
        <w:rPr>
          <w:rFonts w:hint="eastAsia" w:ascii="宋体" w:hAnsi="宋体" w:cs="宋体"/>
          <w:sz w:val="24"/>
        </w:rPr>
        <w:t>2、</w:t>
      </w:r>
      <w:r>
        <w:rPr>
          <w:rFonts w:hint="eastAsia" w:ascii="宋体" w:hAnsi="宋体"/>
          <w:sz w:val="24"/>
          <w:lang w:val="en-US" w:eastAsia="zh-CN"/>
        </w:rPr>
        <w:t>成交</w:t>
      </w:r>
      <w:r>
        <w:rPr>
          <w:rFonts w:hint="eastAsia" w:ascii="宋体" w:hAnsi="宋体"/>
          <w:sz w:val="24"/>
        </w:rPr>
        <w:t>系数折扣</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3、成交报价已包括完成项目实施所需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成交报价中，不再另做结算。乙方实施项目服务工作期间如出现工作人员人身、财产安全事故、损失等由乙方全部负责，甲方不负任何责任。</w:t>
      </w:r>
    </w:p>
    <w:p>
      <w:pPr>
        <w:spacing w:line="440" w:lineRule="exact"/>
        <w:ind w:firstLine="482" w:firstLineChars="200"/>
        <w:rPr>
          <w:rFonts w:ascii="宋体" w:hAnsi="宋体" w:cs="宋体"/>
          <w:b/>
          <w:sz w:val="24"/>
        </w:rPr>
      </w:pPr>
      <w:r>
        <w:rPr>
          <w:rFonts w:hint="eastAsia" w:ascii="宋体" w:hAnsi="宋体" w:cs="宋体"/>
          <w:b/>
          <w:sz w:val="24"/>
        </w:rPr>
        <w:t>第二条　质量保证</w:t>
      </w:r>
    </w:p>
    <w:p>
      <w:pPr>
        <w:snapToGrid w:val="0"/>
        <w:spacing w:line="440" w:lineRule="exact"/>
        <w:ind w:firstLine="480" w:firstLineChars="200"/>
        <w:rPr>
          <w:rFonts w:ascii="宋体" w:hAnsi="宋体" w:cs="宋体"/>
          <w:sz w:val="24"/>
        </w:rPr>
      </w:pPr>
      <w:r>
        <w:rPr>
          <w:rFonts w:hint="eastAsia" w:ascii="宋体" w:hAnsi="宋体" w:cs="宋体"/>
          <w:sz w:val="24"/>
        </w:rPr>
        <w:t>乙方所提供的服务及服务内容必须与响应文件承诺相一致，有国家强制性标准的，还必须符合国家强制性标准的规定，没有国家强制性标准但有其他强制性标准的，必须符合其他强制性标准的规定。</w:t>
      </w:r>
    </w:p>
    <w:p>
      <w:pPr>
        <w:spacing w:line="440" w:lineRule="exact"/>
        <w:ind w:firstLine="482" w:firstLineChars="200"/>
        <w:rPr>
          <w:rFonts w:ascii="宋体" w:hAnsi="宋体" w:cs="宋体"/>
          <w:sz w:val="24"/>
        </w:rPr>
      </w:pPr>
      <w:r>
        <w:rPr>
          <w:rFonts w:hint="eastAsia" w:ascii="宋体" w:hAnsi="宋体" w:cs="宋体"/>
          <w:b/>
          <w:sz w:val="24"/>
        </w:rPr>
        <w:t>第三条　权利保证</w:t>
      </w:r>
    </w:p>
    <w:p>
      <w:pPr>
        <w:spacing w:line="440" w:lineRule="exact"/>
        <w:ind w:firstLine="480" w:firstLineChars="200"/>
        <w:rPr>
          <w:rFonts w:ascii="宋体" w:hAnsi="宋体" w:cs="宋体"/>
          <w:sz w:val="24"/>
        </w:rPr>
      </w:pPr>
      <w:r>
        <w:rPr>
          <w:rFonts w:hint="eastAsia" w:ascii="宋体" w:hAnsi="宋体" w:cs="宋体"/>
          <w:sz w:val="24"/>
        </w:rPr>
        <w:t>1、乙方应保证所提供服务在使用时不会侵犯任何第三方的专利权、商标权、工业设计权等知识产权及其他合法权利，且所有权、处分权等没有受到任何限制。</w:t>
      </w:r>
    </w:p>
    <w:p>
      <w:pPr>
        <w:spacing w:line="440" w:lineRule="exact"/>
        <w:ind w:firstLine="480" w:firstLineChars="200"/>
        <w:rPr>
          <w:rFonts w:ascii="宋体" w:hAnsi="宋体" w:cs="宋体"/>
          <w:sz w:val="24"/>
        </w:rPr>
      </w:pPr>
      <w:r>
        <w:rPr>
          <w:rFonts w:hint="eastAsia" w:ascii="宋体" w:hAnsi="宋体" w:cs="宋体"/>
          <w:sz w:val="24"/>
        </w:rPr>
        <w:t>2、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乙方的保密义务持续有效，不因为本合同履行终止、解除或者无效而解除。</w:t>
      </w:r>
    </w:p>
    <w:p>
      <w:pPr>
        <w:spacing w:line="440" w:lineRule="exact"/>
        <w:ind w:firstLine="482" w:firstLineChars="200"/>
        <w:rPr>
          <w:rFonts w:ascii="宋体" w:hAnsi="宋体" w:cs="宋体"/>
          <w:sz w:val="24"/>
        </w:rPr>
      </w:pPr>
      <w:r>
        <w:rPr>
          <w:rFonts w:hint="eastAsia" w:ascii="宋体" w:hAnsi="宋体" w:cs="宋体"/>
          <w:b/>
          <w:sz w:val="24"/>
        </w:rPr>
        <w:t>第四条　交付和验收</w:t>
      </w:r>
    </w:p>
    <w:p>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sz w:val="24"/>
        </w:rPr>
        <w:t>服务</w:t>
      </w:r>
      <w:r>
        <w:rPr>
          <w:rFonts w:hint="eastAsia" w:ascii="宋体" w:hAnsi="宋体" w:cs="宋体"/>
          <w:sz w:val="24"/>
        </w:rPr>
        <w:t>时间：</w:t>
      </w:r>
      <w:r>
        <w:rPr>
          <w:rFonts w:hint="eastAsia" w:ascii="宋体" w:hAnsi="宋体" w:cs="宋体"/>
          <w:sz w:val="24"/>
          <w:u w:val="single"/>
        </w:rPr>
        <w:t xml:space="preserve"> 自签订合同之日起一年 </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sz w:val="24"/>
        </w:rPr>
        <w:t>服务地点</w:t>
      </w:r>
      <w:r>
        <w:rPr>
          <w:rFonts w:hint="eastAsia" w:ascii="宋体" w:hAnsi="宋体" w:cs="宋体"/>
          <w:sz w:val="24"/>
        </w:rPr>
        <w:t>：</w:t>
      </w:r>
      <w:r>
        <w:rPr>
          <w:rFonts w:hint="eastAsia" w:ascii="宋体" w:hAnsi="宋体" w:cs="宋体"/>
          <w:sz w:val="24"/>
          <w:u w:val="single"/>
        </w:rPr>
        <w:t>甲方指定地点</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2、乙方应按响应文件的承诺向甲方提供相应的服务，并提供所服务内容的相关技术资料。</w:t>
      </w:r>
    </w:p>
    <w:p>
      <w:pPr>
        <w:spacing w:line="440" w:lineRule="exact"/>
        <w:ind w:firstLine="480" w:firstLineChars="200"/>
        <w:rPr>
          <w:rFonts w:ascii="宋体" w:hAnsi="宋体" w:cs="宋体"/>
          <w:sz w:val="24"/>
        </w:rPr>
      </w:pPr>
      <w:r>
        <w:rPr>
          <w:rFonts w:hint="eastAsia" w:ascii="宋体" w:hAnsi="宋体" w:cs="宋体"/>
          <w:sz w:val="24"/>
        </w:rPr>
        <w:t>3、乙方提供不符合响应文件和本合同规定的服务成果，甲方有权拒绝接受。</w:t>
      </w:r>
    </w:p>
    <w:p>
      <w:pPr>
        <w:spacing w:line="440" w:lineRule="exact"/>
        <w:ind w:firstLine="480" w:firstLineChars="200"/>
        <w:rPr>
          <w:rFonts w:ascii="宋体" w:hAnsi="宋体" w:cs="宋体"/>
          <w:sz w:val="24"/>
        </w:rPr>
      </w:pPr>
      <w:r>
        <w:rPr>
          <w:rFonts w:hint="eastAsia" w:ascii="宋体" w:hAnsi="宋体" w:cs="宋体"/>
          <w:sz w:val="24"/>
        </w:rPr>
        <w:t>4、乙方完成服务后应及时书面通知甲方进行验收，甲方应在收到通知后七个工作日内进行验收，逾期不开始验收的，乙方可视同验收合格。验收合格后由甲乙双方签署验收单并加盖采购人公章，甲乙双方各执一份。</w:t>
      </w:r>
    </w:p>
    <w:p>
      <w:pPr>
        <w:spacing w:line="440" w:lineRule="exact"/>
        <w:ind w:firstLine="480" w:firstLineChars="200"/>
        <w:rPr>
          <w:rFonts w:ascii="宋体" w:hAnsi="宋体" w:cs="宋体"/>
          <w:sz w:val="24"/>
        </w:rPr>
      </w:pPr>
      <w:r>
        <w:rPr>
          <w:rFonts w:hint="eastAsia" w:ascii="宋体" w:hAnsi="宋体" w:cs="宋体"/>
          <w:sz w:val="24"/>
        </w:rPr>
        <w:t>5、甲方在初步验收或者最终验收过程中如发现乙方提供的服务成果不满足响应文件及本合同规定的，可暂缓向乙方付款，</w:t>
      </w:r>
      <w:r>
        <w:rPr>
          <w:rFonts w:hint="eastAsia"/>
          <w:sz w:val="24"/>
        </w:rPr>
        <w:t>乙方应在甲方指定的时间</w:t>
      </w:r>
      <w:r>
        <w:rPr>
          <w:rFonts w:hint="eastAsia" w:ascii="宋体" w:hAnsi="宋体" w:cs="宋体"/>
          <w:sz w:val="24"/>
        </w:rPr>
        <w:t>完善并提交相应的服务成果且经甲方验收合格后，方可办理付款，如果第一次修改仍不合格的，该次费用减半，如果第二次修改仍不合格的，该次费用为零，乙方仍应继续出具合格的服务成果。</w:t>
      </w:r>
    </w:p>
    <w:p>
      <w:pPr>
        <w:spacing w:line="440" w:lineRule="exact"/>
        <w:ind w:firstLine="480" w:firstLineChars="200"/>
        <w:rPr>
          <w:rFonts w:ascii="宋体" w:hAnsi="宋体" w:cs="宋体"/>
          <w:sz w:val="24"/>
        </w:rPr>
      </w:pPr>
      <w:r>
        <w:rPr>
          <w:rFonts w:hint="eastAsia" w:ascii="宋体" w:hAnsi="宋体" w:cs="宋体"/>
          <w:sz w:val="24"/>
        </w:rPr>
        <w:t>6、甲方验收时以书面形式提出异议的，乙方应自收到甲方书面异议后五个工作日内及时予以解决，否则甲方有权不出具服务验收合格单。</w:t>
      </w:r>
    </w:p>
    <w:p>
      <w:pPr>
        <w:spacing w:line="440" w:lineRule="exact"/>
        <w:ind w:firstLine="482" w:firstLineChars="200"/>
        <w:rPr>
          <w:rFonts w:ascii="宋体" w:hAnsi="宋体" w:cs="宋体"/>
          <w:b/>
          <w:bCs/>
          <w:sz w:val="24"/>
        </w:rPr>
      </w:pPr>
      <w:r>
        <w:rPr>
          <w:rFonts w:hint="eastAsia" w:ascii="宋体" w:hAnsi="宋体" w:cs="宋体"/>
          <w:b/>
          <w:bCs/>
          <w:sz w:val="24"/>
        </w:rPr>
        <w:t>第五条  付款方式</w:t>
      </w:r>
    </w:p>
    <w:p>
      <w:pPr>
        <w:spacing w:line="440" w:lineRule="exact"/>
        <w:ind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收费标准：</w:t>
      </w:r>
    </w:p>
    <w:p>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本项目审计服务费收费标准参照《广西壮族自治区建设工程造价管理协会关于印发〈广西建设工程造价咨询服务行业收费参考标准〉的通知》（桂价协字（2019）15号）执行。</w:t>
      </w:r>
    </w:p>
    <w:p>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1）本项目预算审核参照《广西壮族自治区建设工程造价管理协会关于印发〈广西建设工程造价咨询服务行业收费参考标准〉的通知》（桂价协字（2019）15号）中的“工程量清单及招标控制价编制”计费标准执行。</w:t>
      </w:r>
    </w:p>
    <w:p>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2）本项目结算审核参照《广西壮族自治区建设工程造价管理协会关于印发〈广西建设工程造价咨询服务行业收费参考标准〉的通知》（桂价协字（2019）15号）中的“竣工结算审核”计费标准执行。竣工结算审核项目分6.1和6.2两种计费方式，由乙方自行选择其中一种进行计算。</w:t>
      </w:r>
    </w:p>
    <w:p>
      <w:pPr>
        <w:spacing w:line="440" w:lineRule="exact"/>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sz w:val="24"/>
        </w:rPr>
        <w:t>审计服务费=</w:t>
      </w:r>
      <w:r>
        <w:rPr>
          <w:rFonts w:hint="eastAsia" w:ascii="宋体" w:hAnsi="宋体" w:cs="宋体"/>
          <w:sz w:val="24"/>
          <w:lang w:val="zh-CN"/>
        </w:rPr>
        <w:t>参照《广西壮族自治区建设工程造价管理协会关于印发〈广西建设工程造价咨询服务行业收费参考标准〉的通知》（桂价协字（2019）15号）</w:t>
      </w:r>
      <w:r>
        <w:rPr>
          <w:rFonts w:hint="eastAsia" w:ascii="宋体" w:hAnsi="宋体"/>
          <w:sz w:val="24"/>
        </w:rPr>
        <w:t>计算的基准价×</w:t>
      </w:r>
      <w:r>
        <w:rPr>
          <w:rFonts w:hint="eastAsia" w:ascii="宋体" w:hAnsi="宋体"/>
          <w:sz w:val="24"/>
          <w:lang w:val="en-US" w:eastAsia="zh-CN"/>
        </w:rPr>
        <w:t>成交</w:t>
      </w:r>
      <w:r>
        <w:rPr>
          <w:rFonts w:hint="eastAsia" w:ascii="宋体" w:hAnsi="宋体"/>
          <w:sz w:val="24"/>
        </w:rPr>
        <w:t>系数折扣。</w:t>
      </w:r>
    </w:p>
    <w:p>
      <w:pPr>
        <w:spacing w:line="44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3、服务费支付</w:t>
      </w:r>
    </w:p>
    <w:p>
      <w:pPr>
        <w:spacing w:line="44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w:t>
      </w:r>
      <w:r>
        <w:rPr>
          <w:rFonts w:hint="eastAsia" w:ascii="宋体" w:hAnsi="宋体" w:cs="宋体"/>
          <w:sz w:val="24"/>
        </w:rPr>
        <w:t>对同一项目进行预算、结算两次以上审计的，仅计算一次费用；</w:t>
      </w:r>
    </w:p>
    <w:p>
      <w:pPr>
        <w:spacing w:line="44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年度审计中介费原则上半年结算一次，若发现</w:t>
      </w:r>
      <w:r>
        <w:rPr>
          <w:rFonts w:hint="eastAsia" w:ascii="宋体" w:hAnsi="宋体" w:cs="宋体"/>
          <w:sz w:val="24"/>
          <w:lang w:val="en-US" w:eastAsia="zh-CN"/>
        </w:rPr>
        <w:t>乙方</w:t>
      </w:r>
      <w:r>
        <w:rPr>
          <w:rFonts w:hint="eastAsia" w:ascii="宋体" w:hAnsi="宋体" w:cs="宋体"/>
          <w:sz w:val="24"/>
        </w:rPr>
        <w:t>未能遵循保密原则，存在绕过审计人员，私自与预算编制单位、施工方或</w:t>
      </w:r>
      <w:r>
        <w:rPr>
          <w:rFonts w:hint="eastAsia" w:ascii="宋体" w:hAnsi="宋体" w:cs="宋体"/>
          <w:sz w:val="24"/>
          <w:lang w:val="en-US" w:eastAsia="zh-CN"/>
        </w:rPr>
        <w:t>甲方</w:t>
      </w:r>
      <w:r>
        <w:rPr>
          <w:rFonts w:hint="eastAsia" w:ascii="宋体" w:hAnsi="宋体" w:cs="宋体"/>
          <w:sz w:val="24"/>
        </w:rPr>
        <w:t>联系，及其他违约等问题，尚未支付费用一律不再进行结算。</w:t>
      </w:r>
    </w:p>
    <w:p>
      <w:pPr>
        <w:spacing w:line="440" w:lineRule="exact"/>
        <w:ind w:firstLine="480" w:firstLineChars="200"/>
        <w:rPr>
          <w:rFonts w:hint="eastAsia" w:ascii="宋体" w:hAnsi="宋体" w:cs="宋体"/>
          <w:kern w:val="2"/>
          <w:sz w:val="24"/>
          <w:u w:val="none"/>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支付前</w:t>
      </w:r>
      <w:r>
        <w:rPr>
          <w:rFonts w:hint="eastAsia" w:ascii="宋体" w:hAnsi="宋体" w:cs="宋体"/>
          <w:sz w:val="24"/>
          <w:lang w:val="en-US" w:eastAsia="zh-CN"/>
        </w:rPr>
        <w:t>乙方</w:t>
      </w:r>
      <w:r>
        <w:rPr>
          <w:rFonts w:hint="eastAsia" w:ascii="宋体" w:hAnsi="宋体" w:cs="宋体"/>
          <w:sz w:val="24"/>
        </w:rPr>
        <w:t>须开具等额的有效增值税发票及付款申请、项目清单给</w:t>
      </w:r>
      <w:r>
        <w:rPr>
          <w:rFonts w:hint="eastAsia" w:ascii="宋体" w:hAnsi="宋体" w:cs="宋体"/>
          <w:sz w:val="24"/>
          <w:lang w:val="en-US" w:eastAsia="zh-CN"/>
        </w:rPr>
        <w:t>甲方</w:t>
      </w:r>
      <w:r>
        <w:rPr>
          <w:rFonts w:hint="eastAsia" w:ascii="宋体" w:hAnsi="宋体" w:cs="宋体"/>
          <w:sz w:val="24"/>
        </w:rPr>
        <w:t>，</w:t>
      </w:r>
      <w:r>
        <w:rPr>
          <w:rFonts w:hint="eastAsia" w:ascii="宋体" w:hAnsi="宋体" w:cs="宋体"/>
          <w:sz w:val="24"/>
          <w:lang w:val="en-US" w:eastAsia="zh-CN"/>
        </w:rPr>
        <w:t>甲方</w:t>
      </w:r>
      <w:r>
        <w:rPr>
          <w:rFonts w:hint="eastAsia" w:ascii="宋体" w:hAnsi="宋体" w:cs="宋体"/>
          <w:sz w:val="24"/>
        </w:rPr>
        <w:t>收到并确认无误后三十日内安排付款。</w:t>
      </w:r>
      <w:r>
        <w:rPr>
          <w:rFonts w:hint="eastAsia" w:ascii="宋体" w:hAnsi="宋体" w:cs="宋体"/>
          <w:kern w:val="2"/>
          <w:sz w:val="24"/>
          <w:u w:val="none"/>
        </w:rPr>
        <w:t xml:space="preserve"> </w:t>
      </w:r>
    </w:p>
    <w:p>
      <w:pPr>
        <w:spacing w:line="440" w:lineRule="exact"/>
        <w:ind w:firstLine="482" w:firstLineChars="200"/>
        <w:rPr>
          <w:rFonts w:ascii="宋体" w:hAnsi="宋体" w:cs="宋体"/>
          <w:b/>
          <w:sz w:val="24"/>
        </w:rPr>
      </w:pPr>
      <w:r>
        <w:rPr>
          <w:rFonts w:hint="eastAsia" w:ascii="宋体" w:hAnsi="宋体" w:cs="宋体"/>
          <w:b/>
          <w:sz w:val="24"/>
        </w:rPr>
        <w:t>第六条  履约保证金</w:t>
      </w:r>
    </w:p>
    <w:p>
      <w:pPr>
        <w:spacing w:line="440" w:lineRule="exact"/>
        <w:ind w:firstLine="480" w:firstLineChars="200"/>
        <w:rPr>
          <w:rFonts w:ascii="宋体" w:hAnsi="宋体" w:cs="宋体"/>
          <w:bCs/>
          <w:sz w:val="24"/>
        </w:rPr>
      </w:pPr>
      <w:r>
        <w:rPr>
          <w:rFonts w:hint="eastAsia" w:ascii="宋体" w:hAnsi="宋体" w:cs="宋体"/>
          <w:bCs/>
          <w:sz w:val="24"/>
        </w:rPr>
        <w:t>本项目不收取履约保证金。</w:t>
      </w:r>
    </w:p>
    <w:p>
      <w:pPr>
        <w:spacing w:line="440" w:lineRule="exact"/>
        <w:ind w:firstLine="482" w:firstLineChars="200"/>
        <w:rPr>
          <w:rFonts w:ascii="宋体" w:hAnsi="宋体" w:cs="宋体"/>
          <w:b/>
          <w:sz w:val="24"/>
        </w:rPr>
      </w:pPr>
      <w:r>
        <w:rPr>
          <w:rFonts w:hint="eastAsia" w:ascii="宋体" w:hAnsi="宋体" w:cs="宋体"/>
          <w:b/>
          <w:sz w:val="24"/>
        </w:rPr>
        <w:t>第七条  税费</w:t>
      </w:r>
    </w:p>
    <w:p>
      <w:pPr>
        <w:spacing w:line="440" w:lineRule="exact"/>
        <w:ind w:firstLine="480" w:firstLineChars="200"/>
        <w:rPr>
          <w:rFonts w:ascii="宋体" w:hAnsi="宋体" w:cs="宋体"/>
          <w:bCs/>
          <w:sz w:val="24"/>
        </w:rPr>
      </w:pPr>
      <w:r>
        <w:rPr>
          <w:rFonts w:hint="eastAsia" w:ascii="宋体" w:hAnsi="宋体" w:cs="宋体"/>
          <w:bCs/>
          <w:sz w:val="24"/>
        </w:rPr>
        <w:t>本合同执行中相关的一切税费均由乙方负担，合同另有约定的除外。</w:t>
      </w:r>
    </w:p>
    <w:p>
      <w:pPr>
        <w:spacing w:line="440" w:lineRule="exact"/>
        <w:ind w:firstLine="482" w:firstLineChars="200"/>
        <w:rPr>
          <w:rFonts w:ascii="宋体" w:hAnsi="宋体" w:cs="宋体"/>
          <w:b/>
          <w:sz w:val="24"/>
        </w:rPr>
      </w:pPr>
      <w:r>
        <w:rPr>
          <w:rFonts w:hint="eastAsia" w:ascii="宋体" w:hAnsi="宋体" w:cs="宋体"/>
          <w:b/>
          <w:sz w:val="24"/>
        </w:rPr>
        <w:t>第八条　违约责任</w:t>
      </w:r>
    </w:p>
    <w:p>
      <w:pPr>
        <w:spacing w:line="440" w:lineRule="exact"/>
        <w:ind w:firstLine="480" w:firstLineChars="200"/>
        <w:rPr>
          <w:rFonts w:ascii="宋体" w:hAnsi="宋体" w:cs="宋体"/>
          <w:sz w:val="24"/>
        </w:rPr>
      </w:pPr>
      <w:r>
        <w:rPr>
          <w:rFonts w:hint="eastAsia" w:ascii="宋体" w:hAnsi="宋体" w:cs="宋体"/>
          <w:sz w:val="24"/>
        </w:rPr>
        <w:t>1、甲、乙方违约，应按《中华人民共和国民法典》有关规定承担责任。</w:t>
      </w:r>
    </w:p>
    <w:p>
      <w:pPr>
        <w:spacing w:line="440" w:lineRule="exact"/>
        <w:ind w:firstLine="480" w:firstLineChars="200"/>
        <w:rPr>
          <w:rFonts w:ascii="宋体" w:hAnsi="宋体" w:cs="宋体"/>
          <w:sz w:val="24"/>
        </w:rPr>
      </w:pPr>
      <w:r>
        <w:rPr>
          <w:rFonts w:hint="eastAsia" w:ascii="宋体" w:hAnsi="宋体" w:cs="宋体"/>
          <w:sz w:val="24"/>
        </w:rPr>
        <w:t>2、乙方将甲方委托的审计事项转交第三方的，甲方立刻终止协议，不再支付审计服务费，并处以服务费10%的罚款。</w:t>
      </w:r>
    </w:p>
    <w:p>
      <w:pPr>
        <w:spacing w:line="440" w:lineRule="exact"/>
        <w:ind w:firstLine="480" w:firstLineChars="200"/>
        <w:rPr>
          <w:rFonts w:ascii="宋体" w:hAnsi="宋体" w:cs="宋体"/>
          <w:sz w:val="24"/>
        </w:rPr>
      </w:pPr>
      <w:r>
        <w:rPr>
          <w:rFonts w:hint="eastAsia" w:ascii="宋体" w:hAnsi="宋体" w:cs="宋体"/>
          <w:sz w:val="24"/>
        </w:rPr>
        <w:t>3、审计人员违反审计“八不准”规定、社会中介机构执业道德、保密纪律以及国家相关法律法规，相关责任人调出审计组。造成不良影响的，承担相应的经济责任，扣减审计服务费的5%。情节严重的，依法追究有关责任人的法律责任，甲方有权终止各审计服务资格，并将各协审的违纪事实予以曝光。同时违约人自愿、自动，退出甲方以后的审计服务活动，不得再参加与审计服务活动有关的任何活动，并承担违约责任。</w:t>
      </w:r>
    </w:p>
    <w:p>
      <w:pPr>
        <w:spacing w:line="440" w:lineRule="exact"/>
        <w:ind w:firstLine="480" w:firstLineChars="200"/>
        <w:rPr>
          <w:rFonts w:ascii="宋体" w:hAnsi="宋体" w:cs="宋体"/>
          <w:sz w:val="24"/>
        </w:rPr>
      </w:pPr>
      <w:r>
        <w:rPr>
          <w:rFonts w:hint="eastAsia" w:ascii="宋体" w:hAnsi="宋体" w:cs="宋体"/>
          <w:sz w:val="24"/>
        </w:rPr>
        <w:t>4、乙方未经甲方同意，擅自更换或减少审计人员的，甲方有权终止委托合同，乙方应按照 5000 元/人•月向甲方支付违约金，违约金从审计服务费中扣减。</w:t>
      </w:r>
    </w:p>
    <w:p>
      <w:pPr>
        <w:spacing w:line="440" w:lineRule="exact"/>
        <w:ind w:firstLine="480" w:firstLineChars="200"/>
        <w:rPr>
          <w:rFonts w:ascii="宋体" w:hAnsi="宋体" w:cs="宋体"/>
          <w:sz w:val="24"/>
        </w:rPr>
      </w:pPr>
      <w:r>
        <w:rPr>
          <w:rFonts w:hint="eastAsia" w:ascii="宋体" w:hAnsi="宋体" w:cs="宋体"/>
          <w:sz w:val="24"/>
        </w:rPr>
        <w:t>5、乙方接到甲方主管处室要求增加或更换人员的通知后，5天内不及时增加或更换审计人员的，无条件接受甲方提出终止本合同的要求。</w:t>
      </w:r>
    </w:p>
    <w:p>
      <w:pPr>
        <w:spacing w:line="440" w:lineRule="exact"/>
        <w:ind w:firstLine="480" w:firstLineChars="200"/>
        <w:rPr>
          <w:rFonts w:ascii="宋体" w:hAnsi="宋体" w:cs="宋体"/>
          <w:sz w:val="24"/>
        </w:rPr>
      </w:pPr>
      <w:r>
        <w:rPr>
          <w:rFonts w:hint="eastAsia" w:ascii="宋体" w:hAnsi="宋体" w:cs="宋体"/>
          <w:sz w:val="24"/>
        </w:rPr>
        <w:t>6、</w:t>
      </w:r>
      <w:r>
        <w:rPr>
          <w:rFonts w:hint="eastAsia"/>
          <w:sz w:val="24"/>
        </w:rPr>
        <w:t>乙方未按规定时间出具审核（审计）报告的，</w:t>
      </w:r>
      <w:r>
        <w:rPr>
          <w:rFonts w:hint="eastAsia" w:ascii="宋体" w:hAnsi="宋体" w:cs="宋体"/>
          <w:sz w:val="24"/>
        </w:rPr>
        <w:t>自愿接受每延误一天扣除应得服务费的1%的处罚，延误10天的，甲方有权解除合同，并不支付该份</w:t>
      </w:r>
      <w:r>
        <w:rPr>
          <w:rFonts w:hint="eastAsia"/>
          <w:sz w:val="24"/>
        </w:rPr>
        <w:t>审核（审计）报告费用</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 xml:space="preserve">7、乙方在执行采购人审计业务时，有下列行为，甲方将终止委托合同，并按规定追究其相应法律责任： </w:t>
      </w:r>
    </w:p>
    <w:p>
      <w:pPr>
        <w:spacing w:line="44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4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4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4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40" w:lineRule="exact"/>
        <w:ind w:firstLine="480" w:firstLineChars="200"/>
        <w:rPr>
          <w:rFonts w:ascii="宋体" w:hAnsi="宋体"/>
          <w:sz w:val="24"/>
        </w:rPr>
      </w:pPr>
      <w:r>
        <w:rPr>
          <w:rFonts w:hint="eastAsia" w:ascii="宋体" w:hAnsi="宋体"/>
          <w:sz w:val="24"/>
        </w:rPr>
        <w:t>（5）违反法律、法规的其他行为。</w:t>
      </w:r>
    </w:p>
    <w:p>
      <w:pPr>
        <w:spacing w:line="440" w:lineRule="exact"/>
        <w:ind w:firstLine="420" w:firstLineChars="200"/>
        <w:rPr>
          <w:rFonts w:ascii="宋体" w:hAnsi="宋体" w:cs="宋体"/>
          <w:b/>
          <w:sz w:val="24"/>
        </w:rPr>
      </w:pPr>
      <w:r>
        <w:rPr>
          <w:rFonts w:hint="eastAsia"/>
        </w:rPr>
        <w:t xml:space="preserve"> </w:t>
      </w:r>
      <w:r>
        <w:rPr>
          <w:rFonts w:hint="eastAsia" w:ascii="宋体" w:hAnsi="宋体"/>
          <w:sz w:val="24"/>
        </w:rPr>
        <w:t>（6）出具的成果不符合要求次数达三次。</w:t>
      </w:r>
    </w:p>
    <w:p>
      <w:pPr>
        <w:spacing w:line="440" w:lineRule="exact"/>
        <w:ind w:firstLine="482" w:firstLineChars="200"/>
        <w:rPr>
          <w:rFonts w:ascii="宋体" w:hAnsi="宋体" w:cs="宋体"/>
          <w:b/>
          <w:sz w:val="24"/>
        </w:rPr>
      </w:pPr>
      <w:r>
        <w:rPr>
          <w:rFonts w:hint="eastAsia" w:ascii="宋体" w:hAnsi="宋体" w:cs="宋体"/>
          <w:b/>
          <w:sz w:val="24"/>
        </w:rPr>
        <w:t>第九条  不可抗力事件处理</w:t>
      </w:r>
    </w:p>
    <w:p>
      <w:pPr>
        <w:spacing w:line="440" w:lineRule="exact"/>
        <w:ind w:firstLine="480" w:firstLineChars="200"/>
        <w:rPr>
          <w:rFonts w:ascii="宋体" w:hAnsi="宋体" w:cs="宋体"/>
          <w:bCs/>
          <w:sz w:val="24"/>
        </w:rPr>
      </w:pPr>
      <w:r>
        <w:rPr>
          <w:rFonts w:hint="eastAsia" w:ascii="宋体" w:hAnsi="宋体" w:cs="宋体"/>
          <w:bCs/>
          <w:sz w:val="24"/>
        </w:rPr>
        <w:t>1、 在合同有效期内，任何一方因不可抗力事件导致不能履行合同，则合同履行期可延长，其延长期与不可抗力影响期相同。</w:t>
      </w:r>
    </w:p>
    <w:p>
      <w:pPr>
        <w:spacing w:line="440" w:lineRule="exact"/>
        <w:ind w:firstLine="480" w:firstLineChars="200"/>
        <w:rPr>
          <w:rFonts w:ascii="宋体" w:hAnsi="宋体" w:cs="宋体"/>
          <w:bCs/>
          <w:sz w:val="24"/>
        </w:rPr>
      </w:pPr>
      <w:r>
        <w:rPr>
          <w:rFonts w:hint="eastAsia" w:ascii="宋体" w:hAnsi="宋体" w:cs="宋体"/>
          <w:bCs/>
          <w:sz w:val="24"/>
        </w:rPr>
        <w:t>2、不可抗力事件发生后，应立即通知对方，并寄送有关权威机构出具的证明。</w:t>
      </w:r>
    </w:p>
    <w:p>
      <w:pPr>
        <w:spacing w:line="440" w:lineRule="exact"/>
        <w:ind w:firstLine="480" w:firstLineChars="200"/>
        <w:rPr>
          <w:rFonts w:ascii="宋体" w:hAnsi="宋体" w:cs="宋体"/>
          <w:bCs/>
          <w:sz w:val="24"/>
        </w:rPr>
      </w:pPr>
      <w:r>
        <w:rPr>
          <w:rFonts w:hint="eastAsia" w:ascii="宋体" w:hAnsi="宋体" w:cs="宋体"/>
          <w:bCs/>
          <w:sz w:val="24"/>
        </w:rPr>
        <w:t>3、不可抗力事件延续120天以上，双方应通过友好协商，确定是否继续履行合同，协商不一致的，解除合同，双方互不承担违约责任。</w:t>
      </w:r>
    </w:p>
    <w:p>
      <w:pPr>
        <w:spacing w:line="440" w:lineRule="exact"/>
        <w:ind w:firstLine="480" w:firstLineChars="200"/>
        <w:rPr>
          <w:rFonts w:ascii="宋体" w:hAnsi="宋体" w:cs="宋体"/>
          <w:bCs/>
          <w:sz w:val="24"/>
        </w:rPr>
      </w:pPr>
      <w:r>
        <w:rPr>
          <w:rFonts w:hint="eastAsia" w:ascii="宋体" w:hAnsi="宋体" w:cs="宋体"/>
          <w:bCs/>
          <w:sz w:val="24"/>
        </w:rPr>
        <w:t>4、双方约定的视为不可抗力的情形如下：</w:t>
      </w:r>
      <w:r>
        <w:rPr>
          <w:rFonts w:hint="eastAsia" w:ascii="宋体" w:hAnsi="宋体" w:cs="宋体"/>
          <w:bCs/>
          <w:sz w:val="24"/>
          <w:u w:val="single"/>
        </w:rPr>
        <w:t>6级以上的地震；日降雨量大于200mm的雨日；6级及以上的大风；20年一遇及以上的洪水；日气温超过40°C高温或低于-10°C的严寒大于2天；自然原因发生的火灾；其他不可抗力</w:t>
      </w:r>
      <w:r>
        <w:rPr>
          <w:rFonts w:hint="eastAsia" w:ascii="宋体" w:hAnsi="宋体" w:cs="宋体"/>
          <w:bCs/>
          <w:sz w:val="24"/>
        </w:rPr>
        <w:t>。</w:t>
      </w:r>
    </w:p>
    <w:p>
      <w:pPr>
        <w:spacing w:line="440" w:lineRule="exact"/>
        <w:ind w:firstLine="482" w:firstLineChars="200"/>
        <w:rPr>
          <w:rFonts w:ascii="宋体" w:hAnsi="宋体" w:cs="宋体"/>
          <w:sz w:val="24"/>
        </w:rPr>
      </w:pPr>
      <w:r>
        <w:rPr>
          <w:rFonts w:hint="eastAsia" w:ascii="宋体" w:hAnsi="宋体" w:cs="宋体"/>
          <w:b/>
          <w:sz w:val="24"/>
        </w:rPr>
        <w:t>第十条  合同争议解决</w:t>
      </w:r>
    </w:p>
    <w:p>
      <w:pPr>
        <w:spacing w:line="440" w:lineRule="exact"/>
        <w:ind w:firstLine="480" w:firstLineChars="200"/>
        <w:rPr>
          <w:rFonts w:ascii="宋体" w:hAnsi="宋体" w:cs="宋体"/>
          <w:bCs/>
          <w:sz w:val="24"/>
        </w:rPr>
      </w:pPr>
      <w:r>
        <w:rPr>
          <w:rFonts w:hint="eastAsia" w:ascii="宋体" w:hAnsi="宋体" w:cs="宋体"/>
          <w:bCs/>
          <w:sz w:val="24"/>
        </w:rPr>
        <w:t>1、因服务质量问题发生争议的，应邀请国家认可的质量检测机构进行鉴定。服务符合标准的，鉴定费由甲方承担；服务不符合标准的，鉴定费由乙方承担。</w:t>
      </w:r>
    </w:p>
    <w:p>
      <w:pPr>
        <w:spacing w:line="440" w:lineRule="exact"/>
        <w:ind w:firstLine="480" w:firstLineChars="200"/>
        <w:rPr>
          <w:rFonts w:ascii="宋体" w:hAnsi="宋体" w:cs="宋体"/>
          <w:bCs/>
          <w:sz w:val="24"/>
        </w:rPr>
      </w:pPr>
      <w:r>
        <w:rPr>
          <w:rFonts w:hint="eastAsia" w:ascii="宋体" w:hAnsi="宋体" w:cs="宋体"/>
          <w:bCs/>
          <w:sz w:val="24"/>
        </w:rPr>
        <w:t>2、因履行本合同引起的或者与本合同有关的争议，甲乙双方应首先通过友好协商解决，如果协商不能解决，可向甲方所在地有管辖权的人民法院提起诉讼。</w:t>
      </w:r>
    </w:p>
    <w:p>
      <w:pPr>
        <w:spacing w:line="440" w:lineRule="exact"/>
        <w:ind w:firstLine="480" w:firstLineChars="200"/>
        <w:rPr>
          <w:rFonts w:ascii="宋体" w:hAnsi="宋体" w:cs="宋体"/>
          <w:bCs/>
          <w:sz w:val="24"/>
        </w:rPr>
      </w:pPr>
      <w:r>
        <w:rPr>
          <w:rFonts w:hint="eastAsia" w:ascii="宋体" w:hAnsi="宋体" w:cs="宋体"/>
          <w:bCs/>
          <w:sz w:val="24"/>
        </w:rPr>
        <w:t>3、诉讼期间，本合同继续履行。</w:t>
      </w:r>
    </w:p>
    <w:p>
      <w:pPr>
        <w:spacing w:line="440" w:lineRule="exact"/>
        <w:ind w:firstLine="482" w:firstLineChars="200"/>
        <w:rPr>
          <w:rFonts w:ascii="宋体" w:hAnsi="宋体" w:cs="宋体"/>
          <w:b/>
          <w:sz w:val="24"/>
        </w:rPr>
      </w:pPr>
      <w:r>
        <w:rPr>
          <w:rFonts w:hint="eastAsia" w:ascii="宋体" w:hAnsi="宋体" w:cs="宋体"/>
          <w:b/>
          <w:sz w:val="24"/>
        </w:rPr>
        <w:t>第十一条  合同生效及其它　</w:t>
      </w:r>
    </w:p>
    <w:p>
      <w:pPr>
        <w:spacing w:line="440" w:lineRule="exact"/>
        <w:ind w:firstLine="480" w:firstLineChars="200"/>
        <w:rPr>
          <w:rFonts w:ascii="宋体" w:hAnsi="宋体" w:cs="宋体"/>
          <w:bCs/>
          <w:sz w:val="24"/>
        </w:rPr>
      </w:pPr>
      <w:r>
        <w:rPr>
          <w:rFonts w:hint="eastAsia" w:ascii="宋体" w:hAnsi="宋体" w:cs="宋体"/>
          <w:bCs/>
          <w:sz w:val="24"/>
        </w:rPr>
        <w:t>1、合同经双方法定代表人或授权代表签字并加盖单位公章后生效。</w:t>
      </w:r>
    </w:p>
    <w:p>
      <w:pPr>
        <w:spacing w:line="440" w:lineRule="exact"/>
        <w:ind w:firstLine="480" w:firstLineChars="200"/>
        <w:rPr>
          <w:rFonts w:ascii="宋体" w:hAnsi="宋体" w:cs="宋体"/>
          <w:bCs/>
          <w:sz w:val="24"/>
        </w:rPr>
      </w:pPr>
      <w:r>
        <w:rPr>
          <w:rFonts w:hint="eastAsia" w:ascii="宋体" w:hAnsi="宋体" w:cs="宋体"/>
          <w:bCs/>
          <w:sz w:val="24"/>
        </w:rPr>
        <w:t>2、合同执行中涉及采购资金和采购内容修改或补充的，须经甲乙双方同意并签书面补充协议，方可作为主合同不可分割的一部分。</w:t>
      </w:r>
    </w:p>
    <w:p>
      <w:pPr>
        <w:spacing w:line="440" w:lineRule="exact"/>
        <w:ind w:firstLine="480" w:firstLineChars="200"/>
        <w:rPr>
          <w:rFonts w:ascii="宋体" w:hAnsi="宋体" w:cs="宋体"/>
          <w:bCs/>
          <w:sz w:val="24"/>
        </w:rPr>
      </w:pPr>
      <w:r>
        <w:rPr>
          <w:rFonts w:hint="eastAsia" w:ascii="宋体" w:hAnsi="宋体" w:cs="宋体"/>
          <w:bCs/>
          <w:sz w:val="24"/>
        </w:rPr>
        <w:t>3、本合同未尽事宜，遵照《</w:t>
      </w:r>
      <w:r>
        <w:rPr>
          <w:rFonts w:hint="eastAsia" w:ascii="宋体" w:hAnsi="宋体" w:cs="宋体"/>
          <w:sz w:val="24"/>
        </w:rPr>
        <w:t>中华人民共和国民法典</w:t>
      </w:r>
      <w:r>
        <w:rPr>
          <w:rFonts w:hint="eastAsia" w:ascii="宋体" w:hAnsi="宋体" w:cs="宋体"/>
          <w:bCs/>
          <w:sz w:val="24"/>
        </w:rPr>
        <w:t>》有关条文执行。</w:t>
      </w:r>
    </w:p>
    <w:p>
      <w:pPr>
        <w:spacing w:line="440" w:lineRule="exact"/>
        <w:ind w:firstLine="482" w:firstLineChars="200"/>
        <w:rPr>
          <w:rFonts w:ascii="宋体" w:hAnsi="宋体" w:cs="宋体"/>
          <w:b/>
          <w:sz w:val="24"/>
        </w:rPr>
      </w:pPr>
      <w:r>
        <w:rPr>
          <w:rFonts w:hint="eastAsia" w:ascii="宋体" w:hAnsi="宋体" w:cs="宋体"/>
          <w:b/>
          <w:sz w:val="24"/>
        </w:rPr>
        <w:t>第十二条  合同的变更、终止与转让</w:t>
      </w:r>
    </w:p>
    <w:p>
      <w:pPr>
        <w:spacing w:line="440" w:lineRule="exact"/>
        <w:ind w:firstLine="480" w:firstLineChars="200"/>
        <w:rPr>
          <w:rFonts w:ascii="宋体" w:hAnsi="宋体" w:cs="宋体"/>
          <w:sz w:val="24"/>
        </w:rPr>
      </w:pPr>
      <w:r>
        <w:rPr>
          <w:rFonts w:hint="eastAsia" w:ascii="宋体" w:hAnsi="宋体" w:cs="宋体"/>
          <w:sz w:val="24"/>
        </w:rPr>
        <w:t>1、除《中华人民共和国政府采购法》第五十条规定的情形外，本合同一经签订，甲乙双方不得擅自变更、中止或者终止。</w:t>
      </w:r>
    </w:p>
    <w:p>
      <w:pPr>
        <w:spacing w:line="440" w:lineRule="exact"/>
        <w:ind w:firstLine="480" w:firstLineChars="200"/>
        <w:rPr>
          <w:rFonts w:ascii="宋体" w:hAnsi="宋体" w:cs="宋体"/>
          <w:bCs/>
          <w:sz w:val="24"/>
        </w:rPr>
      </w:pPr>
      <w:r>
        <w:rPr>
          <w:rFonts w:hint="eastAsia" w:ascii="宋体" w:hAnsi="宋体" w:cs="宋体"/>
          <w:sz w:val="24"/>
        </w:rPr>
        <w:t>2、乙方不得擅自转让其应履行的合同义务。</w:t>
      </w:r>
    </w:p>
    <w:p>
      <w:pPr>
        <w:spacing w:line="440" w:lineRule="exact"/>
        <w:ind w:firstLine="482" w:firstLineChars="200"/>
        <w:rPr>
          <w:rFonts w:ascii="宋体" w:hAnsi="宋体" w:cs="宋体"/>
          <w:b/>
          <w:sz w:val="24"/>
        </w:rPr>
      </w:pPr>
      <w:r>
        <w:rPr>
          <w:rFonts w:hint="eastAsia" w:ascii="宋体" w:hAnsi="宋体" w:cs="宋体"/>
          <w:b/>
          <w:sz w:val="24"/>
        </w:rPr>
        <w:t>第十三条　签订本合同依据</w:t>
      </w:r>
    </w:p>
    <w:p>
      <w:pPr>
        <w:spacing w:line="440" w:lineRule="exact"/>
        <w:ind w:firstLine="480" w:firstLineChars="200"/>
        <w:rPr>
          <w:rFonts w:ascii="宋体" w:hAnsi="宋体" w:cs="宋体"/>
          <w:sz w:val="24"/>
        </w:rPr>
      </w:pPr>
      <w:r>
        <w:rPr>
          <w:rFonts w:hint="eastAsia" w:ascii="宋体" w:hAnsi="宋体" w:cs="宋体"/>
          <w:sz w:val="24"/>
        </w:rPr>
        <w:t>1、成交通知书；</w:t>
      </w:r>
    </w:p>
    <w:p>
      <w:pPr>
        <w:spacing w:line="440" w:lineRule="exact"/>
        <w:ind w:firstLine="480" w:firstLineChars="200"/>
        <w:rPr>
          <w:rFonts w:ascii="宋体" w:hAnsi="宋体" w:cs="宋体"/>
          <w:sz w:val="24"/>
        </w:rPr>
      </w:pPr>
      <w:r>
        <w:rPr>
          <w:rFonts w:hint="eastAsia" w:ascii="宋体" w:hAnsi="宋体" w:cs="宋体"/>
          <w:sz w:val="24"/>
        </w:rPr>
        <w:t>2、最终报价表；</w:t>
      </w:r>
    </w:p>
    <w:p>
      <w:pPr>
        <w:spacing w:line="440" w:lineRule="exact"/>
        <w:ind w:firstLine="480" w:firstLineChars="200"/>
        <w:rPr>
          <w:rFonts w:ascii="宋体" w:hAnsi="宋体" w:cs="宋体"/>
          <w:sz w:val="24"/>
        </w:rPr>
      </w:pPr>
      <w:r>
        <w:rPr>
          <w:rFonts w:hint="eastAsia" w:ascii="宋体" w:hAnsi="宋体" w:cs="宋体"/>
          <w:sz w:val="24"/>
        </w:rPr>
        <w:t>3、</w:t>
      </w:r>
      <w:r>
        <w:rPr>
          <w:rFonts w:hint="eastAsia" w:ascii="宋体" w:hAnsi="宋体"/>
          <w:sz w:val="24"/>
        </w:rPr>
        <w:t>商务响应表</w:t>
      </w:r>
      <w:r>
        <w:rPr>
          <w:rFonts w:hint="eastAsia" w:ascii="宋体" w:hAnsi="宋体" w:cs="宋体"/>
          <w:sz w:val="24"/>
        </w:rPr>
        <w:t>和技术响应表；</w:t>
      </w:r>
    </w:p>
    <w:p>
      <w:pPr>
        <w:spacing w:line="440" w:lineRule="exact"/>
        <w:ind w:firstLine="480" w:firstLineChars="200"/>
        <w:rPr>
          <w:rFonts w:ascii="宋体" w:hAnsi="宋体" w:cs="宋体"/>
          <w:sz w:val="24"/>
        </w:rPr>
      </w:pPr>
      <w:r>
        <w:rPr>
          <w:rFonts w:hint="eastAsia" w:ascii="宋体" w:hAnsi="宋体" w:cs="宋体"/>
          <w:sz w:val="24"/>
        </w:rPr>
        <w:t>4、服务方案；</w:t>
      </w:r>
    </w:p>
    <w:p>
      <w:pPr>
        <w:spacing w:line="440" w:lineRule="exact"/>
        <w:ind w:firstLine="480" w:firstLineChars="200"/>
        <w:rPr>
          <w:rFonts w:ascii="宋体" w:hAnsi="宋体" w:cs="宋体"/>
          <w:sz w:val="24"/>
        </w:rPr>
      </w:pPr>
      <w:r>
        <w:rPr>
          <w:rFonts w:hint="eastAsia" w:ascii="宋体" w:hAnsi="宋体" w:cs="宋体"/>
          <w:sz w:val="24"/>
        </w:rPr>
        <w:t>5、响应文件中的其他相关文件。</w:t>
      </w:r>
    </w:p>
    <w:p>
      <w:pPr>
        <w:spacing w:line="440" w:lineRule="exact"/>
        <w:ind w:firstLine="480" w:firstLineChars="200"/>
        <w:rPr>
          <w:rFonts w:ascii="宋体" w:hAnsi="宋体" w:cs="宋体"/>
          <w:sz w:val="24"/>
        </w:rPr>
      </w:pPr>
      <w:r>
        <w:rPr>
          <w:rFonts w:hint="eastAsia" w:ascii="宋体" w:hAnsi="宋体" w:cs="宋体"/>
          <w:sz w:val="24"/>
        </w:rPr>
        <w:t>6、上述合同文件互相补充和解释。如果合同文件之间存在矛盾或者不一致之处，以上述文件的排列顺序在先者为准。</w:t>
      </w:r>
    </w:p>
    <w:p>
      <w:pPr>
        <w:spacing w:line="440" w:lineRule="exact"/>
        <w:ind w:firstLine="482" w:firstLineChars="200"/>
        <w:rPr>
          <w:rFonts w:ascii="宋体" w:hAnsi="宋体" w:cs="宋体"/>
          <w:sz w:val="24"/>
        </w:rPr>
      </w:pPr>
      <w:r>
        <w:rPr>
          <w:rFonts w:hint="eastAsia" w:ascii="宋体" w:hAnsi="宋体" w:cs="宋体"/>
          <w:b/>
          <w:sz w:val="24"/>
        </w:rPr>
        <w:t>第十四条　</w:t>
      </w:r>
      <w:r>
        <w:rPr>
          <w:rFonts w:hint="eastAsia" w:ascii="宋体" w:hAnsi="宋体" w:cs="宋体"/>
          <w:sz w:val="24"/>
        </w:rPr>
        <w:t>本合同一式八份，具有同等法律效力，甲乙双方各肆份（可根据需要另增加）。</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 xml:space="preserve">甲方（章）           </w:t>
            </w:r>
          </w:p>
          <w:p>
            <w:pPr>
              <w:snapToGrid w:val="0"/>
              <w:spacing w:line="440" w:lineRule="exact"/>
              <w:rPr>
                <w:rFonts w:ascii="宋体" w:hAnsi="宋体"/>
                <w:sz w:val="24"/>
              </w:rPr>
            </w:pPr>
          </w:p>
          <w:p>
            <w:pPr>
              <w:snapToGrid w:val="0"/>
              <w:spacing w:line="440" w:lineRule="exact"/>
              <w:ind w:firstLine="1080" w:firstLineChars="450"/>
              <w:jc w:val="right"/>
              <w:rPr>
                <w:rFonts w:ascii="宋体" w:hAnsi="宋体"/>
                <w:sz w:val="24"/>
              </w:rPr>
            </w:pPr>
            <w:r>
              <w:rPr>
                <w:rFonts w:hint="eastAsia" w:ascii="宋体" w:hAnsi="宋体"/>
                <w:sz w:val="24"/>
              </w:rPr>
              <w:t>年   月   日</w:t>
            </w:r>
          </w:p>
        </w:tc>
        <w:tc>
          <w:tcPr>
            <w:tcW w:w="4517" w:type="dxa"/>
            <w:vAlign w:val="center"/>
          </w:tcPr>
          <w:p>
            <w:pPr>
              <w:snapToGrid w:val="0"/>
              <w:spacing w:line="440" w:lineRule="exact"/>
              <w:rPr>
                <w:rFonts w:ascii="宋体" w:hAnsi="宋体"/>
                <w:sz w:val="24"/>
              </w:rPr>
            </w:pPr>
            <w:r>
              <w:rPr>
                <w:rFonts w:hint="eastAsia" w:ascii="宋体" w:hAnsi="宋体"/>
                <w:sz w:val="24"/>
              </w:rPr>
              <w:t xml:space="preserve">乙方（章）              </w:t>
            </w:r>
          </w:p>
          <w:p>
            <w:pPr>
              <w:snapToGrid w:val="0"/>
              <w:spacing w:line="440" w:lineRule="exact"/>
              <w:rPr>
                <w:rFonts w:ascii="宋体" w:hAnsi="宋体"/>
                <w:sz w:val="24"/>
              </w:rPr>
            </w:pPr>
          </w:p>
          <w:p>
            <w:pPr>
              <w:snapToGrid w:val="0"/>
              <w:spacing w:line="440" w:lineRule="exact"/>
              <w:jc w:val="right"/>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单位地址：</w:t>
            </w:r>
          </w:p>
        </w:tc>
        <w:tc>
          <w:tcPr>
            <w:tcW w:w="4517" w:type="dxa"/>
            <w:vAlign w:val="center"/>
          </w:tcPr>
          <w:p>
            <w:pPr>
              <w:snapToGrid w:val="0"/>
              <w:spacing w:line="440" w:lineRule="exact"/>
              <w:rPr>
                <w:rFonts w:ascii="宋体" w:hAnsi="宋体"/>
                <w:sz w:val="24"/>
              </w:rPr>
            </w:pPr>
            <w:r>
              <w:rPr>
                <w:rFonts w:hint="eastAsia" w:ascii="宋体" w:hAnsi="宋体"/>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4516" w:type="dxa"/>
          </w:tcPr>
          <w:p>
            <w:pPr>
              <w:snapToGrid w:val="0"/>
              <w:spacing w:line="440" w:lineRule="exact"/>
              <w:rPr>
                <w:rFonts w:ascii="宋体" w:hAnsi="宋体"/>
                <w:sz w:val="24"/>
              </w:rPr>
            </w:pPr>
            <w:r>
              <w:rPr>
                <w:rFonts w:hint="eastAsia" w:ascii="宋体" w:hAnsi="宋体"/>
                <w:sz w:val="24"/>
              </w:rPr>
              <w:t>法定代表人或者委托代理人：</w:t>
            </w:r>
          </w:p>
        </w:tc>
        <w:tc>
          <w:tcPr>
            <w:tcW w:w="4517" w:type="dxa"/>
          </w:tcPr>
          <w:p>
            <w:pPr>
              <w:snapToGrid w:val="0"/>
              <w:spacing w:line="440" w:lineRule="exact"/>
              <w:rPr>
                <w:rFonts w:ascii="宋体" w:hAnsi="宋体"/>
                <w:sz w:val="24"/>
              </w:rPr>
            </w:pPr>
            <w:r>
              <w:rPr>
                <w:rFonts w:hint="eastAsia" w:ascii="宋体" w:hAnsi="宋体"/>
                <w:sz w:val="24"/>
              </w:rPr>
              <w:t>法定代表人或者委托代理人：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电话：</w:t>
            </w:r>
          </w:p>
        </w:tc>
        <w:tc>
          <w:tcPr>
            <w:tcW w:w="4517" w:type="dxa"/>
            <w:vAlign w:val="center"/>
          </w:tcPr>
          <w:p>
            <w:pPr>
              <w:snapToGrid w:val="0"/>
              <w:spacing w:line="440" w:lineRule="exact"/>
              <w:rPr>
                <w:rFonts w:ascii="宋体" w:hAnsi="宋体"/>
                <w:sz w:val="24"/>
              </w:rPr>
            </w:pPr>
            <w:r>
              <w:rPr>
                <w:rFonts w:hint="eastAsia" w:ascii="宋体" w:hAnsi="宋体"/>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电子邮箱：</w:t>
            </w:r>
          </w:p>
        </w:tc>
        <w:tc>
          <w:tcPr>
            <w:tcW w:w="4517" w:type="dxa"/>
            <w:vAlign w:val="center"/>
          </w:tcPr>
          <w:p>
            <w:pPr>
              <w:snapToGrid w:val="0"/>
              <w:spacing w:line="440" w:lineRule="exact"/>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开户银行：</w:t>
            </w:r>
          </w:p>
        </w:tc>
        <w:tc>
          <w:tcPr>
            <w:tcW w:w="4517" w:type="dxa"/>
            <w:vAlign w:val="center"/>
          </w:tcPr>
          <w:p>
            <w:pPr>
              <w:snapToGrid w:val="0"/>
              <w:spacing w:line="440" w:lineRule="exact"/>
              <w:rPr>
                <w:rFonts w:ascii="宋体" w:hAnsi="宋体"/>
                <w:sz w:val="24"/>
              </w:rPr>
            </w:pPr>
            <w:r>
              <w:rPr>
                <w:rFonts w:hint="eastAsia" w:ascii="宋体" w:hAnsi="宋体"/>
                <w:sz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账号：</w:t>
            </w:r>
          </w:p>
        </w:tc>
        <w:tc>
          <w:tcPr>
            <w:tcW w:w="4517" w:type="dxa"/>
            <w:vAlign w:val="center"/>
          </w:tcPr>
          <w:p>
            <w:pPr>
              <w:snapToGrid w:val="0"/>
              <w:spacing w:line="440" w:lineRule="exact"/>
              <w:rPr>
                <w:rFonts w:ascii="宋体" w:hAnsi="宋体"/>
                <w:sz w:val="24"/>
              </w:rPr>
            </w:pPr>
            <w:r>
              <w:rPr>
                <w:rFonts w:hint="eastAsia" w:ascii="宋体" w:hAnsi="宋体"/>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邮政编码：</w:t>
            </w:r>
          </w:p>
        </w:tc>
        <w:tc>
          <w:tcPr>
            <w:tcW w:w="4517" w:type="dxa"/>
            <w:vAlign w:val="center"/>
          </w:tcPr>
          <w:p>
            <w:pPr>
              <w:snapToGrid w:val="0"/>
              <w:spacing w:line="440" w:lineRule="exact"/>
              <w:rPr>
                <w:rFonts w:ascii="宋体" w:hAnsi="宋体"/>
                <w:sz w:val="24"/>
              </w:rPr>
            </w:pPr>
            <w:r>
              <w:rPr>
                <w:rFonts w:hint="eastAsia" w:ascii="宋体" w:hAnsi="宋体"/>
                <w:sz w:val="24"/>
              </w:rPr>
              <w:t>邮政编码：</w:t>
            </w:r>
          </w:p>
        </w:tc>
      </w:tr>
    </w:tbl>
    <w:p>
      <w:pPr>
        <w:spacing w:line="480" w:lineRule="exact"/>
        <w:jc w:val="center"/>
        <w:rPr>
          <w:rFonts w:ascii="宋体" w:hAnsi="宋体" w:cs="宋体"/>
          <w:b/>
          <w:bCs/>
          <w:kern w:val="0"/>
          <w:sz w:val="24"/>
        </w:rPr>
        <w:sectPr>
          <w:pgSz w:w="11906" w:h="16838"/>
          <w:pgMar w:top="1418" w:right="1020" w:bottom="1418" w:left="1134" w:header="851" w:footer="992" w:gutter="0"/>
          <w:cols w:space="720" w:num="1"/>
          <w:docGrid w:linePitch="312" w:charSpace="0"/>
        </w:sectPr>
      </w:pPr>
    </w:p>
    <w:p>
      <w:pPr>
        <w:spacing w:line="440" w:lineRule="exact"/>
        <w:jc w:val="center"/>
        <w:outlineLvl w:val="0"/>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lang w:val="en-US" w:eastAsia="zh-CN"/>
        </w:rPr>
        <w:t>适用于02分标</w:t>
      </w:r>
      <w:r>
        <w:rPr>
          <w:rFonts w:hint="eastAsia" w:ascii="宋体" w:hAnsi="宋体" w:cs="宋体"/>
          <w:b/>
          <w:sz w:val="32"/>
          <w:szCs w:val="32"/>
          <w:lang w:eastAsia="zh-CN"/>
        </w:rPr>
        <w:t>）</w:t>
      </w:r>
    </w:p>
    <w:p>
      <w:pPr>
        <w:snapToGrid w:val="0"/>
        <w:spacing w:line="440" w:lineRule="exact"/>
        <w:rPr>
          <w:rFonts w:ascii="宋体" w:hAnsi="宋体"/>
          <w:sz w:val="24"/>
        </w:rPr>
      </w:pPr>
    </w:p>
    <w:p>
      <w:pPr>
        <w:snapToGrid w:val="0"/>
        <w:spacing w:line="440" w:lineRule="exact"/>
        <w:rPr>
          <w:rFonts w:ascii="宋体" w:hAnsi="宋体"/>
          <w:sz w:val="24"/>
        </w:rPr>
      </w:pPr>
      <w:r>
        <w:rPr>
          <w:rFonts w:hint="eastAsia" w:ascii="宋体" w:hAnsi="宋体"/>
          <w:sz w:val="24"/>
        </w:rPr>
        <w:t>采购人（甲方）：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rPr>
      </w:pPr>
      <w:r>
        <w:rPr>
          <w:rFonts w:hint="eastAsia" w:ascii="宋体" w:hAnsi="宋体"/>
          <w:sz w:val="24"/>
        </w:rPr>
        <w:t>供 应 商（乙方）：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u w:val="single"/>
        </w:rPr>
      </w:pPr>
      <w:r>
        <w:rPr>
          <w:rFonts w:hint="eastAsia" w:ascii="宋体" w:hAnsi="宋体"/>
          <w:spacing w:val="-20"/>
          <w:sz w:val="24"/>
        </w:rPr>
        <w:t>项   目    编   号</w:t>
      </w:r>
      <w:r>
        <w:rPr>
          <w:rFonts w:hint="eastAsia" w:ascii="宋体" w:hAnsi="宋体"/>
          <w:sz w:val="24"/>
        </w:rPr>
        <w:t>：</w:t>
      </w:r>
      <w:r>
        <w:rPr>
          <w:rFonts w:hint="eastAsia" w:ascii="宋体" w:hAnsi="宋体"/>
          <w:sz w:val="24"/>
          <w:u w:val="single"/>
        </w:rPr>
        <w:t xml:space="preserve">                    </w:t>
      </w:r>
    </w:p>
    <w:p>
      <w:pPr>
        <w:snapToGrid w:val="0"/>
        <w:spacing w:line="440" w:lineRule="exact"/>
        <w:rPr>
          <w:rFonts w:ascii="宋体" w:hAnsi="宋体"/>
          <w:sz w:val="24"/>
        </w:rPr>
      </w:pPr>
      <w:r>
        <w:rPr>
          <w:rFonts w:hint="eastAsia" w:ascii="宋体" w:hAnsi="宋体"/>
          <w:sz w:val="24"/>
        </w:rPr>
        <w:t>签  订  地  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u w:val="single"/>
        </w:rPr>
      </w:pPr>
      <w:r>
        <w:rPr>
          <w:rFonts w:hint="eastAsia" w:ascii="宋体" w:hAnsi="宋体"/>
          <w:sz w:val="24"/>
        </w:rPr>
        <w:t>签  订  时  间：</w:t>
      </w:r>
      <w:r>
        <w:rPr>
          <w:rFonts w:hint="eastAsia" w:ascii="宋体" w:hAnsi="宋体"/>
          <w:sz w:val="24"/>
          <w:u w:val="single"/>
        </w:rPr>
        <w:t xml:space="preserve">                    </w:t>
      </w:r>
    </w:p>
    <w:p>
      <w:pPr>
        <w:spacing w:line="440" w:lineRule="exact"/>
        <w:rPr>
          <w:rFonts w:ascii="宋体" w:hAnsi="宋体" w:cs="宋体"/>
          <w:sz w:val="24"/>
        </w:rPr>
      </w:pPr>
      <w:r>
        <w:rPr>
          <w:rFonts w:hint="eastAsia" w:ascii="宋体" w:hAnsi="宋体" w:cs="宋体"/>
          <w:sz w:val="24"/>
        </w:rPr>
        <w:t>本合同为中小企业预留合同：</w:t>
      </w:r>
      <w:r>
        <w:rPr>
          <w:rFonts w:hint="eastAsia" w:ascii="宋体" w:hAnsi="宋体" w:cs="宋体"/>
          <w:sz w:val="24"/>
          <w:u w:val="single"/>
        </w:rPr>
        <w:t>（是）</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根据《中华人民共和国政府采购法》、《中华人民共和国民法典》等法律、法规规定，按照采购</w:t>
      </w:r>
      <w:r>
        <w:rPr>
          <w:rFonts w:hint="eastAsia" w:ascii="宋体" w:hAnsi="宋体"/>
          <w:sz w:val="24"/>
        </w:rPr>
        <w:t>文件规定条款和乙方响应文件及其承诺，甲乙双方签订本合同。</w:t>
      </w:r>
    </w:p>
    <w:p>
      <w:pPr>
        <w:spacing w:line="440" w:lineRule="exact"/>
        <w:ind w:firstLine="482" w:firstLineChars="200"/>
        <w:rPr>
          <w:rFonts w:ascii="宋体" w:hAnsi="宋体" w:cs="宋体"/>
          <w:b/>
          <w:sz w:val="24"/>
        </w:rPr>
      </w:pPr>
      <w:r>
        <w:rPr>
          <w:rFonts w:hint="eastAsia" w:ascii="宋体" w:hAnsi="宋体" w:cs="宋体"/>
          <w:b/>
          <w:sz w:val="24"/>
        </w:rPr>
        <w:t>第一条　合同标的</w:t>
      </w:r>
    </w:p>
    <w:p>
      <w:pPr>
        <w:spacing w:line="440" w:lineRule="exact"/>
        <w:ind w:firstLine="480" w:firstLineChars="200"/>
        <w:rPr>
          <w:rFonts w:ascii="宋体" w:hAnsi="宋体" w:cs="宋体"/>
          <w:sz w:val="24"/>
          <w:u w:val="single"/>
        </w:rPr>
      </w:pPr>
      <w:r>
        <w:rPr>
          <w:rFonts w:hint="eastAsia" w:ascii="宋体" w:hAnsi="宋体" w:cs="宋体"/>
          <w:sz w:val="24"/>
        </w:rPr>
        <w:t>1、服务内容：</w:t>
      </w:r>
      <w:r>
        <w:rPr>
          <w:rFonts w:hint="eastAsia" w:ascii="宋体" w:hAnsi="宋体" w:cs="宋体"/>
          <w:sz w:val="24"/>
          <w:u w:val="single"/>
        </w:rPr>
        <w:t xml:space="preserve">                      </w:t>
      </w:r>
      <w:r>
        <w:rPr>
          <w:rFonts w:hint="eastAsia" w:ascii="宋体" w:hAnsi="宋体" w:cs="宋体"/>
          <w:sz w:val="24"/>
        </w:rPr>
        <w:t>。</w:t>
      </w:r>
    </w:p>
    <w:p>
      <w:pPr>
        <w:spacing w:line="440" w:lineRule="exact"/>
        <w:ind w:firstLine="480" w:firstLineChars="200"/>
        <w:rPr>
          <w:rFonts w:ascii="宋体" w:hAnsi="宋体" w:cs="宋体"/>
          <w:sz w:val="24"/>
          <w:u w:val="single"/>
        </w:rPr>
      </w:pPr>
      <w:r>
        <w:rPr>
          <w:rFonts w:hint="eastAsia" w:ascii="宋体" w:hAnsi="宋体" w:cs="宋体"/>
          <w:sz w:val="24"/>
        </w:rPr>
        <w:t>2、</w:t>
      </w:r>
      <w:r>
        <w:rPr>
          <w:rFonts w:hint="eastAsia" w:ascii="宋体" w:hAnsi="宋体"/>
          <w:sz w:val="24"/>
          <w:lang w:val="en-US" w:eastAsia="zh-CN"/>
        </w:rPr>
        <w:t>成交</w:t>
      </w:r>
      <w:r>
        <w:rPr>
          <w:rFonts w:hint="eastAsia" w:ascii="宋体" w:hAnsi="宋体"/>
          <w:sz w:val="24"/>
        </w:rPr>
        <w:t>系数折扣</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3、成交报价已包括完成项目实施所需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成交报价中，不再另做结算。乙方实施项目服务工作期间如出现工作人员人身、财产安全事故、损失等由乙方全部负责，甲方不负任何责任。</w:t>
      </w:r>
    </w:p>
    <w:p>
      <w:pPr>
        <w:spacing w:line="440" w:lineRule="exact"/>
        <w:ind w:firstLine="482" w:firstLineChars="200"/>
        <w:rPr>
          <w:rFonts w:ascii="宋体" w:hAnsi="宋体" w:cs="宋体"/>
          <w:b/>
          <w:sz w:val="24"/>
        </w:rPr>
      </w:pPr>
      <w:r>
        <w:rPr>
          <w:rFonts w:hint="eastAsia" w:ascii="宋体" w:hAnsi="宋体" w:cs="宋体"/>
          <w:b/>
          <w:sz w:val="24"/>
        </w:rPr>
        <w:t>第二条　质量保证</w:t>
      </w:r>
    </w:p>
    <w:p>
      <w:pPr>
        <w:snapToGrid w:val="0"/>
        <w:spacing w:line="440" w:lineRule="exact"/>
        <w:ind w:firstLine="480" w:firstLineChars="200"/>
        <w:rPr>
          <w:rFonts w:ascii="宋体" w:hAnsi="宋体" w:cs="宋体"/>
          <w:sz w:val="24"/>
        </w:rPr>
      </w:pPr>
      <w:r>
        <w:rPr>
          <w:rFonts w:hint="eastAsia" w:ascii="宋体" w:hAnsi="宋体" w:cs="宋体"/>
          <w:sz w:val="24"/>
        </w:rPr>
        <w:t>乙方所提供的服务及服务内容必须与响应文件承诺相一致，有国家强制性标准的，还必须符合国家强制性标准的规定，没有国家强制性标准但有其他强制性标准的，必须符合其他强制性标准的规定。</w:t>
      </w:r>
    </w:p>
    <w:p>
      <w:pPr>
        <w:spacing w:line="440" w:lineRule="exact"/>
        <w:ind w:firstLine="482" w:firstLineChars="200"/>
        <w:rPr>
          <w:rFonts w:ascii="宋体" w:hAnsi="宋体" w:cs="宋体"/>
          <w:sz w:val="24"/>
        </w:rPr>
      </w:pPr>
      <w:r>
        <w:rPr>
          <w:rFonts w:hint="eastAsia" w:ascii="宋体" w:hAnsi="宋体" w:cs="宋体"/>
          <w:b/>
          <w:sz w:val="24"/>
        </w:rPr>
        <w:t>第三条　权利保证</w:t>
      </w:r>
    </w:p>
    <w:p>
      <w:pPr>
        <w:spacing w:line="440" w:lineRule="exact"/>
        <w:ind w:firstLine="480" w:firstLineChars="200"/>
        <w:rPr>
          <w:rFonts w:ascii="宋体" w:hAnsi="宋体" w:cs="宋体"/>
          <w:sz w:val="24"/>
        </w:rPr>
      </w:pPr>
      <w:r>
        <w:rPr>
          <w:rFonts w:hint="eastAsia" w:ascii="宋体" w:hAnsi="宋体" w:cs="宋体"/>
          <w:sz w:val="24"/>
        </w:rPr>
        <w:t>1、乙方应保证所提供服务在使用时不会侵犯任何第三方的专利权、商标权、工业设计权等知识产权及其他合法权利，且所有权、处分权等没有受到任何限制。</w:t>
      </w:r>
    </w:p>
    <w:p>
      <w:pPr>
        <w:spacing w:line="440" w:lineRule="exact"/>
        <w:ind w:firstLine="480" w:firstLineChars="200"/>
        <w:rPr>
          <w:rFonts w:ascii="宋体" w:hAnsi="宋体" w:cs="宋体"/>
          <w:sz w:val="24"/>
        </w:rPr>
      </w:pPr>
      <w:r>
        <w:rPr>
          <w:rFonts w:hint="eastAsia" w:ascii="宋体" w:hAnsi="宋体" w:cs="宋体"/>
          <w:sz w:val="24"/>
        </w:rPr>
        <w:t>2、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乙方的保密义务持续有效，不因为本合同履行终止、解除或者无效而解除。</w:t>
      </w:r>
    </w:p>
    <w:p>
      <w:pPr>
        <w:spacing w:line="440" w:lineRule="exact"/>
        <w:ind w:firstLine="482" w:firstLineChars="200"/>
        <w:rPr>
          <w:rFonts w:ascii="宋体" w:hAnsi="宋体" w:cs="宋体"/>
          <w:sz w:val="24"/>
        </w:rPr>
      </w:pPr>
      <w:r>
        <w:rPr>
          <w:rFonts w:hint="eastAsia" w:ascii="宋体" w:hAnsi="宋体" w:cs="宋体"/>
          <w:b/>
          <w:sz w:val="24"/>
        </w:rPr>
        <w:t>第四条　交付和验收</w:t>
      </w:r>
    </w:p>
    <w:p>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sz w:val="24"/>
        </w:rPr>
        <w:t>服务</w:t>
      </w:r>
      <w:r>
        <w:rPr>
          <w:rFonts w:hint="eastAsia" w:ascii="宋体" w:hAnsi="宋体" w:cs="宋体"/>
          <w:sz w:val="24"/>
        </w:rPr>
        <w:t>时间：</w:t>
      </w:r>
      <w:r>
        <w:rPr>
          <w:rFonts w:hint="eastAsia" w:ascii="宋体" w:hAnsi="宋体" w:cs="宋体"/>
          <w:sz w:val="24"/>
          <w:u w:val="single"/>
        </w:rPr>
        <w:t xml:space="preserve"> 自签订合同之日起一年 </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sz w:val="24"/>
        </w:rPr>
        <w:t>服务地点</w:t>
      </w:r>
      <w:r>
        <w:rPr>
          <w:rFonts w:hint="eastAsia" w:ascii="宋体" w:hAnsi="宋体" w:cs="宋体"/>
          <w:sz w:val="24"/>
        </w:rPr>
        <w:t>：</w:t>
      </w:r>
      <w:r>
        <w:rPr>
          <w:rFonts w:hint="eastAsia" w:ascii="宋体" w:hAnsi="宋体" w:cs="宋体"/>
          <w:sz w:val="24"/>
          <w:u w:val="single"/>
        </w:rPr>
        <w:t>甲方指定地点</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2、乙方应按响应文件的承诺向甲方提供相应的服务，并提供所服务内容的相关技术资料。</w:t>
      </w:r>
    </w:p>
    <w:p>
      <w:pPr>
        <w:spacing w:line="440" w:lineRule="exact"/>
        <w:ind w:firstLine="480" w:firstLineChars="200"/>
        <w:rPr>
          <w:rFonts w:ascii="宋体" w:hAnsi="宋体" w:cs="宋体"/>
          <w:sz w:val="24"/>
        </w:rPr>
      </w:pPr>
      <w:r>
        <w:rPr>
          <w:rFonts w:hint="eastAsia" w:ascii="宋体" w:hAnsi="宋体" w:cs="宋体"/>
          <w:sz w:val="24"/>
        </w:rPr>
        <w:t>3、乙方提供不符合响应文件和本合同规定的服务成果，甲方有权拒绝接受。</w:t>
      </w:r>
    </w:p>
    <w:p>
      <w:pPr>
        <w:spacing w:line="440" w:lineRule="exact"/>
        <w:ind w:firstLine="480" w:firstLineChars="200"/>
        <w:rPr>
          <w:rFonts w:ascii="宋体" w:hAnsi="宋体" w:cs="宋体"/>
          <w:sz w:val="24"/>
        </w:rPr>
      </w:pPr>
      <w:r>
        <w:rPr>
          <w:rFonts w:hint="eastAsia" w:ascii="宋体" w:hAnsi="宋体" w:cs="宋体"/>
          <w:sz w:val="24"/>
        </w:rPr>
        <w:t>4、乙方完成服务后应及时书面通知甲方进行验收，甲方应在收到通知后七个工作日内进行验收，逾期不开始验收的，乙方可视同验收合格。验收合格后由甲乙双方签署验收单并加盖采购人公章，甲乙双方各执一份。</w:t>
      </w:r>
    </w:p>
    <w:p>
      <w:pPr>
        <w:spacing w:line="440" w:lineRule="exact"/>
        <w:ind w:firstLine="480" w:firstLineChars="200"/>
        <w:rPr>
          <w:rFonts w:ascii="宋体" w:hAnsi="宋体" w:cs="宋体"/>
          <w:sz w:val="24"/>
        </w:rPr>
      </w:pPr>
      <w:r>
        <w:rPr>
          <w:rFonts w:hint="eastAsia" w:ascii="宋体" w:hAnsi="宋体" w:cs="宋体"/>
          <w:sz w:val="24"/>
        </w:rPr>
        <w:t>5、甲方在初步验收或者最终验收过程中如发现乙方提供的服务成果不满足响应文件及本合同规定的，可暂缓向乙方付款，</w:t>
      </w:r>
      <w:r>
        <w:rPr>
          <w:rFonts w:hint="eastAsia"/>
          <w:sz w:val="24"/>
        </w:rPr>
        <w:t>乙方应在甲方指定的时间</w:t>
      </w:r>
      <w:r>
        <w:rPr>
          <w:rFonts w:hint="eastAsia" w:ascii="宋体" w:hAnsi="宋体" w:cs="宋体"/>
          <w:sz w:val="24"/>
        </w:rPr>
        <w:t>完善并提交相应的服务成果且经甲方验收合格后，方可办理付款，如果第一次修改仍不合格的，该次费用减半，如果第二次修改仍不合格的，该次费用为零，乙方仍应继续出具合格的服务成果。</w:t>
      </w:r>
    </w:p>
    <w:p>
      <w:pPr>
        <w:spacing w:line="440" w:lineRule="exact"/>
        <w:ind w:firstLine="480" w:firstLineChars="200"/>
        <w:rPr>
          <w:rFonts w:ascii="宋体" w:hAnsi="宋体" w:cs="宋体"/>
          <w:sz w:val="24"/>
        </w:rPr>
      </w:pPr>
      <w:r>
        <w:rPr>
          <w:rFonts w:hint="eastAsia" w:ascii="宋体" w:hAnsi="宋体" w:cs="宋体"/>
          <w:sz w:val="24"/>
        </w:rPr>
        <w:t>6、甲方验收时以书面形式提出异议的，乙方应自收到甲方书面异议后五个工作日内及时予以解决，否则甲方有权不出具服务验收合格单。</w:t>
      </w:r>
    </w:p>
    <w:p>
      <w:pPr>
        <w:spacing w:line="440" w:lineRule="exact"/>
        <w:ind w:firstLine="482" w:firstLineChars="200"/>
        <w:rPr>
          <w:rFonts w:ascii="宋体" w:hAnsi="宋体" w:cs="宋体"/>
          <w:b/>
          <w:bCs/>
          <w:sz w:val="24"/>
        </w:rPr>
      </w:pPr>
      <w:r>
        <w:rPr>
          <w:rFonts w:hint="eastAsia" w:ascii="宋体" w:hAnsi="宋体" w:cs="宋体"/>
          <w:b/>
          <w:bCs/>
          <w:sz w:val="24"/>
        </w:rPr>
        <w:t>第五条  付款方式</w:t>
      </w:r>
    </w:p>
    <w:p>
      <w:pPr>
        <w:spacing w:line="440" w:lineRule="exact"/>
        <w:ind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收费标准：</w:t>
      </w:r>
    </w:p>
    <w:tbl>
      <w:tblPr>
        <w:tblStyle w:val="45"/>
        <w:tblW w:w="80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633"/>
        <w:gridCol w:w="1791"/>
        <w:gridCol w:w="1212"/>
        <w:gridCol w:w="888"/>
        <w:gridCol w:w="2037"/>
        <w:gridCol w:w="14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60" w:hRule="atLeast"/>
          <w:jc w:val="center"/>
        </w:trPr>
        <w:tc>
          <w:tcPr>
            <w:tcW w:w="633" w:type="dxa"/>
            <w:vMerge w:val="restart"/>
            <w:tcBorders>
              <w:right w:val="single" w:color="000000" w:sz="4" w:space="0"/>
            </w:tcBorders>
            <w:tcMar>
              <w:top w:w="15" w:type="dxa"/>
              <w:left w:w="15" w:type="dxa"/>
              <w:right w:w="15" w:type="dxa"/>
            </w:tcMar>
            <w:vAlign w:val="center"/>
          </w:tcPr>
          <w:p>
            <w:pPr>
              <w:widowControl/>
              <w:jc w:val="center"/>
              <w:textAlignment w:val="center"/>
              <w:rPr>
                <w:rFonts w:ascii="宋体" w:hAnsi="宋体" w:cs="宋体"/>
                <w:b/>
                <w:bCs/>
                <w:kern w:val="0"/>
                <w:szCs w:val="21"/>
              </w:rPr>
            </w:pPr>
            <w:r>
              <w:rPr>
                <w:rFonts w:hint="eastAsia" w:ascii="宋体" w:hAnsi="宋体" w:cs="宋体"/>
                <w:b/>
                <w:bCs/>
                <w:kern w:val="0"/>
                <w:szCs w:val="21"/>
              </w:rPr>
              <w:t>信</w:t>
            </w:r>
          </w:p>
          <w:p>
            <w:pPr>
              <w:widowControl/>
              <w:jc w:val="center"/>
              <w:textAlignment w:val="center"/>
              <w:rPr>
                <w:rFonts w:ascii="宋体" w:hAnsi="宋体" w:cs="宋体"/>
                <w:b/>
                <w:bCs/>
                <w:kern w:val="0"/>
                <w:szCs w:val="21"/>
              </w:rPr>
            </w:pPr>
            <w:r>
              <w:rPr>
                <w:rFonts w:hint="eastAsia" w:ascii="宋体" w:hAnsi="宋体" w:cs="宋体"/>
                <w:b/>
                <w:bCs/>
                <w:kern w:val="0"/>
                <w:szCs w:val="21"/>
              </w:rPr>
              <w:t>息</w:t>
            </w:r>
          </w:p>
          <w:p>
            <w:pPr>
              <w:widowControl/>
              <w:jc w:val="center"/>
              <w:textAlignment w:val="center"/>
              <w:rPr>
                <w:rFonts w:ascii="宋体" w:hAnsi="宋体" w:cs="宋体"/>
                <w:b/>
                <w:bCs/>
                <w:kern w:val="0"/>
                <w:szCs w:val="21"/>
              </w:rPr>
            </w:pPr>
            <w:r>
              <w:rPr>
                <w:rFonts w:hint="eastAsia" w:ascii="宋体" w:hAnsi="宋体" w:cs="宋体"/>
                <w:b/>
                <w:bCs/>
                <w:kern w:val="0"/>
                <w:szCs w:val="21"/>
              </w:rPr>
              <w:t>化</w:t>
            </w:r>
          </w:p>
          <w:p>
            <w:pPr>
              <w:widowControl/>
              <w:jc w:val="center"/>
              <w:textAlignment w:val="center"/>
              <w:rPr>
                <w:rFonts w:ascii="宋体" w:hAnsi="宋体" w:cs="宋体"/>
                <w:b/>
                <w:bCs/>
                <w:kern w:val="0"/>
                <w:szCs w:val="21"/>
              </w:rPr>
            </w:pPr>
            <w:r>
              <w:rPr>
                <w:rFonts w:hint="eastAsia" w:ascii="宋体" w:hAnsi="宋体" w:cs="宋体"/>
                <w:b/>
                <w:bCs/>
                <w:kern w:val="0"/>
                <w:szCs w:val="21"/>
              </w:rPr>
              <w:t>项</w:t>
            </w:r>
          </w:p>
          <w:p>
            <w:pPr>
              <w:widowControl/>
              <w:jc w:val="center"/>
              <w:textAlignment w:val="center"/>
              <w:rPr>
                <w:rFonts w:ascii="宋体" w:hAnsi="宋体" w:cs="宋体"/>
                <w:b/>
                <w:bCs/>
                <w:kern w:val="0"/>
                <w:szCs w:val="21"/>
              </w:rPr>
            </w:pPr>
            <w:r>
              <w:rPr>
                <w:rFonts w:hint="eastAsia" w:ascii="宋体" w:hAnsi="宋体" w:cs="宋体"/>
                <w:b/>
                <w:bCs/>
                <w:kern w:val="0"/>
                <w:szCs w:val="21"/>
              </w:rPr>
              <w:t>目</w:t>
            </w:r>
          </w:p>
        </w:tc>
        <w:tc>
          <w:tcPr>
            <w:tcW w:w="1791"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b/>
                <w:bCs/>
                <w:kern w:val="0"/>
                <w:szCs w:val="21"/>
              </w:rPr>
              <w:t>送审标准</w:t>
            </w:r>
            <w:r>
              <w:rPr>
                <w:rFonts w:hint="eastAsia" w:ascii="宋体" w:hAnsi="宋体" w:cs="宋体"/>
                <w:b/>
                <w:bCs/>
                <w:kern w:val="0"/>
                <w:szCs w:val="21"/>
              </w:rPr>
              <w:br w:type="textWrapping"/>
            </w:r>
            <w:r>
              <w:rPr>
                <w:rFonts w:hint="eastAsia" w:ascii="宋体" w:hAnsi="宋体" w:cs="宋体"/>
                <w:b/>
                <w:bCs/>
                <w:kern w:val="0"/>
                <w:szCs w:val="21"/>
              </w:rPr>
              <w:t>（不含）</w:t>
            </w:r>
            <w:r>
              <w:rPr>
                <w:rFonts w:hint="eastAsia" w:ascii="宋体" w:hAnsi="宋体" w:cs="宋体"/>
                <w:b/>
                <w:bCs/>
                <w:kern w:val="0"/>
                <w:szCs w:val="21"/>
              </w:rPr>
              <w:br w:type="textWrapping"/>
            </w:r>
            <w:r>
              <w:rPr>
                <w:rFonts w:hint="eastAsia" w:ascii="宋体" w:hAnsi="宋体" w:cs="宋体"/>
                <w:b/>
                <w:bCs/>
                <w:kern w:val="0"/>
                <w:szCs w:val="21"/>
              </w:rPr>
              <w:t>（万元）</w:t>
            </w:r>
          </w:p>
        </w:tc>
        <w:tc>
          <w:tcPr>
            <w:tcW w:w="1212"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计费</w:t>
            </w:r>
            <w:r>
              <w:rPr>
                <w:rFonts w:hint="eastAsia" w:ascii="宋体" w:hAnsi="宋体" w:cs="宋体"/>
                <w:b/>
                <w:kern w:val="0"/>
                <w:szCs w:val="21"/>
              </w:rPr>
              <w:br w:type="textWrapping"/>
            </w:r>
            <w:r>
              <w:rPr>
                <w:rFonts w:hint="eastAsia" w:ascii="宋体" w:hAnsi="宋体" w:cs="宋体"/>
                <w:b/>
                <w:kern w:val="0"/>
                <w:szCs w:val="21"/>
              </w:rPr>
              <w:t>标准</w:t>
            </w:r>
          </w:p>
        </w:tc>
        <w:tc>
          <w:tcPr>
            <w:tcW w:w="888"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系数</w:t>
            </w:r>
            <w:r>
              <w:rPr>
                <w:rFonts w:hint="eastAsia" w:ascii="宋体" w:hAnsi="宋体" w:cs="宋体"/>
                <w:b/>
                <w:kern w:val="0"/>
                <w:szCs w:val="21"/>
              </w:rPr>
              <w:br w:type="textWrapping"/>
            </w:r>
            <w:r>
              <w:rPr>
                <w:rFonts w:hint="eastAsia" w:ascii="宋体" w:hAnsi="宋体" w:cs="宋体"/>
                <w:b/>
                <w:kern w:val="0"/>
                <w:szCs w:val="21"/>
              </w:rPr>
              <w:t>折扣</w:t>
            </w:r>
          </w:p>
        </w:tc>
        <w:tc>
          <w:tcPr>
            <w:tcW w:w="2037"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公式范例（万元）</w:t>
            </w:r>
          </w:p>
        </w:tc>
        <w:tc>
          <w:tcPr>
            <w:tcW w:w="1492"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支出费用（元）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6"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79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30</w:t>
            </w:r>
          </w:p>
        </w:tc>
        <w:tc>
          <w:tcPr>
            <w:tcW w:w="121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8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2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30×5‰×0.68</w:t>
            </w:r>
          </w:p>
        </w:tc>
        <w:tc>
          <w:tcPr>
            <w:tcW w:w="14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13"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79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60</w:t>
            </w:r>
          </w:p>
        </w:tc>
        <w:tc>
          <w:tcPr>
            <w:tcW w:w="121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8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2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60×5‰×0.68</w:t>
            </w:r>
          </w:p>
        </w:tc>
        <w:tc>
          <w:tcPr>
            <w:tcW w:w="14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01"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79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100</w:t>
            </w:r>
          </w:p>
        </w:tc>
        <w:tc>
          <w:tcPr>
            <w:tcW w:w="121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8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20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100×5‰×0.68</w:t>
            </w:r>
          </w:p>
        </w:tc>
        <w:tc>
          <w:tcPr>
            <w:tcW w:w="14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3400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79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150</w:t>
            </w:r>
          </w:p>
        </w:tc>
        <w:tc>
          <w:tcPr>
            <w:tcW w:w="121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8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20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150×5‰×0.68</w:t>
            </w:r>
          </w:p>
        </w:tc>
        <w:tc>
          <w:tcPr>
            <w:tcW w:w="14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5100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2"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79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200</w:t>
            </w:r>
          </w:p>
        </w:tc>
        <w:tc>
          <w:tcPr>
            <w:tcW w:w="121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8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0.68</w:t>
            </w:r>
          </w:p>
        </w:tc>
        <w:tc>
          <w:tcPr>
            <w:tcW w:w="20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200×5‰×0.68</w:t>
            </w:r>
          </w:p>
        </w:tc>
        <w:tc>
          <w:tcPr>
            <w:tcW w:w="149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6800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81" w:hRule="atLeast"/>
          <w:jc w:val="center"/>
        </w:trPr>
        <w:tc>
          <w:tcPr>
            <w:tcW w:w="633" w:type="dxa"/>
            <w:vMerge w:val="continue"/>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kern w:val="0"/>
                <w:szCs w:val="21"/>
              </w:rPr>
            </w:pPr>
          </w:p>
        </w:tc>
        <w:tc>
          <w:tcPr>
            <w:tcW w:w="7420" w:type="dxa"/>
            <w:gridSpan w:val="5"/>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b/>
                <w:kern w:val="0"/>
                <w:szCs w:val="21"/>
              </w:rPr>
            </w:pPr>
            <w:r>
              <w:rPr>
                <w:rFonts w:hint="eastAsia" w:ascii="宋体" w:hAnsi="宋体" w:cs="宋体"/>
                <w:b/>
                <w:kern w:val="0"/>
                <w:szCs w:val="21"/>
              </w:rPr>
              <w:t>备注：项目按照送审金额直接进行核算，审核费用不足3000元，应按照3000元计算。</w:t>
            </w:r>
          </w:p>
        </w:tc>
      </w:tr>
    </w:tbl>
    <w:p>
      <w:pPr>
        <w:spacing w:line="44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2、服务费支付</w:t>
      </w:r>
    </w:p>
    <w:p>
      <w:pPr>
        <w:spacing w:line="44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）对同一项目进行预算、结算两次以上审计的，仅计算一次费用；</w:t>
      </w:r>
    </w:p>
    <w:p>
      <w:pPr>
        <w:spacing w:line="44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）年度审计中介费原则上半年结算一次，若发现</w:t>
      </w:r>
      <w:r>
        <w:rPr>
          <w:rFonts w:hint="eastAsia" w:ascii="宋体" w:hAnsi="宋体" w:cs="宋体"/>
          <w:sz w:val="24"/>
          <w:lang w:val="en-US" w:eastAsia="zh-CN"/>
        </w:rPr>
        <w:t>乙方</w:t>
      </w:r>
      <w:r>
        <w:rPr>
          <w:rFonts w:hint="eastAsia" w:ascii="宋体" w:hAnsi="宋体" w:cs="宋体"/>
          <w:sz w:val="24"/>
          <w:lang w:eastAsia="zh-CN"/>
        </w:rPr>
        <w:t>未能遵循保密原则，存在绕过审计人员，私自与预算编制单位、施工方或</w:t>
      </w:r>
      <w:r>
        <w:rPr>
          <w:rFonts w:hint="eastAsia" w:ascii="宋体" w:hAnsi="宋体" w:cs="宋体"/>
          <w:sz w:val="24"/>
          <w:lang w:val="en-US" w:eastAsia="zh-CN"/>
        </w:rPr>
        <w:t>甲方</w:t>
      </w:r>
      <w:r>
        <w:rPr>
          <w:rFonts w:hint="eastAsia" w:ascii="宋体" w:hAnsi="宋体" w:cs="宋体"/>
          <w:sz w:val="24"/>
          <w:lang w:eastAsia="zh-CN"/>
        </w:rPr>
        <w:t>联系，及其他违约等问题，尚未支付费用一律不再进行结算。</w:t>
      </w:r>
    </w:p>
    <w:p>
      <w:pPr>
        <w:spacing w:line="440" w:lineRule="exact"/>
        <w:ind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）项目按照送审金额直接进行核算，审核费用不足3000元，应按照3000元计算。</w:t>
      </w:r>
    </w:p>
    <w:p>
      <w:pPr>
        <w:spacing w:line="440" w:lineRule="exact"/>
        <w:ind w:firstLine="480" w:firstLineChars="200"/>
        <w:rPr>
          <w:rFonts w:hint="eastAsia" w:ascii="宋体" w:hAnsi="宋体" w:cs="宋体"/>
          <w:kern w:val="2"/>
          <w:sz w:val="24"/>
          <w:u w:val="none"/>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rPr>
        <w:t>支付前</w:t>
      </w:r>
      <w:r>
        <w:rPr>
          <w:rFonts w:hint="eastAsia" w:ascii="宋体" w:hAnsi="宋体" w:cs="宋体"/>
          <w:sz w:val="24"/>
          <w:lang w:val="en-US" w:eastAsia="zh-CN"/>
        </w:rPr>
        <w:t>乙方</w:t>
      </w:r>
      <w:r>
        <w:rPr>
          <w:rFonts w:hint="eastAsia" w:ascii="宋体" w:hAnsi="宋体" w:cs="宋体"/>
          <w:sz w:val="24"/>
        </w:rPr>
        <w:t>须开具等额的有效增值税发票及付款申请、项目清单给</w:t>
      </w:r>
      <w:r>
        <w:rPr>
          <w:rFonts w:hint="eastAsia" w:ascii="宋体" w:hAnsi="宋体" w:cs="宋体"/>
          <w:sz w:val="24"/>
          <w:lang w:val="en-US" w:eastAsia="zh-CN"/>
        </w:rPr>
        <w:t>甲方</w:t>
      </w:r>
      <w:r>
        <w:rPr>
          <w:rFonts w:hint="eastAsia" w:ascii="宋体" w:hAnsi="宋体" w:cs="宋体"/>
          <w:sz w:val="24"/>
        </w:rPr>
        <w:t>，</w:t>
      </w:r>
      <w:r>
        <w:rPr>
          <w:rFonts w:hint="eastAsia" w:ascii="宋体" w:hAnsi="宋体" w:cs="宋体"/>
          <w:sz w:val="24"/>
          <w:lang w:val="en-US" w:eastAsia="zh-CN"/>
        </w:rPr>
        <w:t>甲方</w:t>
      </w:r>
      <w:r>
        <w:rPr>
          <w:rFonts w:hint="eastAsia" w:ascii="宋体" w:hAnsi="宋体" w:cs="宋体"/>
          <w:sz w:val="24"/>
        </w:rPr>
        <w:t>收到并确认无误后三十日内安排付款。</w:t>
      </w:r>
      <w:r>
        <w:rPr>
          <w:rFonts w:hint="eastAsia" w:ascii="宋体" w:hAnsi="宋体" w:cs="宋体"/>
          <w:kern w:val="2"/>
          <w:sz w:val="24"/>
          <w:u w:val="none"/>
        </w:rPr>
        <w:t xml:space="preserve"> </w:t>
      </w:r>
    </w:p>
    <w:p>
      <w:pPr>
        <w:spacing w:line="440" w:lineRule="exact"/>
        <w:ind w:firstLine="482" w:firstLineChars="200"/>
        <w:rPr>
          <w:rFonts w:ascii="宋体" w:hAnsi="宋体" w:cs="宋体"/>
          <w:b/>
          <w:sz w:val="24"/>
        </w:rPr>
      </w:pPr>
      <w:r>
        <w:rPr>
          <w:rFonts w:hint="eastAsia" w:ascii="宋体" w:hAnsi="宋体" w:cs="宋体"/>
          <w:b/>
          <w:sz w:val="24"/>
        </w:rPr>
        <w:t>第六条  履约保证金</w:t>
      </w:r>
    </w:p>
    <w:p>
      <w:pPr>
        <w:spacing w:line="440" w:lineRule="exact"/>
        <w:ind w:firstLine="480" w:firstLineChars="200"/>
        <w:rPr>
          <w:rFonts w:ascii="宋体" w:hAnsi="宋体" w:cs="宋体"/>
          <w:bCs/>
          <w:sz w:val="24"/>
        </w:rPr>
      </w:pPr>
      <w:r>
        <w:rPr>
          <w:rFonts w:hint="eastAsia" w:ascii="宋体" w:hAnsi="宋体" w:cs="宋体"/>
          <w:bCs/>
          <w:sz w:val="24"/>
        </w:rPr>
        <w:t>本项目不收取履约保证金。</w:t>
      </w:r>
    </w:p>
    <w:p>
      <w:pPr>
        <w:spacing w:line="440" w:lineRule="exact"/>
        <w:ind w:firstLine="482" w:firstLineChars="200"/>
        <w:rPr>
          <w:rFonts w:ascii="宋体" w:hAnsi="宋体" w:cs="宋体"/>
          <w:b/>
          <w:sz w:val="24"/>
        </w:rPr>
      </w:pPr>
      <w:r>
        <w:rPr>
          <w:rFonts w:hint="eastAsia" w:ascii="宋体" w:hAnsi="宋体" w:cs="宋体"/>
          <w:b/>
          <w:sz w:val="24"/>
        </w:rPr>
        <w:t>第七条  税费</w:t>
      </w:r>
    </w:p>
    <w:p>
      <w:pPr>
        <w:spacing w:line="440" w:lineRule="exact"/>
        <w:ind w:firstLine="480" w:firstLineChars="200"/>
        <w:rPr>
          <w:rFonts w:ascii="宋体" w:hAnsi="宋体" w:cs="宋体"/>
          <w:bCs/>
          <w:sz w:val="24"/>
        </w:rPr>
      </w:pPr>
      <w:r>
        <w:rPr>
          <w:rFonts w:hint="eastAsia" w:ascii="宋体" w:hAnsi="宋体" w:cs="宋体"/>
          <w:bCs/>
          <w:sz w:val="24"/>
        </w:rPr>
        <w:t>本合同执行中相关的一切税费均由乙方负担，合同另有约定的除外。</w:t>
      </w:r>
    </w:p>
    <w:p>
      <w:pPr>
        <w:spacing w:line="440" w:lineRule="exact"/>
        <w:ind w:firstLine="482" w:firstLineChars="200"/>
        <w:rPr>
          <w:rFonts w:ascii="宋体" w:hAnsi="宋体" w:cs="宋体"/>
          <w:b/>
          <w:sz w:val="24"/>
        </w:rPr>
      </w:pPr>
      <w:r>
        <w:rPr>
          <w:rFonts w:hint="eastAsia" w:ascii="宋体" w:hAnsi="宋体" w:cs="宋体"/>
          <w:b/>
          <w:sz w:val="24"/>
        </w:rPr>
        <w:t>第八条　违约责任</w:t>
      </w:r>
    </w:p>
    <w:p>
      <w:pPr>
        <w:spacing w:line="440" w:lineRule="exact"/>
        <w:ind w:firstLine="480" w:firstLineChars="200"/>
        <w:rPr>
          <w:rFonts w:ascii="宋体" w:hAnsi="宋体" w:cs="宋体"/>
          <w:sz w:val="24"/>
        </w:rPr>
      </w:pPr>
      <w:r>
        <w:rPr>
          <w:rFonts w:hint="eastAsia" w:ascii="宋体" w:hAnsi="宋体" w:cs="宋体"/>
          <w:sz w:val="24"/>
        </w:rPr>
        <w:t>1、甲、乙方违约，应按《中华人民共和国民法典》有关规定承担责任。</w:t>
      </w:r>
    </w:p>
    <w:p>
      <w:pPr>
        <w:spacing w:line="440" w:lineRule="exact"/>
        <w:ind w:firstLine="480" w:firstLineChars="200"/>
        <w:rPr>
          <w:rFonts w:ascii="宋体" w:hAnsi="宋体" w:cs="宋体"/>
          <w:sz w:val="24"/>
        </w:rPr>
      </w:pPr>
      <w:r>
        <w:rPr>
          <w:rFonts w:hint="eastAsia" w:ascii="宋体" w:hAnsi="宋体" w:cs="宋体"/>
          <w:sz w:val="24"/>
        </w:rPr>
        <w:t>2、乙方将甲方委托的审计事项转交第三方的，甲方立刻终止协议，不再支付审计服务费，并处以服务费10%的罚款。</w:t>
      </w:r>
    </w:p>
    <w:p>
      <w:pPr>
        <w:spacing w:line="440" w:lineRule="exact"/>
        <w:ind w:firstLine="480" w:firstLineChars="200"/>
        <w:rPr>
          <w:rFonts w:ascii="宋体" w:hAnsi="宋体" w:cs="宋体"/>
          <w:sz w:val="24"/>
        </w:rPr>
      </w:pPr>
      <w:r>
        <w:rPr>
          <w:rFonts w:hint="eastAsia" w:ascii="宋体" w:hAnsi="宋体" w:cs="宋体"/>
          <w:sz w:val="24"/>
        </w:rPr>
        <w:t>3、审计人员违反审计“八不准”规定、社会中介机构执业道德、保密纪律以及国家相关法律法规，相关责任人调出审计组。造成不良影响的，承担相应的经济责任，扣减审计服务费的5%。情节严重的，依法追究有关责任人的法律责任，甲方有权终止各审计服务资格，并将各协审的违纪事实予以曝光。同时违约人自愿、自动，退出甲方以后的审计服务活动，不得再参加与审计服务活动有关的任何活动，并承担违约责任。</w:t>
      </w:r>
    </w:p>
    <w:p>
      <w:pPr>
        <w:spacing w:line="440" w:lineRule="exact"/>
        <w:ind w:firstLine="480" w:firstLineChars="200"/>
        <w:rPr>
          <w:rFonts w:ascii="宋体" w:hAnsi="宋体" w:cs="宋体"/>
          <w:sz w:val="24"/>
        </w:rPr>
      </w:pPr>
      <w:r>
        <w:rPr>
          <w:rFonts w:hint="eastAsia" w:ascii="宋体" w:hAnsi="宋体" w:cs="宋体"/>
          <w:sz w:val="24"/>
        </w:rPr>
        <w:t>4、乙方未经甲方同意，擅自更换或减少审计人员的，甲方有权终止委托合同，乙方应按照 5000 元/人•月向甲方支付违约金，违约金从审计服务费中扣减。</w:t>
      </w:r>
    </w:p>
    <w:p>
      <w:pPr>
        <w:spacing w:line="440" w:lineRule="exact"/>
        <w:ind w:firstLine="480" w:firstLineChars="200"/>
        <w:rPr>
          <w:rFonts w:ascii="宋体" w:hAnsi="宋体" w:cs="宋体"/>
          <w:sz w:val="24"/>
        </w:rPr>
      </w:pPr>
      <w:r>
        <w:rPr>
          <w:rFonts w:hint="eastAsia" w:ascii="宋体" w:hAnsi="宋体" w:cs="宋体"/>
          <w:sz w:val="24"/>
        </w:rPr>
        <w:t>5、乙方接到甲方主管处室要求增加或更换人员的通知后，5天内不及时增加或更换审计人员的，无条件接受甲方提出终止本合同的要求。</w:t>
      </w:r>
    </w:p>
    <w:p>
      <w:pPr>
        <w:spacing w:line="440" w:lineRule="exact"/>
        <w:ind w:firstLine="480" w:firstLineChars="200"/>
        <w:rPr>
          <w:rFonts w:ascii="宋体" w:hAnsi="宋体" w:cs="宋体"/>
          <w:sz w:val="24"/>
        </w:rPr>
      </w:pPr>
      <w:r>
        <w:rPr>
          <w:rFonts w:hint="eastAsia" w:ascii="宋体" w:hAnsi="宋体" w:cs="宋体"/>
          <w:sz w:val="24"/>
        </w:rPr>
        <w:t>6、</w:t>
      </w:r>
      <w:r>
        <w:rPr>
          <w:rFonts w:hint="eastAsia"/>
          <w:sz w:val="24"/>
        </w:rPr>
        <w:t>乙方未按规定时间出具审核（审计）报告的，</w:t>
      </w:r>
      <w:r>
        <w:rPr>
          <w:rFonts w:hint="eastAsia" w:ascii="宋体" w:hAnsi="宋体" w:cs="宋体"/>
          <w:sz w:val="24"/>
        </w:rPr>
        <w:t>自愿接受每延误一天扣除应得服务费的1%的处罚，延误10天的，甲方有权解除合同，并不支付该份</w:t>
      </w:r>
      <w:r>
        <w:rPr>
          <w:rFonts w:hint="eastAsia"/>
          <w:sz w:val="24"/>
        </w:rPr>
        <w:t>审核（审计）报告费用</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 xml:space="preserve">7、乙方在执行采购人审计业务时，有下列行为，甲方将终止委托合同，并按规定追究其相应法律责任： </w:t>
      </w:r>
    </w:p>
    <w:p>
      <w:pPr>
        <w:spacing w:line="44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4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4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4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40" w:lineRule="exact"/>
        <w:ind w:firstLine="480" w:firstLineChars="200"/>
        <w:rPr>
          <w:rFonts w:ascii="宋体" w:hAnsi="宋体"/>
          <w:sz w:val="24"/>
        </w:rPr>
      </w:pPr>
      <w:r>
        <w:rPr>
          <w:rFonts w:hint="eastAsia" w:ascii="宋体" w:hAnsi="宋体"/>
          <w:sz w:val="24"/>
        </w:rPr>
        <w:t>（5）违反法律、法规的其他行为。</w:t>
      </w:r>
    </w:p>
    <w:p>
      <w:pPr>
        <w:spacing w:line="440" w:lineRule="exact"/>
        <w:ind w:firstLine="420" w:firstLineChars="200"/>
        <w:rPr>
          <w:rFonts w:ascii="宋体" w:hAnsi="宋体" w:cs="宋体"/>
          <w:b/>
          <w:sz w:val="24"/>
        </w:rPr>
      </w:pPr>
      <w:r>
        <w:rPr>
          <w:rFonts w:hint="eastAsia"/>
        </w:rPr>
        <w:t xml:space="preserve"> </w:t>
      </w:r>
      <w:r>
        <w:rPr>
          <w:rFonts w:hint="eastAsia" w:ascii="宋体" w:hAnsi="宋体"/>
          <w:sz w:val="24"/>
        </w:rPr>
        <w:t>（6）出具的成果不符合要求次数达三次。</w:t>
      </w:r>
    </w:p>
    <w:p>
      <w:pPr>
        <w:spacing w:line="440" w:lineRule="exact"/>
        <w:ind w:firstLine="482" w:firstLineChars="200"/>
        <w:rPr>
          <w:rFonts w:ascii="宋体" w:hAnsi="宋体" w:cs="宋体"/>
          <w:b/>
          <w:sz w:val="24"/>
        </w:rPr>
      </w:pPr>
      <w:r>
        <w:rPr>
          <w:rFonts w:hint="eastAsia" w:ascii="宋体" w:hAnsi="宋体" w:cs="宋体"/>
          <w:b/>
          <w:sz w:val="24"/>
        </w:rPr>
        <w:t>第九条  不可抗力事件处理</w:t>
      </w:r>
    </w:p>
    <w:p>
      <w:pPr>
        <w:spacing w:line="440" w:lineRule="exact"/>
        <w:ind w:firstLine="480" w:firstLineChars="200"/>
        <w:rPr>
          <w:rFonts w:ascii="宋体" w:hAnsi="宋体" w:cs="宋体"/>
          <w:bCs/>
          <w:sz w:val="24"/>
        </w:rPr>
      </w:pPr>
      <w:r>
        <w:rPr>
          <w:rFonts w:hint="eastAsia" w:ascii="宋体" w:hAnsi="宋体" w:cs="宋体"/>
          <w:bCs/>
          <w:sz w:val="24"/>
        </w:rPr>
        <w:t>1、 在合同有效期内，任何一方因不可抗力事件导致不能履行合同，则合同履行期可延长，其延长期与不可抗力影响期相同。</w:t>
      </w:r>
    </w:p>
    <w:p>
      <w:pPr>
        <w:spacing w:line="440" w:lineRule="exact"/>
        <w:ind w:firstLine="480" w:firstLineChars="200"/>
        <w:rPr>
          <w:rFonts w:ascii="宋体" w:hAnsi="宋体" w:cs="宋体"/>
          <w:bCs/>
          <w:sz w:val="24"/>
        </w:rPr>
      </w:pPr>
      <w:r>
        <w:rPr>
          <w:rFonts w:hint="eastAsia" w:ascii="宋体" w:hAnsi="宋体" w:cs="宋体"/>
          <w:bCs/>
          <w:sz w:val="24"/>
        </w:rPr>
        <w:t>2、不可抗力事件发生后，应立即通知对方，并寄送有关权威机构出具的证明。</w:t>
      </w:r>
    </w:p>
    <w:p>
      <w:pPr>
        <w:spacing w:line="440" w:lineRule="exact"/>
        <w:ind w:firstLine="480" w:firstLineChars="200"/>
        <w:rPr>
          <w:rFonts w:ascii="宋体" w:hAnsi="宋体" w:cs="宋体"/>
          <w:bCs/>
          <w:sz w:val="24"/>
        </w:rPr>
      </w:pPr>
      <w:r>
        <w:rPr>
          <w:rFonts w:hint="eastAsia" w:ascii="宋体" w:hAnsi="宋体" w:cs="宋体"/>
          <w:bCs/>
          <w:sz w:val="24"/>
        </w:rPr>
        <w:t>3、不可抗力事件延续120天以上，双方应通过友好协商，确定是否继续履行合同，协商不一致的，解除合同，双方互不承担违约责任。</w:t>
      </w:r>
    </w:p>
    <w:p>
      <w:pPr>
        <w:spacing w:line="440" w:lineRule="exact"/>
        <w:ind w:firstLine="480" w:firstLineChars="200"/>
        <w:rPr>
          <w:rFonts w:ascii="宋体" w:hAnsi="宋体" w:cs="宋体"/>
          <w:bCs/>
          <w:sz w:val="24"/>
        </w:rPr>
      </w:pPr>
      <w:r>
        <w:rPr>
          <w:rFonts w:hint="eastAsia" w:ascii="宋体" w:hAnsi="宋体" w:cs="宋体"/>
          <w:bCs/>
          <w:sz w:val="24"/>
        </w:rPr>
        <w:t>4、双方约定的视为不可抗力的情形如下：</w:t>
      </w:r>
      <w:r>
        <w:rPr>
          <w:rFonts w:hint="eastAsia" w:ascii="宋体" w:hAnsi="宋体" w:cs="宋体"/>
          <w:bCs/>
          <w:sz w:val="24"/>
          <w:u w:val="single"/>
        </w:rPr>
        <w:t>6级以上的地震；日降雨量大于200mm的雨日；6级及以上的大风；20年一遇及以上的洪水；日气温超过40°C高温或低于-10°C的严寒大于2天；自然原因发生的火灾；其他不可抗力</w:t>
      </w:r>
      <w:r>
        <w:rPr>
          <w:rFonts w:hint="eastAsia" w:ascii="宋体" w:hAnsi="宋体" w:cs="宋体"/>
          <w:bCs/>
          <w:sz w:val="24"/>
        </w:rPr>
        <w:t>。</w:t>
      </w:r>
    </w:p>
    <w:p>
      <w:pPr>
        <w:spacing w:line="440" w:lineRule="exact"/>
        <w:ind w:firstLine="482" w:firstLineChars="200"/>
        <w:rPr>
          <w:rFonts w:ascii="宋体" w:hAnsi="宋体" w:cs="宋体"/>
          <w:sz w:val="24"/>
        </w:rPr>
      </w:pPr>
      <w:r>
        <w:rPr>
          <w:rFonts w:hint="eastAsia" w:ascii="宋体" w:hAnsi="宋体" w:cs="宋体"/>
          <w:b/>
          <w:sz w:val="24"/>
        </w:rPr>
        <w:t>第十条  合同争议解决</w:t>
      </w:r>
    </w:p>
    <w:p>
      <w:pPr>
        <w:spacing w:line="440" w:lineRule="exact"/>
        <w:ind w:firstLine="480" w:firstLineChars="200"/>
        <w:rPr>
          <w:rFonts w:ascii="宋体" w:hAnsi="宋体" w:cs="宋体"/>
          <w:bCs/>
          <w:sz w:val="24"/>
        </w:rPr>
      </w:pPr>
      <w:r>
        <w:rPr>
          <w:rFonts w:hint="eastAsia" w:ascii="宋体" w:hAnsi="宋体" w:cs="宋体"/>
          <w:bCs/>
          <w:sz w:val="24"/>
        </w:rPr>
        <w:t>1、因服务质量问题发生争议的，应邀请国家认可的质量检测机构进行鉴定。服务符合标准的，鉴定费由甲方承担；服务不符合标准的，鉴定费由乙方承担。</w:t>
      </w:r>
    </w:p>
    <w:p>
      <w:pPr>
        <w:spacing w:line="440" w:lineRule="exact"/>
        <w:ind w:firstLine="480" w:firstLineChars="200"/>
        <w:rPr>
          <w:rFonts w:ascii="宋体" w:hAnsi="宋体" w:cs="宋体"/>
          <w:bCs/>
          <w:sz w:val="24"/>
        </w:rPr>
      </w:pPr>
      <w:r>
        <w:rPr>
          <w:rFonts w:hint="eastAsia" w:ascii="宋体" w:hAnsi="宋体" w:cs="宋体"/>
          <w:bCs/>
          <w:sz w:val="24"/>
        </w:rPr>
        <w:t>2、因履行本合同引起的或者与本合同有关的争议，甲乙双方应首先通过友好协商解决，如果协商不能解决，可向甲方所在地有管辖权的人民法院提起诉讼。</w:t>
      </w:r>
    </w:p>
    <w:p>
      <w:pPr>
        <w:spacing w:line="440" w:lineRule="exact"/>
        <w:ind w:firstLine="480" w:firstLineChars="200"/>
        <w:rPr>
          <w:rFonts w:ascii="宋体" w:hAnsi="宋体" w:cs="宋体"/>
          <w:bCs/>
          <w:sz w:val="24"/>
        </w:rPr>
      </w:pPr>
      <w:r>
        <w:rPr>
          <w:rFonts w:hint="eastAsia" w:ascii="宋体" w:hAnsi="宋体" w:cs="宋体"/>
          <w:bCs/>
          <w:sz w:val="24"/>
        </w:rPr>
        <w:t>3、诉讼期间，本合同继续履行。</w:t>
      </w:r>
    </w:p>
    <w:p>
      <w:pPr>
        <w:spacing w:line="440" w:lineRule="exact"/>
        <w:ind w:firstLine="482" w:firstLineChars="200"/>
        <w:rPr>
          <w:rFonts w:ascii="宋体" w:hAnsi="宋体" w:cs="宋体"/>
          <w:b/>
          <w:sz w:val="24"/>
        </w:rPr>
      </w:pPr>
      <w:r>
        <w:rPr>
          <w:rFonts w:hint="eastAsia" w:ascii="宋体" w:hAnsi="宋体" w:cs="宋体"/>
          <w:b/>
          <w:sz w:val="24"/>
        </w:rPr>
        <w:t>第十一条  合同生效及其它　</w:t>
      </w:r>
    </w:p>
    <w:p>
      <w:pPr>
        <w:spacing w:line="440" w:lineRule="exact"/>
        <w:ind w:firstLine="480" w:firstLineChars="200"/>
        <w:rPr>
          <w:rFonts w:ascii="宋体" w:hAnsi="宋体" w:cs="宋体"/>
          <w:bCs/>
          <w:sz w:val="24"/>
        </w:rPr>
      </w:pPr>
      <w:r>
        <w:rPr>
          <w:rFonts w:hint="eastAsia" w:ascii="宋体" w:hAnsi="宋体" w:cs="宋体"/>
          <w:bCs/>
          <w:sz w:val="24"/>
        </w:rPr>
        <w:t>1、合同经双方法定代表人或授权代表签字并加盖单位公章后生效。</w:t>
      </w:r>
    </w:p>
    <w:p>
      <w:pPr>
        <w:spacing w:line="440" w:lineRule="exact"/>
        <w:ind w:firstLine="480" w:firstLineChars="200"/>
        <w:rPr>
          <w:rFonts w:ascii="宋体" w:hAnsi="宋体" w:cs="宋体"/>
          <w:bCs/>
          <w:sz w:val="24"/>
        </w:rPr>
      </w:pPr>
      <w:r>
        <w:rPr>
          <w:rFonts w:hint="eastAsia" w:ascii="宋体" w:hAnsi="宋体" w:cs="宋体"/>
          <w:bCs/>
          <w:sz w:val="24"/>
        </w:rPr>
        <w:t>2、合同执行中涉及采购资金和采购内容修改或补充的，须经甲乙双方同意并签书面补充协议，方可作为主合同不可分割的一部分。</w:t>
      </w:r>
    </w:p>
    <w:p>
      <w:pPr>
        <w:spacing w:line="440" w:lineRule="exact"/>
        <w:ind w:firstLine="480" w:firstLineChars="200"/>
        <w:rPr>
          <w:rFonts w:ascii="宋体" w:hAnsi="宋体" w:cs="宋体"/>
          <w:bCs/>
          <w:sz w:val="24"/>
        </w:rPr>
      </w:pPr>
      <w:r>
        <w:rPr>
          <w:rFonts w:hint="eastAsia" w:ascii="宋体" w:hAnsi="宋体" w:cs="宋体"/>
          <w:bCs/>
          <w:sz w:val="24"/>
        </w:rPr>
        <w:t>3、本合同未尽事宜，遵照《</w:t>
      </w:r>
      <w:r>
        <w:rPr>
          <w:rFonts w:hint="eastAsia" w:ascii="宋体" w:hAnsi="宋体" w:cs="宋体"/>
          <w:sz w:val="24"/>
        </w:rPr>
        <w:t>中华人民共和国民法典</w:t>
      </w:r>
      <w:r>
        <w:rPr>
          <w:rFonts w:hint="eastAsia" w:ascii="宋体" w:hAnsi="宋体" w:cs="宋体"/>
          <w:bCs/>
          <w:sz w:val="24"/>
        </w:rPr>
        <w:t>》有关条文执行。</w:t>
      </w:r>
    </w:p>
    <w:p>
      <w:pPr>
        <w:spacing w:line="440" w:lineRule="exact"/>
        <w:ind w:firstLine="482" w:firstLineChars="200"/>
        <w:rPr>
          <w:rFonts w:ascii="宋体" w:hAnsi="宋体" w:cs="宋体"/>
          <w:b/>
          <w:sz w:val="24"/>
        </w:rPr>
      </w:pPr>
      <w:r>
        <w:rPr>
          <w:rFonts w:hint="eastAsia" w:ascii="宋体" w:hAnsi="宋体" w:cs="宋体"/>
          <w:b/>
          <w:sz w:val="24"/>
        </w:rPr>
        <w:t>第十二条  合同的变更、终止与转让</w:t>
      </w:r>
    </w:p>
    <w:p>
      <w:pPr>
        <w:spacing w:line="440" w:lineRule="exact"/>
        <w:ind w:firstLine="480" w:firstLineChars="200"/>
        <w:rPr>
          <w:rFonts w:ascii="宋体" w:hAnsi="宋体" w:cs="宋体"/>
          <w:sz w:val="24"/>
        </w:rPr>
      </w:pPr>
      <w:r>
        <w:rPr>
          <w:rFonts w:hint="eastAsia" w:ascii="宋体" w:hAnsi="宋体" w:cs="宋体"/>
          <w:sz w:val="24"/>
        </w:rPr>
        <w:t>1、除《中华人民共和国政府采购法》第五十条规定的情形外，本合同一经签订，甲乙双方不得擅自变更、中止或者终止。</w:t>
      </w:r>
    </w:p>
    <w:p>
      <w:pPr>
        <w:spacing w:line="440" w:lineRule="exact"/>
        <w:ind w:firstLine="480" w:firstLineChars="200"/>
        <w:rPr>
          <w:rFonts w:ascii="宋体" w:hAnsi="宋体" w:cs="宋体"/>
          <w:bCs/>
          <w:sz w:val="24"/>
        </w:rPr>
      </w:pPr>
      <w:r>
        <w:rPr>
          <w:rFonts w:hint="eastAsia" w:ascii="宋体" w:hAnsi="宋体" w:cs="宋体"/>
          <w:sz w:val="24"/>
        </w:rPr>
        <w:t>2、乙方不得擅自转让其应履行的合同义务。</w:t>
      </w:r>
    </w:p>
    <w:p>
      <w:pPr>
        <w:spacing w:line="440" w:lineRule="exact"/>
        <w:ind w:firstLine="482" w:firstLineChars="200"/>
        <w:rPr>
          <w:rFonts w:ascii="宋体" w:hAnsi="宋体" w:cs="宋体"/>
          <w:b/>
          <w:sz w:val="24"/>
        </w:rPr>
      </w:pPr>
      <w:r>
        <w:rPr>
          <w:rFonts w:hint="eastAsia" w:ascii="宋体" w:hAnsi="宋体" w:cs="宋体"/>
          <w:b/>
          <w:sz w:val="24"/>
        </w:rPr>
        <w:t>第十三条　签订本合同依据</w:t>
      </w:r>
    </w:p>
    <w:p>
      <w:pPr>
        <w:spacing w:line="440" w:lineRule="exact"/>
        <w:ind w:firstLine="480" w:firstLineChars="200"/>
        <w:rPr>
          <w:rFonts w:ascii="宋体" w:hAnsi="宋体" w:cs="宋体"/>
          <w:sz w:val="24"/>
        </w:rPr>
      </w:pPr>
      <w:r>
        <w:rPr>
          <w:rFonts w:hint="eastAsia" w:ascii="宋体" w:hAnsi="宋体" w:cs="宋体"/>
          <w:sz w:val="24"/>
        </w:rPr>
        <w:t>1、成交通知书；</w:t>
      </w:r>
    </w:p>
    <w:p>
      <w:pPr>
        <w:spacing w:line="440" w:lineRule="exact"/>
        <w:ind w:firstLine="480" w:firstLineChars="200"/>
        <w:rPr>
          <w:rFonts w:ascii="宋体" w:hAnsi="宋体" w:cs="宋体"/>
          <w:sz w:val="24"/>
        </w:rPr>
      </w:pPr>
      <w:r>
        <w:rPr>
          <w:rFonts w:hint="eastAsia" w:ascii="宋体" w:hAnsi="宋体" w:cs="宋体"/>
          <w:sz w:val="24"/>
        </w:rPr>
        <w:t>2、最终报价表；</w:t>
      </w:r>
    </w:p>
    <w:p>
      <w:pPr>
        <w:spacing w:line="440" w:lineRule="exact"/>
        <w:ind w:firstLine="480" w:firstLineChars="200"/>
        <w:rPr>
          <w:rFonts w:ascii="宋体" w:hAnsi="宋体" w:cs="宋体"/>
          <w:sz w:val="24"/>
        </w:rPr>
      </w:pPr>
      <w:r>
        <w:rPr>
          <w:rFonts w:hint="eastAsia" w:ascii="宋体" w:hAnsi="宋体" w:cs="宋体"/>
          <w:sz w:val="24"/>
        </w:rPr>
        <w:t>3、</w:t>
      </w:r>
      <w:r>
        <w:rPr>
          <w:rFonts w:hint="eastAsia" w:ascii="宋体" w:hAnsi="宋体"/>
          <w:sz w:val="24"/>
        </w:rPr>
        <w:t>商务响应表</w:t>
      </w:r>
      <w:r>
        <w:rPr>
          <w:rFonts w:hint="eastAsia" w:ascii="宋体" w:hAnsi="宋体" w:cs="宋体"/>
          <w:sz w:val="24"/>
        </w:rPr>
        <w:t>和技术响应表；</w:t>
      </w:r>
    </w:p>
    <w:p>
      <w:pPr>
        <w:spacing w:line="440" w:lineRule="exact"/>
        <w:ind w:firstLine="480" w:firstLineChars="200"/>
        <w:rPr>
          <w:rFonts w:ascii="宋体" w:hAnsi="宋体" w:cs="宋体"/>
          <w:sz w:val="24"/>
        </w:rPr>
      </w:pPr>
      <w:r>
        <w:rPr>
          <w:rFonts w:hint="eastAsia" w:ascii="宋体" w:hAnsi="宋体" w:cs="宋体"/>
          <w:sz w:val="24"/>
        </w:rPr>
        <w:t>4、服务方案；</w:t>
      </w:r>
    </w:p>
    <w:p>
      <w:pPr>
        <w:spacing w:line="440" w:lineRule="exact"/>
        <w:ind w:firstLine="480" w:firstLineChars="200"/>
        <w:rPr>
          <w:rFonts w:ascii="宋体" w:hAnsi="宋体" w:cs="宋体"/>
          <w:sz w:val="24"/>
        </w:rPr>
      </w:pPr>
      <w:r>
        <w:rPr>
          <w:rFonts w:hint="eastAsia" w:ascii="宋体" w:hAnsi="宋体" w:cs="宋体"/>
          <w:sz w:val="24"/>
        </w:rPr>
        <w:t>5、响应文件中的其他相关文件。</w:t>
      </w:r>
    </w:p>
    <w:p>
      <w:pPr>
        <w:spacing w:line="440" w:lineRule="exact"/>
        <w:ind w:firstLine="480" w:firstLineChars="200"/>
        <w:rPr>
          <w:rFonts w:ascii="宋体" w:hAnsi="宋体" w:cs="宋体"/>
          <w:sz w:val="24"/>
        </w:rPr>
      </w:pPr>
      <w:r>
        <w:rPr>
          <w:rFonts w:hint="eastAsia" w:ascii="宋体" w:hAnsi="宋体" w:cs="宋体"/>
          <w:sz w:val="24"/>
        </w:rPr>
        <w:t>6、上述合同文件互相补充和解释。如果合同文件之间存在矛盾或者不一致之处，以上述文件的排列顺序在先者为准。</w:t>
      </w:r>
    </w:p>
    <w:p>
      <w:pPr>
        <w:spacing w:line="440" w:lineRule="exact"/>
        <w:ind w:firstLine="482" w:firstLineChars="200"/>
        <w:rPr>
          <w:rFonts w:ascii="宋体" w:hAnsi="宋体" w:cs="宋体"/>
          <w:sz w:val="24"/>
        </w:rPr>
      </w:pPr>
      <w:r>
        <w:rPr>
          <w:rFonts w:hint="eastAsia" w:ascii="宋体" w:hAnsi="宋体" w:cs="宋体"/>
          <w:b/>
          <w:sz w:val="24"/>
        </w:rPr>
        <w:t>第十四条　</w:t>
      </w:r>
      <w:r>
        <w:rPr>
          <w:rFonts w:hint="eastAsia" w:ascii="宋体" w:hAnsi="宋体" w:cs="宋体"/>
          <w:sz w:val="24"/>
        </w:rPr>
        <w:t>本合同一式八份，具有同等法律效力，甲乙双方各肆份（可根据需要另增加）。</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 xml:space="preserve">甲方（章）           </w:t>
            </w:r>
          </w:p>
          <w:p>
            <w:pPr>
              <w:snapToGrid w:val="0"/>
              <w:spacing w:line="440" w:lineRule="exact"/>
              <w:rPr>
                <w:rFonts w:ascii="宋体" w:hAnsi="宋体"/>
                <w:sz w:val="24"/>
              </w:rPr>
            </w:pPr>
          </w:p>
          <w:p>
            <w:pPr>
              <w:snapToGrid w:val="0"/>
              <w:spacing w:line="440" w:lineRule="exact"/>
              <w:ind w:firstLine="1080" w:firstLineChars="450"/>
              <w:jc w:val="right"/>
              <w:rPr>
                <w:rFonts w:ascii="宋体" w:hAnsi="宋体"/>
                <w:sz w:val="24"/>
              </w:rPr>
            </w:pPr>
            <w:r>
              <w:rPr>
                <w:rFonts w:hint="eastAsia" w:ascii="宋体" w:hAnsi="宋体"/>
                <w:sz w:val="24"/>
              </w:rPr>
              <w:t>年   月   日</w:t>
            </w:r>
          </w:p>
        </w:tc>
        <w:tc>
          <w:tcPr>
            <w:tcW w:w="4517" w:type="dxa"/>
            <w:vAlign w:val="center"/>
          </w:tcPr>
          <w:p>
            <w:pPr>
              <w:snapToGrid w:val="0"/>
              <w:spacing w:line="440" w:lineRule="exact"/>
              <w:rPr>
                <w:rFonts w:ascii="宋体" w:hAnsi="宋体"/>
                <w:sz w:val="24"/>
              </w:rPr>
            </w:pPr>
            <w:r>
              <w:rPr>
                <w:rFonts w:hint="eastAsia" w:ascii="宋体" w:hAnsi="宋体"/>
                <w:sz w:val="24"/>
              </w:rPr>
              <w:t xml:space="preserve">乙方（章）              </w:t>
            </w:r>
          </w:p>
          <w:p>
            <w:pPr>
              <w:snapToGrid w:val="0"/>
              <w:spacing w:line="440" w:lineRule="exact"/>
              <w:rPr>
                <w:rFonts w:ascii="宋体" w:hAnsi="宋体"/>
                <w:sz w:val="24"/>
              </w:rPr>
            </w:pPr>
          </w:p>
          <w:p>
            <w:pPr>
              <w:snapToGrid w:val="0"/>
              <w:spacing w:line="440" w:lineRule="exact"/>
              <w:jc w:val="right"/>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单位地址：</w:t>
            </w:r>
          </w:p>
        </w:tc>
        <w:tc>
          <w:tcPr>
            <w:tcW w:w="4517" w:type="dxa"/>
            <w:vAlign w:val="center"/>
          </w:tcPr>
          <w:p>
            <w:pPr>
              <w:snapToGrid w:val="0"/>
              <w:spacing w:line="440" w:lineRule="exact"/>
              <w:rPr>
                <w:rFonts w:ascii="宋体" w:hAnsi="宋体"/>
                <w:sz w:val="24"/>
              </w:rPr>
            </w:pPr>
            <w:r>
              <w:rPr>
                <w:rFonts w:hint="eastAsia" w:ascii="宋体" w:hAnsi="宋体"/>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4516" w:type="dxa"/>
          </w:tcPr>
          <w:p>
            <w:pPr>
              <w:snapToGrid w:val="0"/>
              <w:spacing w:line="440" w:lineRule="exact"/>
              <w:rPr>
                <w:rFonts w:ascii="宋体" w:hAnsi="宋体"/>
                <w:sz w:val="24"/>
              </w:rPr>
            </w:pPr>
            <w:r>
              <w:rPr>
                <w:rFonts w:hint="eastAsia" w:ascii="宋体" w:hAnsi="宋体"/>
                <w:sz w:val="24"/>
              </w:rPr>
              <w:t>法定代表人或者委托代理人：</w:t>
            </w:r>
          </w:p>
        </w:tc>
        <w:tc>
          <w:tcPr>
            <w:tcW w:w="4517" w:type="dxa"/>
          </w:tcPr>
          <w:p>
            <w:pPr>
              <w:snapToGrid w:val="0"/>
              <w:spacing w:line="440" w:lineRule="exact"/>
              <w:rPr>
                <w:rFonts w:ascii="宋体" w:hAnsi="宋体"/>
                <w:sz w:val="24"/>
              </w:rPr>
            </w:pPr>
            <w:r>
              <w:rPr>
                <w:rFonts w:hint="eastAsia" w:ascii="宋体" w:hAnsi="宋体"/>
                <w:sz w:val="24"/>
              </w:rPr>
              <w:t>法定代表人或者委托代理人：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电话：</w:t>
            </w:r>
          </w:p>
        </w:tc>
        <w:tc>
          <w:tcPr>
            <w:tcW w:w="4517" w:type="dxa"/>
            <w:vAlign w:val="center"/>
          </w:tcPr>
          <w:p>
            <w:pPr>
              <w:snapToGrid w:val="0"/>
              <w:spacing w:line="440" w:lineRule="exact"/>
              <w:rPr>
                <w:rFonts w:ascii="宋体" w:hAnsi="宋体"/>
                <w:sz w:val="24"/>
              </w:rPr>
            </w:pPr>
            <w:r>
              <w:rPr>
                <w:rFonts w:hint="eastAsia" w:ascii="宋体" w:hAnsi="宋体"/>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电子邮箱：</w:t>
            </w:r>
          </w:p>
        </w:tc>
        <w:tc>
          <w:tcPr>
            <w:tcW w:w="4517" w:type="dxa"/>
            <w:vAlign w:val="center"/>
          </w:tcPr>
          <w:p>
            <w:pPr>
              <w:snapToGrid w:val="0"/>
              <w:spacing w:line="440" w:lineRule="exact"/>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开户银行：</w:t>
            </w:r>
          </w:p>
        </w:tc>
        <w:tc>
          <w:tcPr>
            <w:tcW w:w="4517" w:type="dxa"/>
            <w:vAlign w:val="center"/>
          </w:tcPr>
          <w:p>
            <w:pPr>
              <w:snapToGrid w:val="0"/>
              <w:spacing w:line="440" w:lineRule="exact"/>
              <w:rPr>
                <w:rFonts w:ascii="宋体" w:hAnsi="宋体"/>
                <w:sz w:val="24"/>
              </w:rPr>
            </w:pPr>
            <w:r>
              <w:rPr>
                <w:rFonts w:hint="eastAsia" w:ascii="宋体" w:hAnsi="宋体"/>
                <w:sz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账号：</w:t>
            </w:r>
          </w:p>
        </w:tc>
        <w:tc>
          <w:tcPr>
            <w:tcW w:w="4517" w:type="dxa"/>
            <w:vAlign w:val="center"/>
          </w:tcPr>
          <w:p>
            <w:pPr>
              <w:snapToGrid w:val="0"/>
              <w:spacing w:line="440" w:lineRule="exact"/>
              <w:rPr>
                <w:rFonts w:ascii="宋体" w:hAnsi="宋体"/>
                <w:sz w:val="24"/>
              </w:rPr>
            </w:pPr>
            <w:r>
              <w:rPr>
                <w:rFonts w:hint="eastAsia" w:ascii="宋体" w:hAnsi="宋体"/>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邮政编码：</w:t>
            </w:r>
          </w:p>
        </w:tc>
        <w:tc>
          <w:tcPr>
            <w:tcW w:w="4517" w:type="dxa"/>
            <w:vAlign w:val="center"/>
          </w:tcPr>
          <w:p>
            <w:pPr>
              <w:snapToGrid w:val="0"/>
              <w:spacing w:line="440" w:lineRule="exact"/>
              <w:rPr>
                <w:rFonts w:ascii="宋体" w:hAnsi="宋体"/>
                <w:sz w:val="24"/>
              </w:rPr>
            </w:pPr>
            <w:r>
              <w:rPr>
                <w:rFonts w:hint="eastAsia" w:ascii="宋体" w:hAnsi="宋体"/>
                <w:sz w:val="24"/>
              </w:rPr>
              <w:t>邮政编码：</w:t>
            </w:r>
          </w:p>
        </w:tc>
      </w:tr>
    </w:tbl>
    <w:p>
      <w:pPr>
        <w:sectPr>
          <w:pgSz w:w="11906" w:h="16838"/>
          <w:pgMar w:top="1418" w:right="1020" w:bottom="1418" w:left="1134" w:header="851" w:footer="992" w:gutter="0"/>
          <w:cols w:space="720" w:num="1"/>
          <w:docGrid w:linePitch="312" w:charSpace="0"/>
        </w:sectPr>
      </w:pPr>
    </w:p>
    <w:p>
      <w:pPr>
        <w:spacing w:line="440" w:lineRule="exact"/>
        <w:jc w:val="center"/>
        <w:outlineLvl w:val="0"/>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lang w:val="en-US" w:eastAsia="zh-CN"/>
        </w:rPr>
        <w:t>适用于03分标</w:t>
      </w:r>
      <w:r>
        <w:rPr>
          <w:rFonts w:hint="eastAsia" w:ascii="宋体" w:hAnsi="宋体" w:cs="宋体"/>
          <w:b/>
          <w:sz w:val="32"/>
          <w:szCs w:val="32"/>
          <w:lang w:eastAsia="zh-CN"/>
        </w:rPr>
        <w:t>）</w:t>
      </w:r>
    </w:p>
    <w:p>
      <w:pPr>
        <w:snapToGrid w:val="0"/>
        <w:spacing w:line="440" w:lineRule="exact"/>
        <w:rPr>
          <w:rFonts w:ascii="宋体" w:hAnsi="宋体"/>
          <w:sz w:val="24"/>
        </w:rPr>
      </w:pPr>
    </w:p>
    <w:p>
      <w:pPr>
        <w:snapToGrid w:val="0"/>
        <w:spacing w:line="440" w:lineRule="exact"/>
        <w:rPr>
          <w:rFonts w:ascii="宋体" w:hAnsi="宋体"/>
          <w:sz w:val="24"/>
        </w:rPr>
      </w:pPr>
      <w:r>
        <w:rPr>
          <w:rFonts w:hint="eastAsia" w:ascii="宋体" w:hAnsi="宋体"/>
          <w:sz w:val="24"/>
        </w:rPr>
        <w:t>采购人（甲方）：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rPr>
      </w:pPr>
      <w:r>
        <w:rPr>
          <w:rFonts w:hint="eastAsia" w:ascii="宋体" w:hAnsi="宋体"/>
          <w:sz w:val="24"/>
        </w:rPr>
        <w:t>供 应 商（乙方）：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u w:val="single"/>
        </w:rPr>
      </w:pPr>
      <w:r>
        <w:rPr>
          <w:rFonts w:hint="eastAsia" w:ascii="宋体" w:hAnsi="宋体"/>
          <w:spacing w:val="-20"/>
          <w:sz w:val="24"/>
        </w:rPr>
        <w:t>项   目    编   号</w:t>
      </w:r>
      <w:r>
        <w:rPr>
          <w:rFonts w:hint="eastAsia" w:ascii="宋体" w:hAnsi="宋体"/>
          <w:sz w:val="24"/>
        </w:rPr>
        <w:t>：</w:t>
      </w:r>
      <w:r>
        <w:rPr>
          <w:rFonts w:hint="eastAsia" w:ascii="宋体" w:hAnsi="宋体"/>
          <w:sz w:val="24"/>
          <w:u w:val="single"/>
        </w:rPr>
        <w:t xml:space="preserve">                    </w:t>
      </w:r>
    </w:p>
    <w:p>
      <w:pPr>
        <w:snapToGrid w:val="0"/>
        <w:spacing w:line="440" w:lineRule="exact"/>
        <w:rPr>
          <w:rFonts w:ascii="宋体" w:hAnsi="宋体"/>
          <w:sz w:val="24"/>
        </w:rPr>
      </w:pPr>
      <w:r>
        <w:rPr>
          <w:rFonts w:hint="eastAsia" w:ascii="宋体" w:hAnsi="宋体"/>
          <w:sz w:val="24"/>
        </w:rPr>
        <w:t>签  订  地  点：</w:t>
      </w:r>
      <w:r>
        <w:rPr>
          <w:rFonts w:hint="eastAsia" w:ascii="宋体" w:hAnsi="宋体"/>
          <w:sz w:val="24"/>
          <w:u w:val="single"/>
        </w:rPr>
        <w:t xml:space="preserve">                          </w:t>
      </w:r>
      <w:r>
        <w:rPr>
          <w:rFonts w:hint="eastAsia" w:ascii="宋体" w:hAnsi="宋体"/>
          <w:sz w:val="24"/>
        </w:rPr>
        <w:t xml:space="preserve">  </w:t>
      </w:r>
    </w:p>
    <w:p>
      <w:pPr>
        <w:snapToGrid w:val="0"/>
        <w:spacing w:line="440" w:lineRule="exact"/>
        <w:rPr>
          <w:rFonts w:ascii="宋体" w:hAnsi="宋体"/>
          <w:sz w:val="24"/>
          <w:u w:val="single"/>
        </w:rPr>
      </w:pPr>
      <w:r>
        <w:rPr>
          <w:rFonts w:hint="eastAsia" w:ascii="宋体" w:hAnsi="宋体"/>
          <w:sz w:val="24"/>
        </w:rPr>
        <w:t>签  订  时  间：</w:t>
      </w:r>
      <w:r>
        <w:rPr>
          <w:rFonts w:hint="eastAsia" w:ascii="宋体" w:hAnsi="宋体"/>
          <w:sz w:val="24"/>
          <w:u w:val="single"/>
        </w:rPr>
        <w:t xml:space="preserve">                    </w:t>
      </w:r>
    </w:p>
    <w:p>
      <w:pPr>
        <w:spacing w:line="440" w:lineRule="exact"/>
        <w:rPr>
          <w:rFonts w:ascii="宋体" w:hAnsi="宋体" w:cs="宋体"/>
          <w:sz w:val="24"/>
        </w:rPr>
      </w:pPr>
      <w:r>
        <w:rPr>
          <w:rFonts w:hint="eastAsia" w:ascii="宋体" w:hAnsi="宋体" w:cs="宋体"/>
          <w:sz w:val="24"/>
        </w:rPr>
        <w:t>本合同为中小企业预留合同：</w:t>
      </w:r>
      <w:r>
        <w:rPr>
          <w:rFonts w:hint="eastAsia" w:ascii="宋体" w:hAnsi="宋体" w:cs="宋体"/>
          <w:sz w:val="24"/>
          <w:u w:val="single"/>
        </w:rPr>
        <w:t>（是）</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根据《中华人民共和国政府采购法》、《中华人民共和国民法典》等法律、法规规定，按照采购</w:t>
      </w:r>
      <w:r>
        <w:rPr>
          <w:rFonts w:hint="eastAsia" w:ascii="宋体" w:hAnsi="宋体"/>
          <w:sz w:val="24"/>
        </w:rPr>
        <w:t>文件规定条款和乙方响应文件及其承诺，甲乙双方签订本合同。</w:t>
      </w:r>
    </w:p>
    <w:p>
      <w:pPr>
        <w:spacing w:line="440" w:lineRule="exact"/>
        <w:ind w:firstLine="482" w:firstLineChars="200"/>
        <w:rPr>
          <w:rFonts w:ascii="宋体" w:hAnsi="宋体" w:cs="宋体"/>
          <w:b/>
          <w:sz w:val="24"/>
        </w:rPr>
      </w:pPr>
      <w:r>
        <w:rPr>
          <w:rFonts w:hint="eastAsia" w:ascii="宋体" w:hAnsi="宋体" w:cs="宋体"/>
          <w:b/>
          <w:sz w:val="24"/>
        </w:rPr>
        <w:t>第一条　合同标的</w:t>
      </w:r>
    </w:p>
    <w:p>
      <w:pPr>
        <w:spacing w:line="440" w:lineRule="exact"/>
        <w:ind w:firstLine="480" w:firstLineChars="200"/>
        <w:rPr>
          <w:rFonts w:ascii="宋体" w:hAnsi="宋体" w:cs="宋体"/>
          <w:sz w:val="24"/>
          <w:u w:val="single"/>
        </w:rPr>
      </w:pPr>
      <w:r>
        <w:rPr>
          <w:rFonts w:hint="eastAsia" w:ascii="宋体" w:hAnsi="宋体" w:cs="宋体"/>
          <w:sz w:val="24"/>
        </w:rPr>
        <w:t>1、服务内容：</w:t>
      </w:r>
      <w:r>
        <w:rPr>
          <w:rFonts w:hint="eastAsia" w:ascii="宋体" w:hAnsi="宋体" w:cs="宋体"/>
          <w:sz w:val="24"/>
          <w:u w:val="single"/>
        </w:rPr>
        <w:t xml:space="preserve">                      </w:t>
      </w:r>
      <w:r>
        <w:rPr>
          <w:rFonts w:hint="eastAsia" w:ascii="宋体" w:hAnsi="宋体" w:cs="宋体"/>
          <w:sz w:val="24"/>
        </w:rPr>
        <w:t>。</w:t>
      </w:r>
    </w:p>
    <w:p>
      <w:pPr>
        <w:spacing w:line="440" w:lineRule="exact"/>
        <w:ind w:firstLine="480" w:firstLineChars="200"/>
        <w:rPr>
          <w:rFonts w:ascii="宋体" w:hAnsi="宋体" w:cs="宋体"/>
          <w:sz w:val="24"/>
          <w:u w:val="single"/>
        </w:rPr>
      </w:pPr>
      <w:r>
        <w:rPr>
          <w:rFonts w:hint="eastAsia" w:ascii="宋体" w:hAnsi="宋体" w:cs="宋体"/>
          <w:sz w:val="24"/>
        </w:rPr>
        <w:t>2、</w:t>
      </w:r>
      <w:r>
        <w:rPr>
          <w:rFonts w:hint="eastAsia" w:ascii="宋体" w:hAnsi="宋体"/>
          <w:sz w:val="24"/>
          <w:lang w:val="en-US" w:eastAsia="zh-CN"/>
        </w:rPr>
        <w:t>成交</w:t>
      </w:r>
      <w:r>
        <w:rPr>
          <w:rFonts w:hint="eastAsia" w:ascii="宋体" w:hAnsi="宋体"/>
          <w:sz w:val="24"/>
        </w:rPr>
        <w:t>系数折扣</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3、成交报价已包括完成项目实施所需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成交报价中，不再另做结算。乙方实施项目服务工作期间如出现工作人员人身、财产安全事故、损失等由乙方全部负责，甲方不负任何责任。</w:t>
      </w:r>
    </w:p>
    <w:p>
      <w:pPr>
        <w:spacing w:line="440" w:lineRule="exact"/>
        <w:ind w:firstLine="482" w:firstLineChars="200"/>
        <w:rPr>
          <w:rFonts w:ascii="宋体" w:hAnsi="宋体" w:cs="宋体"/>
          <w:b/>
          <w:sz w:val="24"/>
        </w:rPr>
      </w:pPr>
      <w:r>
        <w:rPr>
          <w:rFonts w:hint="eastAsia" w:ascii="宋体" w:hAnsi="宋体" w:cs="宋体"/>
          <w:b/>
          <w:sz w:val="24"/>
        </w:rPr>
        <w:t>第二条　质量保证</w:t>
      </w:r>
    </w:p>
    <w:p>
      <w:pPr>
        <w:snapToGrid w:val="0"/>
        <w:spacing w:line="440" w:lineRule="exact"/>
        <w:ind w:firstLine="480" w:firstLineChars="200"/>
        <w:rPr>
          <w:rFonts w:ascii="宋体" w:hAnsi="宋体" w:cs="宋体"/>
          <w:sz w:val="24"/>
        </w:rPr>
      </w:pPr>
      <w:r>
        <w:rPr>
          <w:rFonts w:hint="eastAsia" w:ascii="宋体" w:hAnsi="宋体" w:cs="宋体"/>
          <w:sz w:val="24"/>
        </w:rPr>
        <w:t>乙方所提供的服务及服务内容必须与响应文件承诺相一致，有国家强制性标准的，还必须符合国家强制性标准的规定，没有国家强制性标准但有其他强制性标准的，必须符合其他强制性标准的规定。</w:t>
      </w:r>
    </w:p>
    <w:p>
      <w:pPr>
        <w:spacing w:line="440" w:lineRule="exact"/>
        <w:ind w:firstLine="482" w:firstLineChars="200"/>
        <w:rPr>
          <w:rFonts w:ascii="宋体" w:hAnsi="宋体" w:cs="宋体"/>
          <w:sz w:val="24"/>
        </w:rPr>
      </w:pPr>
      <w:r>
        <w:rPr>
          <w:rFonts w:hint="eastAsia" w:ascii="宋体" w:hAnsi="宋体" w:cs="宋体"/>
          <w:b/>
          <w:sz w:val="24"/>
        </w:rPr>
        <w:t>第三条　权利保证</w:t>
      </w:r>
    </w:p>
    <w:p>
      <w:pPr>
        <w:spacing w:line="440" w:lineRule="exact"/>
        <w:ind w:firstLine="480" w:firstLineChars="200"/>
        <w:rPr>
          <w:rFonts w:ascii="宋体" w:hAnsi="宋体" w:cs="宋体"/>
          <w:sz w:val="24"/>
        </w:rPr>
      </w:pPr>
      <w:r>
        <w:rPr>
          <w:rFonts w:hint="eastAsia" w:ascii="宋体" w:hAnsi="宋体" w:cs="宋体"/>
          <w:sz w:val="24"/>
        </w:rPr>
        <w:t>1、乙方应保证所提供服务在使用时不会侵犯任何第三方的专利权、商标权、工业设计权等知识产权及其他合法权利，且所有权、处分权等没有受到任何限制。</w:t>
      </w:r>
    </w:p>
    <w:p>
      <w:pPr>
        <w:spacing w:line="440" w:lineRule="exact"/>
        <w:ind w:firstLine="480" w:firstLineChars="200"/>
        <w:rPr>
          <w:rFonts w:ascii="宋体" w:hAnsi="宋体" w:cs="宋体"/>
          <w:sz w:val="24"/>
        </w:rPr>
      </w:pPr>
      <w:r>
        <w:rPr>
          <w:rFonts w:hint="eastAsia" w:ascii="宋体" w:hAnsi="宋体" w:cs="宋体"/>
          <w:sz w:val="24"/>
        </w:rPr>
        <w:t>2、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乙方的保密义务持续有效，不因为本合同履行终止、解除或者无效而解除。</w:t>
      </w:r>
    </w:p>
    <w:p>
      <w:pPr>
        <w:spacing w:line="440" w:lineRule="exact"/>
        <w:ind w:firstLine="482" w:firstLineChars="200"/>
        <w:rPr>
          <w:rFonts w:ascii="宋体" w:hAnsi="宋体" w:cs="宋体"/>
          <w:sz w:val="24"/>
        </w:rPr>
      </w:pPr>
      <w:r>
        <w:rPr>
          <w:rFonts w:hint="eastAsia" w:ascii="宋体" w:hAnsi="宋体" w:cs="宋体"/>
          <w:b/>
          <w:sz w:val="24"/>
        </w:rPr>
        <w:t>第四条　交付和验收</w:t>
      </w:r>
    </w:p>
    <w:p>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sz w:val="24"/>
        </w:rPr>
        <w:t>服务</w:t>
      </w:r>
      <w:r>
        <w:rPr>
          <w:rFonts w:hint="eastAsia" w:ascii="宋体" w:hAnsi="宋体" w:cs="宋体"/>
          <w:sz w:val="24"/>
        </w:rPr>
        <w:t>时间：</w:t>
      </w:r>
      <w:r>
        <w:rPr>
          <w:rFonts w:hint="eastAsia" w:ascii="宋体" w:hAnsi="宋体" w:cs="宋体"/>
          <w:sz w:val="24"/>
          <w:u w:val="single"/>
        </w:rPr>
        <w:t xml:space="preserve"> 自签订合同之日起一年 </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sz w:val="24"/>
        </w:rPr>
        <w:t>服务地点</w:t>
      </w:r>
      <w:r>
        <w:rPr>
          <w:rFonts w:hint="eastAsia" w:ascii="宋体" w:hAnsi="宋体" w:cs="宋体"/>
          <w:sz w:val="24"/>
        </w:rPr>
        <w:t>：</w:t>
      </w:r>
      <w:r>
        <w:rPr>
          <w:rFonts w:hint="eastAsia" w:ascii="宋体" w:hAnsi="宋体" w:cs="宋体"/>
          <w:sz w:val="24"/>
          <w:u w:val="single"/>
        </w:rPr>
        <w:t>甲方指定地点</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2、乙方应按响应文件的承诺向甲方提供相应的服务，并提供所服务内容的相关技术资料。</w:t>
      </w:r>
    </w:p>
    <w:p>
      <w:pPr>
        <w:spacing w:line="440" w:lineRule="exact"/>
        <w:ind w:firstLine="480" w:firstLineChars="200"/>
        <w:rPr>
          <w:rFonts w:ascii="宋体" w:hAnsi="宋体" w:cs="宋体"/>
          <w:sz w:val="24"/>
        </w:rPr>
      </w:pPr>
      <w:r>
        <w:rPr>
          <w:rFonts w:hint="eastAsia" w:ascii="宋体" w:hAnsi="宋体" w:cs="宋体"/>
          <w:sz w:val="24"/>
        </w:rPr>
        <w:t>3、乙方提供不符合响应文件和本合同规定的服务成果，甲方有权拒绝接受。</w:t>
      </w:r>
    </w:p>
    <w:p>
      <w:pPr>
        <w:spacing w:line="440" w:lineRule="exact"/>
        <w:ind w:firstLine="480" w:firstLineChars="200"/>
        <w:rPr>
          <w:rFonts w:ascii="宋体" w:hAnsi="宋体" w:cs="宋体"/>
          <w:sz w:val="24"/>
        </w:rPr>
      </w:pPr>
      <w:r>
        <w:rPr>
          <w:rFonts w:hint="eastAsia" w:ascii="宋体" w:hAnsi="宋体" w:cs="宋体"/>
          <w:sz w:val="24"/>
        </w:rPr>
        <w:t>4、乙方完成服务后应及时书面通知甲方进行验收，甲方应在收到通知后七个工作日内进行验收，逾期不开始验收的，乙方可视同验收合格。验收合格后由甲乙双方签署验收单并加盖采购人公章，甲乙双方各执一份。</w:t>
      </w:r>
    </w:p>
    <w:p>
      <w:pPr>
        <w:spacing w:line="440" w:lineRule="exact"/>
        <w:ind w:firstLine="480" w:firstLineChars="200"/>
        <w:rPr>
          <w:rFonts w:ascii="宋体" w:hAnsi="宋体" w:cs="宋体"/>
          <w:sz w:val="24"/>
        </w:rPr>
      </w:pPr>
      <w:r>
        <w:rPr>
          <w:rFonts w:hint="eastAsia" w:ascii="宋体" w:hAnsi="宋体" w:cs="宋体"/>
          <w:sz w:val="24"/>
        </w:rPr>
        <w:t>5、甲方在初步验收或者最终验收过程中如发现乙方提供的服务成果不满足响应文件及本合同规定的，可暂缓向乙方付款，</w:t>
      </w:r>
      <w:r>
        <w:rPr>
          <w:rFonts w:hint="eastAsia"/>
          <w:sz w:val="24"/>
        </w:rPr>
        <w:t>乙方应在甲方指定的时间</w:t>
      </w:r>
      <w:r>
        <w:rPr>
          <w:rFonts w:hint="eastAsia" w:ascii="宋体" w:hAnsi="宋体" w:cs="宋体"/>
          <w:sz w:val="24"/>
        </w:rPr>
        <w:t>完善并提交相应的服务成果且经甲方验收合格后，方可办理付款，如果第一次修改仍不合格的，该次费用减半，如果第二次修改仍不合格的，该次费用为零，乙方仍应继续出具合格的服务成果。</w:t>
      </w:r>
    </w:p>
    <w:p>
      <w:pPr>
        <w:spacing w:line="440" w:lineRule="exact"/>
        <w:ind w:firstLine="480" w:firstLineChars="200"/>
        <w:rPr>
          <w:rFonts w:ascii="宋体" w:hAnsi="宋体" w:cs="宋体"/>
          <w:sz w:val="24"/>
        </w:rPr>
      </w:pPr>
      <w:r>
        <w:rPr>
          <w:rFonts w:hint="eastAsia" w:ascii="宋体" w:hAnsi="宋体" w:cs="宋体"/>
          <w:sz w:val="24"/>
        </w:rPr>
        <w:t>6、甲方验收时以书面形式提出异议的，乙方应自收到甲方书面异议后五个工作日内及时予以解决，否则甲方有权不出具服务验收合格单。</w:t>
      </w:r>
    </w:p>
    <w:p>
      <w:pPr>
        <w:spacing w:line="440" w:lineRule="exact"/>
        <w:ind w:firstLine="482" w:firstLineChars="200"/>
        <w:rPr>
          <w:rFonts w:ascii="宋体" w:hAnsi="宋体" w:cs="宋体"/>
          <w:b/>
          <w:bCs/>
          <w:sz w:val="24"/>
        </w:rPr>
      </w:pPr>
      <w:r>
        <w:rPr>
          <w:rFonts w:hint="eastAsia" w:ascii="宋体" w:hAnsi="宋体" w:cs="宋体"/>
          <w:b/>
          <w:bCs/>
          <w:sz w:val="24"/>
        </w:rPr>
        <w:t>第五条  付款方式</w:t>
      </w:r>
    </w:p>
    <w:p>
      <w:pPr>
        <w:spacing w:line="440" w:lineRule="exact"/>
        <w:ind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收费标准：</w:t>
      </w:r>
    </w:p>
    <w:tbl>
      <w:tblPr>
        <w:tblStyle w:val="45"/>
        <w:tblW w:w="713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633"/>
        <w:gridCol w:w="1410"/>
        <w:gridCol w:w="1032"/>
        <w:gridCol w:w="982"/>
        <w:gridCol w:w="1951"/>
        <w:gridCol w:w="11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60" w:hRule="atLeast"/>
          <w:jc w:val="center"/>
        </w:trPr>
        <w:tc>
          <w:tcPr>
            <w:tcW w:w="633" w:type="dxa"/>
            <w:vMerge w:val="restart"/>
            <w:tcBorders>
              <w:right w:val="single" w:color="000000" w:sz="4" w:space="0"/>
            </w:tcBorders>
            <w:tcMar>
              <w:top w:w="15" w:type="dxa"/>
              <w:left w:w="15" w:type="dxa"/>
              <w:right w:w="15" w:type="dxa"/>
            </w:tcMar>
            <w:vAlign w:val="center"/>
          </w:tcPr>
          <w:p>
            <w:pPr>
              <w:widowControl/>
              <w:jc w:val="center"/>
              <w:textAlignment w:val="center"/>
              <w:rPr>
                <w:rFonts w:eastAsia="仿宋_GB2312"/>
                <w:b/>
                <w:bCs/>
                <w:kern w:val="0"/>
                <w:sz w:val="24"/>
              </w:rPr>
            </w:pPr>
            <w:r>
              <w:rPr>
                <w:rFonts w:eastAsia="仿宋_GB2312"/>
                <w:b/>
                <w:bCs/>
                <w:kern w:val="0"/>
                <w:sz w:val="24"/>
              </w:rPr>
              <w:t>物</w:t>
            </w:r>
          </w:p>
          <w:p>
            <w:pPr>
              <w:widowControl/>
              <w:jc w:val="center"/>
              <w:textAlignment w:val="center"/>
              <w:rPr>
                <w:rFonts w:eastAsia="仿宋_GB2312"/>
                <w:b/>
                <w:bCs/>
                <w:kern w:val="0"/>
                <w:sz w:val="24"/>
              </w:rPr>
            </w:pPr>
            <w:r>
              <w:rPr>
                <w:rFonts w:eastAsia="仿宋_GB2312"/>
                <w:b/>
                <w:bCs/>
                <w:kern w:val="0"/>
                <w:sz w:val="24"/>
              </w:rPr>
              <w:t>资</w:t>
            </w:r>
          </w:p>
          <w:p>
            <w:pPr>
              <w:widowControl/>
              <w:jc w:val="center"/>
              <w:textAlignment w:val="center"/>
              <w:rPr>
                <w:rFonts w:eastAsia="仿宋_GB2312"/>
                <w:b/>
                <w:bCs/>
                <w:kern w:val="0"/>
                <w:sz w:val="24"/>
              </w:rPr>
            </w:pPr>
            <w:r>
              <w:rPr>
                <w:rFonts w:eastAsia="仿宋_GB2312"/>
                <w:b/>
                <w:bCs/>
                <w:kern w:val="0"/>
                <w:sz w:val="24"/>
              </w:rPr>
              <w:t>与</w:t>
            </w:r>
          </w:p>
          <w:p>
            <w:pPr>
              <w:widowControl/>
              <w:jc w:val="center"/>
              <w:textAlignment w:val="center"/>
              <w:rPr>
                <w:rFonts w:eastAsia="仿宋_GB2312"/>
                <w:b/>
                <w:bCs/>
                <w:kern w:val="0"/>
                <w:sz w:val="24"/>
              </w:rPr>
            </w:pPr>
            <w:r>
              <w:rPr>
                <w:rFonts w:eastAsia="仿宋_GB2312"/>
                <w:b/>
                <w:bCs/>
                <w:kern w:val="0"/>
                <w:sz w:val="24"/>
              </w:rPr>
              <w:t>服</w:t>
            </w:r>
          </w:p>
          <w:p>
            <w:pPr>
              <w:widowControl/>
              <w:jc w:val="center"/>
              <w:textAlignment w:val="center"/>
              <w:rPr>
                <w:rFonts w:eastAsia="仿宋_GB2312"/>
                <w:b/>
                <w:bCs/>
                <w:kern w:val="0"/>
                <w:sz w:val="24"/>
              </w:rPr>
            </w:pPr>
            <w:r>
              <w:rPr>
                <w:rFonts w:eastAsia="仿宋_GB2312"/>
                <w:b/>
                <w:bCs/>
                <w:kern w:val="0"/>
                <w:sz w:val="24"/>
              </w:rPr>
              <w:t>务</w:t>
            </w:r>
          </w:p>
          <w:p>
            <w:pPr>
              <w:widowControl/>
              <w:jc w:val="center"/>
              <w:textAlignment w:val="center"/>
              <w:rPr>
                <w:rFonts w:eastAsia="仿宋_GB2312"/>
                <w:b/>
                <w:bCs/>
                <w:kern w:val="0"/>
                <w:sz w:val="24"/>
              </w:rPr>
            </w:pPr>
            <w:r>
              <w:rPr>
                <w:rFonts w:eastAsia="仿宋_GB2312"/>
                <w:b/>
                <w:bCs/>
                <w:kern w:val="0"/>
                <w:sz w:val="24"/>
              </w:rPr>
              <w:t>采</w:t>
            </w:r>
          </w:p>
          <w:p>
            <w:pPr>
              <w:widowControl/>
              <w:jc w:val="center"/>
              <w:textAlignment w:val="center"/>
              <w:rPr>
                <w:rFonts w:eastAsia="仿宋_GB2312"/>
                <w:b/>
                <w:bCs/>
                <w:kern w:val="0"/>
                <w:sz w:val="24"/>
              </w:rPr>
            </w:pPr>
            <w:r>
              <w:rPr>
                <w:rFonts w:eastAsia="仿宋_GB2312"/>
                <w:b/>
                <w:bCs/>
                <w:kern w:val="0"/>
                <w:sz w:val="24"/>
              </w:rPr>
              <w:t>购</w:t>
            </w:r>
          </w:p>
          <w:p>
            <w:pPr>
              <w:widowControl/>
              <w:jc w:val="center"/>
              <w:textAlignment w:val="center"/>
              <w:rPr>
                <w:rFonts w:eastAsia="仿宋_GB2312"/>
                <w:b/>
                <w:bCs/>
                <w:kern w:val="0"/>
                <w:sz w:val="24"/>
              </w:rPr>
            </w:pPr>
            <w:r>
              <w:rPr>
                <w:rFonts w:eastAsia="仿宋_GB2312"/>
                <w:b/>
                <w:bCs/>
                <w:kern w:val="0"/>
                <w:sz w:val="24"/>
              </w:rPr>
              <w:t>项</w:t>
            </w:r>
          </w:p>
          <w:p>
            <w:pPr>
              <w:widowControl/>
              <w:jc w:val="center"/>
              <w:textAlignment w:val="center"/>
              <w:rPr>
                <w:rFonts w:ascii="宋体" w:hAnsi="宋体" w:cs="宋体"/>
                <w:b/>
                <w:bCs/>
                <w:kern w:val="0"/>
                <w:szCs w:val="21"/>
              </w:rPr>
            </w:pPr>
            <w:r>
              <w:rPr>
                <w:rFonts w:eastAsia="仿宋_GB2312"/>
                <w:b/>
                <w:bCs/>
                <w:kern w:val="0"/>
                <w:sz w:val="24"/>
              </w:rPr>
              <w:t>目</w:t>
            </w:r>
          </w:p>
        </w:tc>
        <w:tc>
          <w:tcPr>
            <w:tcW w:w="1410"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b/>
                <w:bCs/>
                <w:kern w:val="0"/>
                <w:szCs w:val="21"/>
              </w:rPr>
              <w:t>送审标准</w:t>
            </w:r>
            <w:r>
              <w:rPr>
                <w:rFonts w:hint="eastAsia" w:ascii="宋体" w:hAnsi="宋体" w:cs="宋体"/>
                <w:b/>
                <w:bCs/>
                <w:kern w:val="0"/>
                <w:szCs w:val="21"/>
              </w:rPr>
              <w:br w:type="textWrapping"/>
            </w:r>
            <w:r>
              <w:rPr>
                <w:rFonts w:hint="eastAsia" w:ascii="宋体" w:hAnsi="宋体" w:cs="宋体"/>
                <w:b/>
                <w:bCs/>
                <w:kern w:val="0"/>
                <w:szCs w:val="21"/>
              </w:rPr>
              <w:t>（不含）</w:t>
            </w:r>
            <w:r>
              <w:rPr>
                <w:rFonts w:hint="eastAsia" w:ascii="宋体" w:hAnsi="宋体" w:cs="宋体"/>
                <w:b/>
                <w:bCs/>
                <w:kern w:val="0"/>
                <w:szCs w:val="21"/>
              </w:rPr>
              <w:br w:type="textWrapping"/>
            </w:r>
            <w:r>
              <w:rPr>
                <w:rFonts w:hint="eastAsia" w:ascii="宋体" w:hAnsi="宋体" w:cs="宋体"/>
                <w:b/>
                <w:bCs/>
                <w:kern w:val="0"/>
                <w:szCs w:val="21"/>
              </w:rPr>
              <w:t>（万元）</w:t>
            </w:r>
          </w:p>
        </w:tc>
        <w:tc>
          <w:tcPr>
            <w:tcW w:w="1032"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计费</w:t>
            </w:r>
            <w:r>
              <w:rPr>
                <w:rFonts w:hint="eastAsia" w:ascii="宋体" w:hAnsi="宋体" w:cs="宋体"/>
                <w:b/>
                <w:kern w:val="0"/>
                <w:szCs w:val="21"/>
              </w:rPr>
              <w:br w:type="textWrapping"/>
            </w:r>
            <w:r>
              <w:rPr>
                <w:rFonts w:hint="eastAsia" w:ascii="宋体" w:hAnsi="宋体" w:cs="宋体"/>
                <w:b/>
                <w:kern w:val="0"/>
                <w:szCs w:val="21"/>
              </w:rPr>
              <w:t>标准</w:t>
            </w:r>
          </w:p>
        </w:tc>
        <w:tc>
          <w:tcPr>
            <w:tcW w:w="982"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系数</w:t>
            </w:r>
            <w:r>
              <w:rPr>
                <w:rFonts w:hint="eastAsia" w:ascii="宋体" w:hAnsi="宋体" w:cs="宋体"/>
                <w:b/>
                <w:kern w:val="0"/>
                <w:szCs w:val="21"/>
              </w:rPr>
              <w:br w:type="textWrapping"/>
            </w:r>
            <w:r>
              <w:rPr>
                <w:rFonts w:hint="eastAsia" w:ascii="宋体" w:hAnsi="宋体" w:cs="宋体"/>
                <w:b/>
                <w:kern w:val="0"/>
                <w:szCs w:val="21"/>
              </w:rPr>
              <w:t>折扣</w:t>
            </w:r>
          </w:p>
        </w:tc>
        <w:tc>
          <w:tcPr>
            <w:tcW w:w="1951"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公式范例（万元）</w:t>
            </w:r>
          </w:p>
        </w:tc>
        <w:tc>
          <w:tcPr>
            <w:tcW w:w="1129"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rPr>
              <w:t>支出费用（元）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6"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30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30×5‰×0.8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13"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60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60×5‰×0.8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3000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01"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100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100×5‰×0.8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4000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150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150×5‰×0.8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6000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22" w:hRule="atLeast"/>
          <w:jc w:val="center"/>
        </w:trPr>
        <w:tc>
          <w:tcPr>
            <w:tcW w:w="633" w:type="dxa"/>
            <w:vMerge w:val="continue"/>
            <w:tcBorders>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p>
        </w:tc>
        <w:tc>
          <w:tcPr>
            <w:tcW w:w="1410"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200</w:t>
            </w:r>
          </w:p>
        </w:tc>
        <w:tc>
          <w:tcPr>
            <w:tcW w:w="1032"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5‰</w:t>
            </w:r>
          </w:p>
        </w:tc>
        <w:tc>
          <w:tcPr>
            <w:tcW w:w="9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0.8</w:t>
            </w:r>
          </w:p>
        </w:tc>
        <w:tc>
          <w:tcPr>
            <w:tcW w:w="19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200×5‰×0.8</w:t>
            </w:r>
          </w:p>
        </w:tc>
        <w:tc>
          <w:tcPr>
            <w:tcW w:w="11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kern w:val="0"/>
                <w:szCs w:val="21"/>
              </w:rPr>
            </w:pPr>
            <w:r>
              <w:rPr>
                <w:rFonts w:ascii="宋体" w:hAnsi="宋体" w:cs="宋体"/>
                <w:kern w:val="0"/>
                <w:szCs w:val="21"/>
              </w:rPr>
              <w:t>8000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81" w:hRule="atLeast"/>
          <w:jc w:val="center"/>
        </w:trPr>
        <w:tc>
          <w:tcPr>
            <w:tcW w:w="633" w:type="dxa"/>
            <w:vMerge w:val="continue"/>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kern w:val="0"/>
                <w:szCs w:val="21"/>
              </w:rPr>
            </w:pPr>
          </w:p>
        </w:tc>
        <w:tc>
          <w:tcPr>
            <w:tcW w:w="6504" w:type="dxa"/>
            <w:gridSpan w:val="5"/>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ascii="宋体" w:hAnsi="宋体" w:cs="宋体"/>
                <w:b/>
                <w:kern w:val="0"/>
                <w:szCs w:val="21"/>
              </w:rPr>
            </w:pPr>
            <w:r>
              <w:rPr>
                <w:rFonts w:hint="eastAsia" w:ascii="宋体" w:hAnsi="宋体" w:cs="宋体"/>
                <w:b/>
                <w:kern w:val="0"/>
                <w:szCs w:val="21"/>
              </w:rPr>
              <w:t>备注：项目按照送审金额直接进行核算，审核费用不足3000元，应按照3000元计算。</w:t>
            </w:r>
          </w:p>
        </w:tc>
      </w:tr>
    </w:tbl>
    <w:p>
      <w:pPr>
        <w:spacing w:line="44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2、服务费支付</w:t>
      </w:r>
    </w:p>
    <w:p>
      <w:pPr>
        <w:spacing w:line="44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）对同一项目进行预算、结算两次以上审计的，仅计算一次费用；</w:t>
      </w:r>
    </w:p>
    <w:p>
      <w:pPr>
        <w:spacing w:line="44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）年度审计中介费原则上半年结算一次，若发现</w:t>
      </w:r>
      <w:r>
        <w:rPr>
          <w:rFonts w:hint="eastAsia" w:ascii="宋体" w:hAnsi="宋体" w:cs="宋体"/>
          <w:sz w:val="24"/>
          <w:lang w:val="en-US" w:eastAsia="zh-CN"/>
        </w:rPr>
        <w:t>乙方</w:t>
      </w:r>
      <w:r>
        <w:rPr>
          <w:rFonts w:hint="eastAsia" w:ascii="宋体" w:hAnsi="宋体" w:cs="宋体"/>
          <w:sz w:val="24"/>
          <w:lang w:eastAsia="zh-CN"/>
        </w:rPr>
        <w:t>未能遵循保密原则，存在绕过审计人员，私自与预算编制单位、施工方或</w:t>
      </w:r>
      <w:r>
        <w:rPr>
          <w:rFonts w:hint="eastAsia" w:ascii="宋体" w:hAnsi="宋体" w:cs="宋体"/>
          <w:sz w:val="24"/>
          <w:lang w:val="en-US" w:eastAsia="zh-CN"/>
        </w:rPr>
        <w:t>甲方</w:t>
      </w:r>
      <w:r>
        <w:rPr>
          <w:rFonts w:hint="eastAsia" w:ascii="宋体" w:hAnsi="宋体" w:cs="宋体"/>
          <w:sz w:val="24"/>
          <w:lang w:eastAsia="zh-CN"/>
        </w:rPr>
        <w:t>联系，及其他违约等问题，尚未支付费用一律不再进行结算。</w:t>
      </w:r>
    </w:p>
    <w:p>
      <w:pPr>
        <w:spacing w:line="440" w:lineRule="exact"/>
        <w:ind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）项目按照送审金额直接进行核算，审核费用不足3000元，应按照3000元计算。</w:t>
      </w:r>
    </w:p>
    <w:p>
      <w:pPr>
        <w:spacing w:line="440" w:lineRule="exact"/>
        <w:ind w:firstLine="480" w:firstLineChars="200"/>
        <w:rPr>
          <w:rFonts w:hint="eastAsia" w:ascii="宋体" w:hAnsi="宋体" w:cs="宋体"/>
          <w:kern w:val="2"/>
          <w:sz w:val="24"/>
          <w:u w:val="none"/>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rPr>
        <w:t>支付前</w:t>
      </w:r>
      <w:r>
        <w:rPr>
          <w:rFonts w:hint="eastAsia" w:ascii="宋体" w:hAnsi="宋体" w:cs="宋体"/>
          <w:sz w:val="24"/>
          <w:lang w:val="en-US" w:eastAsia="zh-CN"/>
        </w:rPr>
        <w:t>乙方</w:t>
      </w:r>
      <w:r>
        <w:rPr>
          <w:rFonts w:hint="eastAsia" w:ascii="宋体" w:hAnsi="宋体" w:cs="宋体"/>
          <w:sz w:val="24"/>
        </w:rPr>
        <w:t>须开具等额的有效增值税发票及付款申请、项目清单给</w:t>
      </w:r>
      <w:r>
        <w:rPr>
          <w:rFonts w:hint="eastAsia" w:ascii="宋体" w:hAnsi="宋体" w:cs="宋体"/>
          <w:sz w:val="24"/>
          <w:lang w:val="en-US" w:eastAsia="zh-CN"/>
        </w:rPr>
        <w:t>甲方</w:t>
      </w:r>
      <w:r>
        <w:rPr>
          <w:rFonts w:hint="eastAsia" w:ascii="宋体" w:hAnsi="宋体" w:cs="宋体"/>
          <w:sz w:val="24"/>
        </w:rPr>
        <w:t>，</w:t>
      </w:r>
      <w:r>
        <w:rPr>
          <w:rFonts w:hint="eastAsia" w:ascii="宋体" w:hAnsi="宋体" w:cs="宋体"/>
          <w:sz w:val="24"/>
          <w:lang w:val="en-US" w:eastAsia="zh-CN"/>
        </w:rPr>
        <w:t>甲方</w:t>
      </w:r>
      <w:r>
        <w:rPr>
          <w:rFonts w:hint="eastAsia" w:ascii="宋体" w:hAnsi="宋体" w:cs="宋体"/>
          <w:sz w:val="24"/>
        </w:rPr>
        <w:t>收到并确认无误后三十日内安排付款。</w:t>
      </w:r>
      <w:r>
        <w:rPr>
          <w:rFonts w:hint="eastAsia" w:ascii="宋体" w:hAnsi="宋体" w:cs="宋体"/>
          <w:kern w:val="2"/>
          <w:sz w:val="24"/>
          <w:u w:val="none"/>
        </w:rPr>
        <w:t xml:space="preserve"> </w:t>
      </w:r>
    </w:p>
    <w:p>
      <w:pPr>
        <w:spacing w:line="440" w:lineRule="exact"/>
        <w:ind w:firstLine="482" w:firstLineChars="200"/>
        <w:rPr>
          <w:rFonts w:ascii="宋体" w:hAnsi="宋体" w:cs="宋体"/>
          <w:b/>
          <w:sz w:val="24"/>
        </w:rPr>
      </w:pPr>
      <w:r>
        <w:rPr>
          <w:rFonts w:hint="eastAsia" w:ascii="宋体" w:hAnsi="宋体" w:cs="宋体"/>
          <w:b/>
          <w:sz w:val="24"/>
        </w:rPr>
        <w:t>第六条  履约保证金</w:t>
      </w:r>
    </w:p>
    <w:p>
      <w:pPr>
        <w:spacing w:line="440" w:lineRule="exact"/>
        <w:ind w:firstLine="480" w:firstLineChars="200"/>
        <w:rPr>
          <w:rFonts w:ascii="宋体" w:hAnsi="宋体" w:cs="宋体"/>
          <w:bCs/>
          <w:sz w:val="24"/>
        </w:rPr>
      </w:pPr>
      <w:r>
        <w:rPr>
          <w:rFonts w:hint="eastAsia" w:ascii="宋体" w:hAnsi="宋体" w:cs="宋体"/>
          <w:bCs/>
          <w:sz w:val="24"/>
        </w:rPr>
        <w:t>本项目不收取履约保证金。</w:t>
      </w:r>
    </w:p>
    <w:p>
      <w:pPr>
        <w:spacing w:line="440" w:lineRule="exact"/>
        <w:ind w:firstLine="482" w:firstLineChars="200"/>
        <w:rPr>
          <w:rFonts w:ascii="宋体" w:hAnsi="宋体" w:cs="宋体"/>
          <w:b/>
          <w:sz w:val="24"/>
        </w:rPr>
      </w:pPr>
      <w:r>
        <w:rPr>
          <w:rFonts w:hint="eastAsia" w:ascii="宋体" w:hAnsi="宋体" w:cs="宋体"/>
          <w:b/>
          <w:sz w:val="24"/>
        </w:rPr>
        <w:t>第七条  税费</w:t>
      </w:r>
    </w:p>
    <w:p>
      <w:pPr>
        <w:spacing w:line="440" w:lineRule="exact"/>
        <w:ind w:firstLine="480" w:firstLineChars="200"/>
        <w:rPr>
          <w:rFonts w:ascii="宋体" w:hAnsi="宋体" w:cs="宋体"/>
          <w:bCs/>
          <w:sz w:val="24"/>
        </w:rPr>
      </w:pPr>
      <w:r>
        <w:rPr>
          <w:rFonts w:hint="eastAsia" w:ascii="宋体" w:hAnsi="宋体" w:cs="宋体"/>
          <w:bCs/>
          <w:sz w:val="24"/>
        </w:rPr>
        <w:t>本合同执行中相关的一切税费均由乙方负担，合同另有约定的除外。</w:t>
      </w:r>
    </w:p>
    <w:p>
      <w:pPr>
        <w:spacing w:line="440" w:lineRule="exact"/>
        <w:ind w:firstLine="482" w:firstLineChars="200"/>
        <w:rPr>
          <w:rFonts w:ascii="宋体" w:hAnsi="宋体" w:cs="宋体"/>
          <w:b/>
          <w:sz w:val="24"/>
        </w:rPr>
      </w:pPr>
      <w:r>
        <w:rPr>
          <w:rFonts w:hint="eastAsia" w:ascii="宋体" w:hAnsi="宋体" w:cs="宋体"/>
          <w:b/>
          <w:sz w:val="24"/>
        </w:rPr>
        <w:t>第八条　违约责任</w:t>
      </w:r>
    </w:p>
    <w:p>
      <w:pPr>
        <w:spacing w:line="440" w:lineRule="exact"/>
        <w:ind w:firstLine="480" w:firstLineChars="200"/>
        <w:rPr>
          <w:rFonts w:ascii="宋体" w:hAnsi="宋体" w:cs="宋体"/>
          <w:sz w:val="24"/>
        </w:rPr>
      </w:pPr>
      <w:r>
        <w:rPr>
          <w:rFonts w:hint="eastAsia" w:ascii="宋体" w:hAnsi="宋体" w:cs="宋体"/>
          <w:sz w:val="24"/>
        </w:rPr>
        <w:t>1、甲、乙方违约，应按《中华人民共和国民法典》有关规定承担责任。</w:t>
      </w:r>
    </w:p>
    <w:p>
      <w:pPr>
        <w:spacing w:line="440" w:lineRule="exact"/>
        <w:ind w:firstLine="480" w:firstLineChars="200"/>
        <w:rPr>
          <w:rFonts w:ascii="宋体" w:hAnsi="宋体" w:cs="宋体"/>
          <w:sz w:val="24"/>
        </w:rPr>
      </w:pPr>
      <w:r>
        <w:rPr>
          <w:rFonts w:hint="eastAsia" w:ascii="宋体" w:hAnsi="宋体" w:cs="宋体"/>
          <w:sz w:val="24"/>
        </w:rPr>
        <w:t>2、乙方将甲方委托的审计事项转交第三方的，甲方立刻终止协议，不再支付审计服务费，并处以服务费10%的罚款。</w:t>
      </w:r>
    </w:p>
    <w:p>
      <w:pPr>
        <w:spacing w:line="440" w:lineRule="exact"/>
        <w:ind w:firstLine="480" w:firstLineChars="200"/>
        <w:rPr>
          <w:rFonts w:ascii="宋体" w:hAnsi="宋体" w:cs="宋体"/>
          <w:sz w:val="24"/>
        </w:rPr>
      </w:pPr>
      <w:r>
        <w:rPr>
          <w:rFonts w:hint="eastAsia" w:ascii="宋体" w:hAnsi="宋体" w:cs="宋体"/>
          <w:sz w:val="24"/>
        </w:rPr>
        <w:t>3、审计人员违反审计“八不准”规定、社会中介机构执业道德、保密纪律以及国家相关法律法规，相关责任人调出审计组。造成不良影响的，承担相应的经济责任，扣减审计服务费的5%。情节严重的，依法追究有关责任人的法律责任，甲方有权终止各审计服务资格，并将各协审的违纪事实予以曝光。同时违约人自愿、自动，退出甲方以后的审计服务活动，不得再参加与审计服务活动有关的任何活动，并承担违约责任。</w:t>
      </w:r>
    </w:p>
    <w:p>
      <w:pPr>
        <w:spacing w:line="440" w:lineRule="exact"/>
        <w:ind w:firstLine="480" w:firstLineChars="200"/>
        <w:rPr>
          <w:rFonts w:ascii="宋体" w:hAnsi="宋体" w:cs="宋体"/>
          <w:sz w:val="24"/>
        </w:rPr>
      </w:pPr>
      <w:r>
        <w:rPr>
          <w:rFonts w:hint="eastAsia" w:ascii="宋体" w:hAnsi="宋体" w:cs="宋体"/>
          <w:sz w:val="24"/>
        </w:rPr>
        <w:t>4、乙方未经甲方同意，擅自更换或减少审计人员的，甲方有权终止委托合同，乙方应按照 5000 元/人•月向甲方支付违约金，违约金从审计服务费中扣减。</w:t>
      </w:r>
    </w:p>
    <w:p>
      <w:pPr>
        <w:spacing w:line="440" w:lineRule="exact"/>
        <w:ind w:firstLine="480" w:firstLineChars="200"/>
        <w:rPr>
          <w:rFonts w:ascii="宋体" w:hAnsi="宋体" w:cs="宋体"/>
          <w:sz w:val="24"/>
        </w:rPr>
      </w:pPr>
      <w:r>
        <w:rPr>
          <w:rFonts w:hint="eastAsia" w:ascii="宋体" w:hAnsi="宋体" w:cs="宋体"/>
          <w:sz w:val="24"/>
        </w:rPr>
        <w:t>5、乙方接到甲方主管处室要求增加或更换人员的通知后，5天内不及时增加或更换审计人员的，无条件接受甲方提出终止本合同的要求。</w:t>
      </w:r>
    </w:p>
    <w:p>
      <w:pPr>
        <w:spacing w:line="440" w:lineRule="exact"/>
        <w:ind w:firstLine="480" w:firstLineChars="200"/>
        <w:rPr>
          <w:rFonts w:ascii="宋体" w:hAnsi="宋体" w:cs="宋体"/>
          <w:sz w:val="24"/>
        </w:rPr>
      </w:pPr>
      <w:r>
        <w:rPr>
          <w:rFonts w:hint="eastAsia" w:ascii="宋体" w:hAnsi="宋体" w:cs="宋体"/>
          <w:sz w:val="24"/>
        </w:rPr>
        <w:t>6、</w:t>
      </w:r>
      <w:r>
        <w:rPr>
          <w:rFonts w:hint="eastAsia"/>
          <w:sz w:val="24"/>
        </w:rPr>
        <w:t>乙方未按规定时间出具审核（审计）报告的，</w:t>
      </w:r>
      <w:r>
        <w:rPr>
          <w:rFonts w:hint="eastAsia" w:ascii="宋体" w:hAnsi="宋体" w:cs="宋体"/>
          <w:sz w:val="24"/>
        </w:rPr>
        <w:t>自愿接受每延误一天扣除应得服务费的1%的处罚，延误10天的，甲方有权解除合同，并不支付该份</w:t>
      </w:r>
      <w:r>
        <w:rPr>
          <w:rFonts w:hint="eastAsia"/>
          <w:sz w:val="24"/>
        </w:rPr>
        <w:t>审核（审计）报告费用</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 xml:space="preserve">7、乙方在执行采购人审计业务时，有下列行为，甲方将终止委托合同，并按规定追究其相应法律责任： </w:t>
      </w:r>
    </w:p>
    <w:p>
      <w:pPr>
        <w:spacing w:line="44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4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4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4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40" w:lineRule="exact"/>
        <w:ind w:firstLine="480" w:firstLineChars="200"/>
        <w:rPr>
          <w:rFonts w:ascii="宋体" w:hAnsi="宋体"/>
          <w:sz w:val="24"/>
        </w:rPr>
      </w:pPr>
      <w:r>
        <w:rPr>
          <w:rFonts w:hint="eastAsia" w:ascii="宋体" w:hAnsi="宋体"/>
          <w:sz w:val="24"/>
        </w:rPr>
        <w:t>（5）违反法律、法规的其他行为。</w:t>
      </w:r>
    </w:p>
    <w:p>
      <w:pPr>
        <w:spacing w:line="440" w:lineRule="exact"/>
        <w:ind w:firstLine="420" w:firstLineChars="200"/>
        <w:rPr>
          <w:rFonts w:ascii="宋体" w:hAnsi="宋体" w:cs="宋体"/>
          <w:b/>
          <w:sz w:val="24"/>
        </w:rPr>
      </w:pPr>
      <w:r>
        <w:rPr>
          <w:rFonts w:hint="eastAsia"/>
        </w:rPr>
        <w:t xml:space="preserve"> </w:t>
      </w:r>
      <w:r>
        <w:rPr>
          <w:rFonts w:hint="eastAsia" w:ascii="宋体" w:hAnsi="宋体"/>
          <w:sz w:val="24"/>
        </w:rPr>
        <w:t>（6）出具的成果不符合要求次数达三次。</w:t>
      </w:r>
    </w:p>
    <w:p>
      <w:pPr>
        <w:spacing w:line="440" w:lineRule="exact"/>
        <w:ind w:firstLine="482" w:firstLineChars="200"/>
        <w:rPr>
          <w:rFonts w:ascii="宋体" w:hAnsi="宋体" w:cs="宋体"/>
          <w:b/>
          <w:sz w:val="24"/>
        </w:rPr>
      </w:pPr>
      <w:r>
        <w:rPr>
          <w:rFonts w:hint="eastAsia" w:ascii="宋体" w:hAnsi="宋体" w:cs="宋体"/>
          <w:b/>
          <w:sz w:val="24"/>
        </w:rPr>
        <w:t>第九条  不可抗力事件处理</w:t>
      </w:r>
    </w:p>
    <w:p>
      <w:pPr>
        <w:spacing w:line="440" w:lineRule="exact"/>
        <w:ind w:firstLine="480" w:firstLineChars="200"/>
        <w:rPr>
          <w:rFonts w:ascii="宋体" w:hAnsi="宋体" w:cs="宋体"/>
          <w:bCs/>
          <w:sz w:val="24"/>
        </w:rPr>
      </w:pPr>
      <w:r>
        <w:rPr>
          <w:rFonts w:hint="eastAsia" w:ascii="宋体" w:hAnsi="宋体" w:cs="宋体"/>
          <w:bCs/>
          <w:sz w:val="24"/>
        </w:rPr>
        <w:t>1、 在合同有效期内，任何一方因不可抗力事件导致不能履行合同，则合同履行期可延长，其延长期与不可抗力影响期相同。</w:t>
      </w:r>
    </w:p>
    <w:p>
      <w:pPr>
        <w:spacing w:line="440" w:lineRule="exact"/>
        <w:ind w:firstLine="480" w:firstLineChars="200"/>
        <w:rPr>
          <w:rFonts w:ascii="宋体" w:hAnsi="宋体" w:cs="宋体"/>
          <w:bCs/>
          <w:sz w:val="24"/>
        </w:rPr>
      </w:pPr>
      <w:r>
        <w:rPr>
          <w:rFonts w:hint="eastAsia" w:ascii="宋体" w:hAnsi="宋体" w:cs="宋体"/>
          <w:bCs/>
          <w:sz w:val="24"/>
        </w:rPr>
        <w:t>2、不可抗力事件发生后，应立即通知对方，并寄送有关权威机构出具的证明。</w:t>
      </w:r>
    </w:p>
    <w:p>
      <w:pPr>
        <w:spacing w:line="440" w:lineRule="exact"/>
        <w:ind w:firstLine="480" w:firstLineChars="200"/>
        <w:rPr>
          <w:rFonts w:ascii="宋体" w:hAnsi="宋体" w:cs="宋体"/>
          <w:bCs/>
          <w:sz w:val="24"/>
        </w:rPr>
      </w:pPr>
      <w:r>
        <w:rPr>
          <w:rFonts w:hint="eastAsia" w:ascii="宋体" w:hAnsi="宋体" w:cs="宋体"/>
          <w:bCs/>
          <w:sz w:val="24"/>
        </w:rPr>
        <w:t>3、不可抗力事件延续120天以上，双方应通过友好协商，确定是否继续履行合同，协商不一致的，解除合同，双方互不承担违约责任。</w:t>
      </w:r>
    </w:p>
    <w:p>
      <w:pPr>
        <w:spacing w:line="440" w:lineRule="exact"/>
        <w:ind w:firstLine="480" w:firstLineChars="200"/>
        <w:rPr>
          <w:rFonts w:ascii="宋体" w:hAnsi="宋体" w:cs="宋体"/>
          <w:bCs/>
          <w:sz w:val="24"/>
        </w:rPr>
      </w:pPr>
      <w:r>
        <w:rPr>
          <w:rFonts w:hint="eastAsia" w:ascii="宋体" w:hAnsi="宋体" w:cs="宋体"/>
          <w:bCs/>
          <w:sz w:val="24"/>
        </w:rPr>
        <w:t>4、双方约定的视为不可抗力的情形如下：</w:t>
      </w:r>
      <w:r>
        <w:rPr>
          <w:rFonts w:hint="eastAsia" w:ascii="宋体" w:hAnsi="宋体" w:cs="宋体"/>
          <w:bCs/>
          <w:sz w:val="24"/>
          <w:u w:val="single"/>
        </w:rPr>
        <w:t>6级以上的地震；日降雨量大于200mm的雨日；6级及以上的大风；20年一遇及以上的洪水；日气温超过40°C高温或低于-10°C的严寒大于2天；自然原因发生的火灾；其他不可抗力</w:t>
      </w:r>
      <w:r>
        <w:rPr>
          <w:rFonts w:hint="eastAsia" w:ascii="宋体" w:hAnsi="宋体" w:cs="宋体"/>
          <w:bCs/>
          <w:sz w:val="24"/>
        </w:rPr>
        <w:t>。</w:t>
      </w:r>
    </w:p>
    <w:p>
      <w:pPr>
        <w:spacing w:line="440" w:lineRule="exact"/>
        <w:ind w:firstLine="482" w:firstLineChars="200"/>
        <w:rPr>
          <w:rFonts w:ascii="宋体" w:hAnsi="宋体" w:cs="宋体"/>
          <w:sz w:val="24"/>
        </w:rPr>
      </w:pPr>
      <w:r>
        <w:rPr>
          <w:rFonts w:hint="eastAsia" w:ascii="宋体" w:hAnsi="宋体" w:cs="宋体"/>
          <w:b/>
          <w:sz w:val="24"/>
        </w:rPr>
        <w:t>第十条  合同争议解决</w:t>
      </w:r>
    </w:p>
    <w:p>
      <w:pPr>
        <w:spacing w:line="440" w:lineRule="exact"/>
        <w:ind w:firstLine="480" w:firstLineChars="200"/>
        <w:rPr>
          <w:rFonts w:ascii="宋体" w:hAnsi="宋体" w:cs="宋体"/>
          <w:bCs/>
          <w:sz w:val="24"/>
        </w:rPr>
      </w:pPr>
      <w:r>
        <w:rPr>
          <w:rFonts w:hint="eastAsia" w:ascii="宋体" w:hAnsi="宋体" w:cs="宋体"/>
          <w:bCs/>
          <w:sz w:val="24"/>
        </w:rPr>
        <w:t>1、因服务质量问题发生争议的，应邀请国家认可的质量检测机构进行鉴定。服务符合标准的，鉴定费由甲方承担；服务不符合标准的，鉴定费由乙方承担。</w:t>
      </w:r>
    </w:p>
    <w:p>
      <w:pPr>
        <w:spacing w:line="440" w:lineRule="exact"/>
        <w:ind w:firstLine="480" w:firstLineChars="200"/>
        <w:rPr>
          <w:rFonts w:ascii="宋体" w:hAnsi="宋体" w:cs="宋体"/>
          <w:bCs/>
          <w:sz w:val="24"/>
        </w:rPr>
      </w:pPr>
      <w:r>
        <w:rPr>
          <w:rFonts w:hint="eastAsia" w:ascii="宋体" w:hAnsi="宋体" w:cs="宋体"/>
          <w:bCs/>
          <w:sz w:val="24"/>
        </w:rPr>
        <w:t>2、因履行本合同引起的或者与本合同有关的争议，甲乙双方应首先通过友好协商解决，如果协商不能解决，可向甲方所在地有管辖权的人民法院提起诉讼。</w:t>
      </w:r>
    </w:p>
    <w:p>
      <w:pPr>
        <w:spacing w:line="440" w:lineRule="exact"/>
        <w:ind w:firstLine="480" w:firstLineChars="200"/>
        <w:rPr>
          <w:rFonts w:ascii="宋体" w:hAnsi="宋体" w:cs="宋体"/>
          <w:bCs/>
          <w:sz w:val="24"/>
        </w:rPr>
      </w:pPr>
      <w:r>
        <w:rPr>
          <w:rFonts w:hint="eastAsia" w:ascii="宋体" w:hAnsi="宋体" w:cs="宋体"/>
          <w:bCs/>
          <w:sz w:val="24"/>
        </w:rPr>
        <w:t>3、诉讼期间，本合同继续履行。</w:t>
      </w:r>
    </w:p>
    <w:p>
      <w:pPr>
        <w:spacing w:line="440" w:lineRule="exact"/>
        <w:ind w:firstLine="482" w:firstLineChars="200"/>
        <w:rPr>
          <w:rFonts w:ascii="宋体" w:hAnsi="宋体" w:cs="宋体"/>
          <w:b/>
          <w:sz w:val="24"/>
        </w:rPr>
      </w:pPr>
      <w:r>
        <w:rPr>
          <w:rFonts w:hint="eastAsia" w:ascii="宋体" w:hAnsi="宋体" w:cs="宋体"/>
          <w:b/>
          <w:sz w:val="24"/>
        </w:rPr>
        <w:t>第十一条  合同生效及其它　</w:t>
      </w:r>
    </w:p>
    <w:p>
      <w:pPr>
        <w:spacing w:line="440" w:lineRule="exact"/>
        <w:ind w:firstLine="480" w:firstLineChars="200"/>
        <w:rPr>
          <w:rFonts w:ascii="宋体" w:hAnsi="宋体" w:cs="宋体"/>
          <w:bCs/>
          <w:sz w:val="24"/>
        </w:rPr>
      </w:pPr>
      <w:r>
        <w:rPr>
          <w:rFonts w:hint="eastAsia" w:ascii="宋体" w:hAnsi="宋体" w:cs="宋体"/>
          <w:bCs/>
          <w:sz w:val="24"/>
        </w:rPr>
        <w:t>1、合同经双方法定代表人或授权代表签字并加盖单位公章后生效。</w:t>
      </w:r>
    </w:p>
    <w:p>
      <w:pPr>
        <w:spacing w:line="440" w:lineRule="exact"/>
        <w:ind w:firstLine="480" w:firstLineChars="200"/>
        <w:rPr>
          <w:rFonts w:ascii="宋体" w:hAnsi="宋体" w:cs="宋体"/>
          <w:bCs/>
          <w:sz w:val="24"/>
        </w:rPr>
      </w:pPr>
      <w:r>
        <w:rPr>
          <w:rFonts w:hint="eastAsia" w:ascii="宋体" w:hAnsi="宋体" w:cs="宋体"/>
          <w:bCs/>
          <w:sz w:val="24"/>
        </w:rPr>
        <w:t>2、合同执行中涉及采购资金和采购内容修改或补充的，须经甲乙双方同意并签书面补充协议，方可作为主合同不可分割的一部分。</w:t>
      </w:r>
    </w:p>
    <w:p>
      <w:pPr>
        <w:spacing w:line="440" w:lineRule="exact"/>
        <w:ind w:firstLine="480" w:firstLineChars="200"/>
        <w:rPr>
          <w:rFonts w:ascii="宋体" w:hAnsi="宋体" w:cs="宋体"/>
          <w:bCs/>
          <w:sz w:val="24"/>
        </w:rPr>
      </w:pPr>
      <w:r>
        <w:rPr>
          <w:rFonts w:hint="eastAsia" w:ascii="宋体" w:hAnsi="宋体" w:cs="宋体"/>
          <w:bCs/>
          <w:sz w:val="24"/>
        </w:rPr>
        <w:t>3、本合同未尽事宜，遵照《</w:t>
      </w:r>
      <w:r>
        <w:rPr>
          <w:rFonts w:hint="eastAsia" w:ascii="宋体" w:hAnsi="宋体" w:cs="宋体"/>
          <w:sz w:val="24"/>
        </w:rPr>
        <w:t>中华人民共和国民法典</w:t>
      </w:r>
      <w:r>
        <w:rPr>
          <w:rFonts w:hint="eastAsia" w:ascii="宋体" w:hAnsi="宋体" w:cs="宋体"/>
          <w:bCs/>
          <w:sz w:val="24"/>
        </w:rPr>
        <w:t>》有关条文执行。</w:t>
      </w:r>
    </w:p>
    <w:p>
      <w:pPr>
        <w:spacing w:line="440" w:lineRule="exact"/>
        <w:ind w:firstLine="482" w:firstLineChars="200"/>
        <w:rPr>
          <w:rFonts w:ascii="宋体" w:hAnsi="宋体" w:cs="宋体"/>
          <w:b/>
          <w:sz w:val="24"/>
        </w:rPr>
      </w:pPr>
      <w:r>
        <w:rPr>
          <w:rFonts w:hint="eastAsia" w:ascii="宋体" w:hAnsi="宋体" w:cs="宋体"/>
          <w:b/>
          <w:sz w:val="24"/>
        </w:rPr>
        <w:t>第十二条  合同的变更、终止与转让</w:t>
      </w:r>
    </w:p>
    <w:p>
      <w:pPr>
        <w:spacing w:line="440" w:lineRule="exact"/>
        <w:ind w:firstLine="480" w:firstLineChars="200"/>
        <w:rPr>
          <w:rFonts w:ascii="宋体" w:hAnsi="宋体" w:cs="宋体"/>
          <w:sz w:val="24"/>
        </w:rPr>
      </w:pPr>
      <w:r>
        <w:rPr>
          <w:rFonts w:hint="eastAsia" w:ascii="宋体" w:hAnsi="宋体" w:cs="宋体"/>
          <w:sz w:val="24"/>
        </w:rPr>
        <w:t>1、除《中华人民共和国政府采购法》第五十条规定的情形外，本合同一经签订，甲乙双方不得擅自变更、中止或者终止。</w:t>
      </w:r>
    </w:p>
    <w:p>
      <w:pPr>
        <w:spacing w:line="440" w:lineRule="exact"/>
        <w:ind w:firstLine="480" w:firstLineChars="200"/>
        <w:rPr>
          <w:rFonts w:ascii="宋体" w:hAnsi="宋体" w:cs="宋体"/>
          <w:bCs/>
          <w:sz w:val="24"/>
        </w:rPr>
      </w:pPr>
      <w:r>
        <w:rPr>
          <w:rFonts w:hint="eastAsia" w:ascii="宋体" w:hAnsi="宋体" w:cs="宋体"/>
          <w:sz w:val="24"/>
        </w:rPr>
        <w:t>2、乙方不得擅自转让其应履行的合同义务。</w:t>
      </w:r>
    </w:p>
    <w:p>
      <w:pPr>
        <w:spacing w:line="440" w:lineRule="exact"/>
        <w:ind w:firstLine="482" w:firstLineChars="200"/>
        <w:rPr>
          <w:rFonts w:ascii="宋体" w:hAnsi="宋体" w:cs="宋体"/>
          <w:b/>
          <w:sz w:val="24"/>
        </w:rPr>
      </w:pPr>
      <w:r>
        <w:rPr>
          <w:rFonts w:hint="eastAsia" w:ascii="宋体" w:hAnsi="宋体" w:cs="宋体"/>
          <w:b/>
          <w:sz w:val="24"/>
        </w:rPr>
        <w:t>第十三条　签订本合同依据</w:t>
      </w:r>
    </w:p>
    <w:p>
      <w:pPr>
        <w:spacing w:line="440" w:lineRule="exact"/>
        <w:ind w:firstLine="480" w:firstLineChars="200"/>
        <w:rPr>
          <w:rFonts w:ascii="宋体" w:hAnsi="宋体" w:cs="宋体"/>
          <w:sz w:val="24"/>
        </w:rPr>
      </w:pPr>
      <w:r>
        <w:rPr>
          <w:rFonts w:hint="eastAsia" w:ascii="宋体" w:hAnsi="宋体" w:cs="宋体"/>
          <w:sz w:val="24"/>
        </w:rPr>
        <w:t>1、成交通知书；</w:t>
      </w:r>
    </w:p>
    <w:p>
      <w:pPr>
        <w:spacing w:line="440" w:lineRule="exact"/>
        <w:ind w:firstLine="480" w:firstLineChars="200"/>
        <w:rPr>
          <w:rFonts w:ascii="宋体" w:hAnsi="宋体" w:cs="宋体"/>
          <w:sz w:val="24"/>
        </w:rPr>
      </w:pPr>
      <w:r>
        <w:rPr>
          <w:rFonts w:hint="eastAsia" w:ascii="宋体" w:hAnsi="宋体" w:cs="宋体"/>
          <w:sz w:val="24"/>
        </w:rPr>
        <w:t>2、最终报价表；</w:t>
      </w:r>
    </w:p>
    <w:p>
      <w:pPr>
        <w:spacing w:line="440" w:lineRule="exact"/>
        <w:ind w:firstLine="480" w:firstLineChars="200"/>
        <w:rPr>
          <w:rFonts w:ascii="宋体" w:hAnsi="宋体" w:cs="宋体"/>
          <w:sz w:val="24"/>
        </w:rPr>
      </w:pPr>
      <w:r>
        <w:rPr>
          <w:rFonts w:hint="eastAsia" w:ascii="宋体" w:hAnsi="宋体" w:cs="宋体"/>
          <w:sz w:val="24"/>
        </w:rPr>
        <w:t>3、</w:t>
      </w:r>
      <w:r>
        <w:rPr>
          <w:rFonts w:hint="eastAsia" w:ascii="宋体" w:hAnsi="宋体"/>
          <w:sz w:val="24"/>
        </w:rPr>
        <w:t>商务响应表</w:t>
      </w:r>
      <w:r>
        <w:rPr>
          <w:rFonts w:hint="eastAsia" w:ascii="宋体" w:hAnsi="宋体" w:cs="宋体"/>
          <w:sz w:val="24"/>
        </w:rPr>
        <w:t>和技术响应表；</w:t>
      </w:r>
    </w:p>
    <w:p>
      <w:pPr>
        <w:spacing w:line="440" w:lineRule="exact"/>
        <w:ind w:firstLine="480" w:firstLineChars="200"/>
        <w:rPr>
          <w:rFonts w:ascii="宋体" w:hAnsi="宋体" w:cs="宋体"/>
          <w:sz w:val="24"/>
        </w:rPr>
      </w:pPr>
      <w:r>
        <w:rPr>
          <w:rFonts w:hint="eastAsia" w:ascii="宋体" w:hAnsi="宋体" w:cs="宋体"/>
          <w:sz w:val="24"/>
        </w:rPr>
        <w:t>4、服务方案；</w:t>
      </w:r>
    </w:p>
    <w:p>
      <w:pPr>
        <w:spacing w:line="440" w:lineRule="exact"/>
        <w:ind w:firstLine="480" w:firstLineChars="200"/>
        <w:rPr>
          <w:rFonts w:ascii="宋体" w:hAnsi="宋体" w:cs="宋体"/>
          <w:sz w:val="24"/>
        </w:rPr>
      </w:pPr>
      <w:r>
        <w:rPr>
          <w:rFonts w:hint="eastAsia" w:ascii="宋体" w:hAnsi="宋体" w:cs="宋体"/>
          <w:sz w:val="24"/>
        </w:rPr>
        <w:t>5、响应文件中的其他相关文件。</w:t>
      </w:r>
    </w:p>
    <w:p>
      <w:pPr>
        <w:spacing w:line="440" w:lineRule="exact"/>
        <w:ind w:firstLine="480" w:firstLineChars="200"/>
        <w:rPr>
          <w:rFonts w:ascii="宋体" w:hAnsi="宋体" w:cs="宋体"/>
          <w:sz w:val="24"/>
        </w:rPr>
      </w:pPr>
      <w:r>
        <w:rPr>
          <w:rFonts w:hint="eastAsia" w:ascii="宋体" w:hAnsi="宋体" w:cs="宋体"/>
          <w:sz w:val="24"/>
        </w:rPr>
        <w:t>6、上述合同文件互相补充和解释。如果合同文件之间存在矛盾或者不一致之处，以上述文件的排列顺序在先者为准。</w:t>
      </w:r>
    </w:p>
    <w:p>
      <w:pPr>
        <w:spacing w:line="440" w:lineRule="exact"/>
        <w:ind w:firstLine="482" w:firstLineChars="200"/>
        <w:rPr>
          <w:rFonts w:ascii="宋体" w:hAnsi="宋体" w:cs="宋体"/>
          <w:sz w:val="24"/>
        </w:rPr>
      </w:pPr>
      <w:r>
        <w:rPr>
          <w:rFonts w:hint="eastAsia" w:ascii="宋体" w:hAnsi="宋体" w:cs="宋体"/>
          <w:b/>
          <w:sz w:val="24"/>
        </w:rPr>
        <w:t>第十四条　</w:t>
      </w:r>
      <w:r>
        <w:rPr>
          <w:rFonts w:hint="eastAsia" w:ascii="宋体" w:hAnsi="宋体" w:cs="宋体"/>
          <w:sz w:val="24"/>
        </w:rPr>
        <w:t>本合同一式八份，具有同等法律效力，甲乙双方各肆份（可根据需要另增加）。</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 xml:space="preserve">甲方（章）           </w:t>
            </w:r>
          </w:p>
          <w:p>
            <w:pPr>
              <w:snapToGrid w:val="0"/>
              <w:spacing w:line="440" w:lineRule="exact"/>
              <w:rPr>
                <w:rFonts w:ascii="宋体" w:hAnsi="宋体"/>
                <w:sz w:val="24"/>
              </w:rPr>
            </w:pPr>
          </w:p>
          <w:p>
            <w:pPr>
              <w:snapToGrid w:val="0"/>
              <w:spacing w:line="440" w:lineRule="exact"/>
              <w:ind w:firstLine="1080" w:firstLineChars="450"/>
              <w:jc w:val="right"/>
              <w:rPr>
                <w:rFonts w:ascii="宋体" w:hAnsi="宋体"/>
                <w:sz w:val="24"/>
              </w:rPr>
            </w:pPr>
            <w:r>
              <w:rPr>
                <w:rFonts w:hint="eastAsia" w:ascii="宋体" w:hAnsi="宋体"/>
                <w:sz w:val="24"/>
              </w:rPr>
              <w:t>年   月   日</w:t>
            </w:r>
          </w:p>
        </w:tc>
        <w:tc>
          <w:tcPr>
            <w:tcW w:w="4517" w:type="dxa"/>
            <w:vAlign w:val="center"/>
          </w:tcPr>
          <w:p>
            <w:pPr>
              <w:snapToGrid w:val="0"/>
              <w:spacing w:line="440" w:lineRule="exact"/>
              <w:rPr>
                <w:rFonts w:ascii="宋体" w:hAnsi="宋体"/>
                <w:sz w:val="24"/>
              </w:rPr>
            </w:pPr>
            <w:r>
              <w:rPr>
                <w:rFonts w:hint="eastAsia" w:ascii="宋体" w:hAnsi="宋体"/>
                <w:sz w:val="24"/>
              </w:rPr>
              <w:t xml:space="preserve">乙方（章）              </w:t>
            </w:r>
          </w:p>
          <w:p>
            <w:pPr>
              <w:snapToGrid w:val="0"/>
              <w:spacing w:line="440" w:lineRule="exact"/>
              <w:rPr>
                <w:rFonts w:ascii="宋体" w:hAnsi="宋体"/>
                <w:sz w:val="24"/>
              </w:rPr>
            </w:pPr>
          </w:p>
          <w:p>
            <w:pPr>
              <w:snapToGrid w:val="0"/>
              <w:spacing w:line="440" w:lineRule="exact"/>
              <w:jc w:val="right"/>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单位地址：</w:t>
            </w:r>
          </w:p>
        </w:tc>
        <w:tc>
          <w:tcPr>
            <w:tcW w:w="4517" w:type="dxa"/>
            <w:vAlign w:val="center"/>
          </w:tcPr>
          <w:p>
            <w:pPr>
              <w:snapToGrid w:val="0"/>
              <w:spacing w:line="440" w:lineRule="exact"/>
              <w:rPr>
                <w:rFonts w:ascii="宋体" w:hAnsi="宋体"/>
                <w:sz w:val="24"/>
              </w:rPr>
            </w:pPr>
            <w:r>
              <w:rPr>
                <w:rFonts w:hint="eastAsia" w:ascii="宋体" w:hAnsi="宋体"/>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4516" w:type="dxa"/>
          </w:tcPr>
          <w:p>
            <w:pPr>
              <w:snapToGrid w:val="0"/>
              <w:spacing w:line="440" w:lineRule="exact"/>
              <w:rPr>
                <w:rFonts w:ascii="宋体" w:hAnsi="宋体"/>
                <w:sz w:val="24"/>
              </w:rPr>
            </w:pPr>
            <w:r>
              <w:rPr>
                <w:rFonts w:hint="eastAsia" w:ascii="宋体" w:hAnsi="宋体"/>
                <w:sz w:val="24"/>
              </w:rPr>
              <w:t>法定代表人或者委托代理人：</w:t>
            </w:r>
          </w:p>
        </w:tc>
        <w:tc>
          <w:tcPr>
            <w:tcW w:w="4517" w:type="dxa"/>
          </w:tcPr>
          <w:p>
            <w:pPr>
              <w:snapToGrid w:val="0"/>
              <w:spacing w:line="440" w:lineRule="exact"/>
              <w:rPr>
                <w:rFonts w:ascii="宋体" w:hAnsi="宋体"/>
                <w:sz w:val="24"/>
              </w:rPr>
            </w:pPr>
            <w:r>
              <w:rPr>
                <w:rFonts w:hint="eastAsia" w:ascii="宋体" w:hAnsi="宋体"/>
                <w:sz w:val="24"/>
              </w:rPr>
              <w:t>法定代表人或者委托代理人：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电话：</w:t>
            </w:r>
          </w:p>
        </w:tc>
        <w:tc>
          <w:tcPr>
            <w:tcW w:w="4517" w:type="dxa"/>
            <w:vAlign w:val="center"/>
          </w:tcPr>
          <w:p>
            <w:pPr>
              <w:snapToGrid w:val="0"/>
              <w:spacing w:line="440" w:lineRule="exact"/>
              <w:rPr>
                <w:rFonts w:ascii="宋体" w:hAnsi="宋体"/>
                <w:sz w:val="24"/>
              </w:rPr>
            </w:pPr>
            <w:r>
              <w:rPr>
                <w:rFonts w:hint="eastAsia" w:ascii="宋体" w:hAnsi="宋体"/>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电子邮箱：</w:t>
            </w:r>
          </w:p>
        </w:tc>
        <w:tc>
          <w:tcPr>
            <w:tcW w:w="4517" w:type="dxa"/>
            <w:vAlign w:val="center"/>
          </w:tcPr>
          <w:p>
            <w:pPr>
              <w:snapToGrid w:val="0"/>
              <w:spacing w:line="440" w:lineRule="exact"/>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开户银行：</w:t>
            </w:r>
          </w:p>
        </w:tc>
        <w:tc>
          <w:tcPr>
            <w:tcW w:w="4517" w:type="dxa"/>
            <w:vAlign w:val="center"/>
          </w:tcPr>
          <w:p>
            <w:pPr>
              <w:snapToGrid w:val="0"/>
              <w:spacing w:line="440" w:lineRule="exact"/>
              <w:rPr>
                <w:rFonts w:ascii="宋体" w:hAnsi="宋体"/>
                <w:sz w:val="24"/>
              </w:rPr>
            </w:pPr>
            <w:r>
              <w:rPr>
                <w:rFonts w:hint="eastAsia" w:ascii="宋体" w:hAnsi="宋体"/>
                <w:sz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账号：</w:t>
            </w:r>
          </w:p>
        </w:tc>
        <w:tc>
          <w:tcPr>
            <w:tcW w:w="4517" w:type="dxa"/>
            <w:vAlign w:val="center"/>
          </w:tcPr>
          <w:p>
            <w:pPr>
              <w:snapToGrid w:val="0"/>
              <w:spacing w:line="440" w:lineRule="exact"/>
              <w:rPr>
                <w:rFonts w:ascii="宋体" w:hAnsi="宋体"/>
                <w:sz w:val="24"/>
              </w:rPr>
            </w:pPr>
            <w:r>
              <w:rPr>
                <w:rFonts w:hint="eastAsia" w:ascii="宋体" w:hAnsi="宋体"/>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4516" w:type="dxa"/>
            <w:vAlign w:val="center"/>
          </w:tcPr>
          <w:p>
            <w:pPr>
              <w:snapToGrid w:val="0"/>
              <w:spacing w:line="440" w:lineRule="exact"/>
              <w:rPr>
                <w:rFonts w:ascii="宋体" w:hAnsi="宋体"/>
                <w:sz w:val="24"/>
              </w:rPr>
            </w:pPr>
            <w:r>
              <w:rPr>
                <w:rFonts w:hint="eastAsia" w:ascii="宋体" w:hAnsi="宋体"/>
                <w:sz w:val="24"/>
              </w:rPr>
              <w:t>邮政编码：</w:t>
            </w:r>
          </w:p>
        </w:tc>
        <w:tc>
          <w:tcPr>
            <w:tcW w:w="4517" w:type="dxa"/>
            <w:vAlign w:val="center"/>
          </w:tcPr>
          <w:p>
            <w:pPr>
              <w:snapToGrid w:val="0"/>
              <w:spacing w:line="440" w:lineRule="exact"/>
              <w:rPr>
                <w:rFonts w:ascii="宋体" w:hAnsi="宋体"/>
                <w:sz w:val="24"/>
              </w:rPr>
            </w:pPr>
            <w:r>
              <w:rPr>
                <w:rFonts w:hint="eastAsia" w:ascii="宋体" w:hAnsi="宋体"/>
                <w:sz w:val="24"/>
              </w:rPr>
              <w:t>邮政编码：</w:t>
            </w:r>
          </w:p>
        </w:tc>
      </w:tr>
    </w:tbl>
    <w:p>
      <w:pPr>
        <w:sectPr>
          <w:pgSz w:w="11906" w:h="16838"/>
          <w:pgMar w:top="1418" w:right="1020" w:bottom="1418" w:left="1134" w:header="851" w:footer="992" w:gutter="0"/>
          <w:cols w:space="720" w:num="1"/>
          <w:docGrid w:linePitch="312" w:charSpace="0"/>
        </w:sectPr>
      </w:pPr>
    </w:p>
    <w:p>
      <w:pPr>
        <w:spacing w:line="440" w:lineRule="exact"/>
        <w:jc w:val="center"/>
        <w:outlineLvl w:val="0"/>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lang w:val="en-US" w:eastAsia="zh-CN"/>
        </w:rPr>
        <w:t>适用于04分标</w:t>
      </w:r>
      <w:r>
        <w:rPr>
          <w:rFonts w:hint="eastAsia" w:ascii="宋体" w:hAnsi="宋体" w:cs="宋体"/>
          <w:b/>
          <w:sz w:val="32"/>
          <w:szCs w:val="32"/>
          <w:lang w:eastAsia="zh-CN"/>
        </w:rPr>
        <w:t>）</w:t>
      </w:r>
    </w:p>
    <w:p>
      <w:pPr>
        <w:snapToGrid w:val="0"/>
        <w:spacing w:line="440" w:lineRule="exact"/>
        <w:rPr>
          <w:rFonts w:ascii="宋体" w:hAnsi="宋体"/>
          <w:sz w:val="24"/>
        </w:rPr>
      </w:pPr>
    </w:p>
    <w:p>
      <w:pPr>
        <w:snapToGrid w:val="0"/>
        <w:spacing w:line="480" w:lineRule="exact"/>
        <w:rPr>
          <w:rFonts w:ascii="宋体" w:hAnsi="宋体"/>
          <w:sz w:val="24"/>
        </w:rPr>
      </w:pPr>
      <w:r>
        <w:rPr>
          <w:rFonts w:hint="eastAsia" w:ascii="宋体" w:hAnsi="宋体"/>
          <w:sz w:val="24"/>
        </w:rPr>
        <w:t>采购人（甲方）：</w:t>
      </w:r>
      <w:r>
        <w:rPr>
          <w:rFonts w:hint="eastAsia" w:ascii="宋体" w:hAnsi="宋体"/>
          <w:sz w:val="24"/>
          <w:u w:val="single"/>
        </w:rPr>
        <w:t xml:space="preserve">                          </w:t>
      </w:r>
      <w:r>
        <w:rPr>
          <w:rFonts w:hint="eastAsia" w:ascii="宋体" w:hAnsi="宋体"/>
          <w:sz w:val="24"/>
        </w:rPr>
        <w:t xml:space="preserve">  </w:t>
      </w:r>
    </w:p>
    <w:p>
      <w:pPr>
        <w:snapToGrid w:val="0"/>
        <w:spacing w:line="480" w:lineRule="exact"/>
        <w:rPr>
          <w:rFonts w:ascii="宋体" w:hAnsi="宋体"/>
          <w:sz w:val="24"/>
        </w:rPr>
      </w:pPr>
      <w:r>
        <w:rPr>
          <w:rFonts w:hint="eastAsia" w:ascii="宋体" w:hAnsi="宋体"/>
          <w:sz w:val="24"/>
        </w:rPr>
        <w:t>供 应 商（乙方）：</w:t>
      </w:r>
      <w:r>
        <w:rPr>
          <w:rFonts w:hint="eastAsia" w:ascii="宋体" w:hAnsi="宋体"/>
          <w:sz w:val="24"/>
          <w:u w:val="single"/>
        </w:rPr>
        <w:t xml:space="preserve">                          </w:t>
      </w:r>
      <w:r>
        <w:rPr>
          <w:rFonts w:hint="eastAsia" w:ascii="宋体" w:hAnsi="宋体"/>
          <w:sz w:val="24"/>
        </w:rPr>
        <w:t xml:space="preserve">  </w:t>
      </w:r>
    </w:p>
    <w:p>
      <w:pPr>
        <w:snapToGrid w:val="0"/>
        <w:spacing w:line="480" w:lineRule="exact"/>
        <w:rPr>
          <w:rFonts w:ascii="宋体" w:hAnsi="宋体"/>
          <w:sz w:val="24"/>
          <w:u w:val="single"/>
        </w:rPr>
      </w:pPr>
      <w:r>
        <w:rPr>
          <w:rFonts w:hint="eastAsia" w:ascii="宋体" w:hAnsi="宋体"/>
          <w:spacing w:val="-20"/>
          <w:sz w:val="24"/>
        </w:rPr>
        <w:t>项   目    编   号</w:t>
      </w:r>
      <w:r>
        <w:rPr>
          <w:rFonts w:hint="eastAsia" w:ascii="宋体" w:hAnsi="宋体"/>
          <w:sz w:val="24"/>
        </w:rPr>
        <w:t>：</w:t>
      </w:r>
      <w:r>
        <w:rPr>
          <w:rFonts w:hint="eastAsia" w:ascii="宋体" w:hAnsi="宋体"/>
          <w:sz w:val="24"/>
          <w:u w:val="single"/>
        </w:rPr>
        <w:t xml:space="preserve">                    </w:t>
      </w:r>
    </w:p>
    <w:p>
      <w:pPr>
        <w:snapToGrid w:val="0"/>
        <w:spacing w:line="480" w:lineRule="exact"/>
        <w:rPr>
          <w:rFonts w:ascii="宋体" w:hAnsi="宋体"/>
          <w:sz w:val="24"/>
        </w:rPr>
      </w:pPr>
      <w:r>
        <w:rPr>
          <w:rFonts w:hint="eastAsia" w:ascii="宋体" w:hAnsi="宋体"/>
          <w:sz w:val="24"/>
        </w:rPr>
        <w:t>签  订  地  点：</w:t>
      </w:r>
      <w:r>
        <w:rPr>
          <w:rFonts w:hint="eastAsia" w:ascii="宋体" w:hAnsi="宋体"/>
          <w:sz w:val="24"/>
          <w:u w:val="single"/>
        </w:rPr>
        <w:t xml:space="preserve">                          </w:t>
      </w:r>
      <w:r>
        <w:rPr>
          <w:rFonts w:hint="eastAsia" w:ascii="宋体" w:hAnsi="宋体"/>
          <w:sz w:val="24"/>
        </w:rPr>
        <w:t xml:space="preserve">  </w:t>
      </w:r>
    </w:p>
    <w:p>
      <w:pPr>
        <w:snapToGrid w:val="0"/>
        <w:spacing w:line="480" w:lineRule="exact"/>
        <w:rPr>
          <w:rFonts w:ascii="宋体" w:hAnsi="宋体"/>
          <w:sz w:val="24"/>
          <w:u w:val="single"/>
        </w:rPr>
      </w:pPr>
      <w:r>
        <w:rPr>
          <w:rFonts w:hint="eastAsia" w:ascii="宋体" w:hAnsi="宋体"/>
          <w:sz w:val="24"/>
        </w:rPr>
        <w:t>签  订  时  间：</w:t>
      </w:r>
      <w:r>
        <w:rPr>
          <w:rFonts w:hint="eastAsia" w:ascii="宋体" w:hAnsi="宋体"/>
          <w:sz w:val="24"/>
          <w:u w:val="single"/>
        </w:rPr>
        <w:t xml:space="preserve">                    </w:t>
      </w:r>
    </w:p>
    <w:p>
      <w:pPr>
        <w:spacing w:line="480" w:lineRule="exact"/>
        <w:rPr>
          <w:rFonts w:ascii="宋体" w:hAnsi="宋体" w:cs="宋体"/>
          <w:sz w:val="24"/>
        </w:rPr>
      </w:pPr>
      <w:r>
        <w:rPr>
          <w:rFonts w:hint="eastAsia" w:ascii="宋体" w:hAnsi="宋体" w:cs="宋体"/>
          <w:sz w:val="24"/>
        </w:rPr>
        <w:t>本合同为中小企业预留合同：</w:t>
      </w:r>
      <w:r>
        <w:rPr>
          <w:rFonts w:hint="eastAsia" w:ascii="宋体" w:hAnsi="宋体" w:cs="宋体"/>
          <w:sz w:val="24"/>
          <w:u w:val="single"/>
        </w:rPr>
        <w:t>（是）</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根据《中华人民共和国政府采购法》、《中华人民共和国民法典》等法律、法规规定，按照采购</w:t>
      </w:r>
      <w:r>
        <w:rPr>
          <w:rFonts w:hint="eastAsia" w:ascii="宋体" w:hAnsi="宋体"/>
          <w:sz w:val="24"/>
        </w:rPr>
        <w:t>文件规定条款和乙方响应文件及其承诺，甲乙双方签订本合同。</w:t>
      </w:r>
    </w:p>
    <w:p>
      <w:pPr>
        <w:spacing w:line="480" w:lineRule="exact"/>
        <w:ind w:firstLine="482" w:firstLineChars="200"/>
        <w:rPr>
          <w:rFonts w:ascii="宋体" w:hAnsi="宋体" w:cs="宋体"/>
          <w:b/>
          <w:sz w:val="24"/>
        </w:rPr>
      </w:pPr>
      <w:r>
        <w:rPr>
          <w:rFonts w:hint="eastAsia" w:ascii="宋体" w:hAnsi="宋体" w:cs="宋体"/>
          <w:b/>
          <w:sz w:val="24"/>
        </w:rPr>
        <w:t>第一条　合同标的</w:t>
      </w:r>
    </w:p>
    <w:p>
      <w:pPr>
        <w:spacing w:line="480" w:lineRule="exact"/>
        <w:ind w:firstLine="480" w:firstLineChars="200"/>
        <w:rPr>
          <w:rFonts w:ascii="宋体" w:hAnsi="宋体" w:cs="宋体"/>
          <w:sz w:val="24"/>
          <w:u w:val="single"/>
        </w:rPr>
      </w:pPr>
      <w:r>
        <w:rPr>
          <w:rFonts w:hint="eastAsia" w:ascii="宋体" w:hAnsi="宋体" w:cs="宋体"/>
          <w:sz w:val="24"/>
        </w:rPr>
        <w:t>1、服务内容：</w:t>
      </w:r>
      <w:r>
        <w:rPr>
          <w:rFonts w:hint="eastAsia" w:ascii="宋体" w:hAnsi="宋体" w:cs="宋体"/>
          <w:sz w:val="24"/>
          <w:u w:val="single"/>
        </w:rPr>
        <w:t xml:space="preserve">                      </w:t>
      </w:r>
      <w:r>
        <w:rPr>
          <w:rFonts w:hint="eastAsia" w:ascii="宋体" w:hAnsi="宋体" w:cs="宋体"/>
          <w:sz w:val="24"/>
        </w:rPr>
        <w:t>。</w:t>
      </w:r>
    </w:p>
    <w:p>
      <w:pPr>
        <w:spacing w:line="480" w:lineRule="exact"/>
        <w:ind w:firstLine="480" w:firstLineChars="200"/>
        <w:rPr>
          <w:rFonts w:ascii="宋体" w:hAnsi="宋体" w:cs="宋体"/>
          <w:sz w:val="24"/>
          <w:u w:val="single"/>
        </w:rPr>
      </w:pPr>
      <w:r>
        <w:rPr>
          <w:rFonts w:hint="eastAsia" w:ascii="宋体" w:hAnsi="宋体" w:cs="宋体"/>
          <w:sz w:val="24"/>
        </w:rPr>
        <w:t>2、</w:t>
      </w:r>
      <w:r>
        <w:rPr>
          <w:rFonts w:hint="eastAsia" w:ascii="宋体" w:hAnsi="宋体"/>
          <w:sz w:val="24"/>
          <w:lang w:val="en-US" w:eastAsia="zh-CN"/>
        </w:rPr>
        <w:t>成交</w:t>
      </w:r>
      <w:r>
        <w:rPr>
          <w:rFonts w:hint="eastAsia" w:ascii="宋体" w:hAnsi="宋体"/>
          <w:sz w:val="24"/>
        </w:rPr>
        <w:t>系数折扣</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3、成交报价已包括完成项目实施所需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成交报价中，不再另做结算。乙方实施项目服务工作期间如出现工作人员人身、财产安全事故、损失等由乙方全部负责，甲方不负任何责任。</w:t>
      </w:r>
    </w:p>
    <w:p>
      <w:pPr>
        <w:spacing w:line="480" w:lineRule="exact"/>
        <w:ind w:firstLine="482" w:firstLineChars="200"/>
        <w:rPr>
          <w:rFonts w:ascii="宋体" w:hAnsi="宋体" w:cs="宋体"/>
          <w:b/>
          <w:sz w:val="24"/>
        </w:rPr>
      </w:pPr>
      <w:r>
        <w:rPr>
          <w:rFonts w:hint="eastAsia" w:ascii="宋体" w:hAnsi="宋体" w:cs="宋体"/>
          <w:b/>
          <w:sz w:val="24"/>
        </w:rPr>
        <w:t>第二条　质量保证</w:t>
      </w:r>
    </w:p>
    <w:p>
      <w:pPr>
        <w:snapToGrid w:val="0"/>
        <w:spacing w:line="480" w:lineRule="exact"/>
        <w:ind w:firstLine="480" w:firstLineChars="200"/>
        <w:rPr>
          <w:rFonts w:ascii="宋体" w:hAnsi="宋体" w:cs="宋体"/>
          <w:sz w:val="24"/>
        </w:rPr>
      </w:pPr>
      <w:r>
        <w:rPr>
          <w:rFonts w:hint="eastAsia" w:ascii="宋体" w:hAnsi="宋体" w:cs="宋体"/>
          <w:sz w:val="24"/>
        </w:rPr>
        <w:t>乙方所提供的服务及服务内容必须与响应文件承诺相一致，有国家强制性标准的，还必须符合国家强制性标准的规定，没有国家强制性标准但有其他强制性标准的，必须符合其他强制性标准的规定。</w:t>
      </w:r>
    </w:p>
    <w:p>
      <w:pPr>
        <w:spacing w:line="480" w:lineRule="exact"/>
        <w:ind w:firstLine="482" w:firstLineChars="200"/>
        <w:rPr>
          <w:rFonts w:ascii="宋体" w:hAnsi="宋体" w:cs="宋体"/>
          <w:sz w:val="24"/>
        </w:rPr>
      </w:pPr>
      <w:r>
        <w:rPr>
          <w:rFonts w:hint="eastAsia" w:ascii="宋体" w:hAnsi="宋体" w:cs="宋体"/>
          <w:b/>
          <w:sz w:val="24"/>
        </w:rPr>
        <w:t>第三条　权利保证</w:t>
      </w:r>
    </w:p>
    <w:p>
      <w:pPr>
        <w:spacing w:line="480" w:lineRule="exact"/>
        <w:ind w:firstLine="480" w:firstLineChars="200"/>
        <w:rPr>
          <w:rFonts w:ascii="宋体" w:hAnsi="宋体" w:cs="宋体"/>
          <w:sz w:val="24"/>
        </w:rPr>
      </w:pPr>
      <w:r>
        <w:rPr>
          <w:rFonts w:hint="eastAsia" w:ascii="宋体" w:hAnsi="宋体" w:cs="宋体"/>
          <w:sz w:val="24"/>
        </w:rPr>
        <w:t>1、乙方应保证所提供服务在使用时不会侵犯任何第三方的专利权、商标权、工业设计权等知识产权及其他合法权利，且所有权、处分权等没有受到任何限制。</w:t>
      </w:r>
    </w:p>
    <w:p>
      <w:pPr>
        <w:spacing w:line="480" w:lineRule="exact"/>
        <w:ind w:firstLine="480" w:firstLineChars="200"/>
        <w:rPr>
          <w:rFonts w:ascii="宋体" w:hAnsi="宋体" w:cs="宋体"/>
          <w:sz w:val="24"/>
        </w:rPr>
      </w:pPr>
      <w:r>
        <w:rPr>
          <w:rFonts w:hint="eastAsia" w:ascii="宋体" w:hAnsi="宋体" w:cs="宋体"/>
          <w:sz w:val="24"/>
        </w:rPr>
        <w:t>2、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乙方的保密义务持续有效，不因为本合同履行终止、解除或者无效而解除。</w:t>
      </w:r>
    </w:p>
    <w:p>
      <w:pPr>
        <w:spacing w:line="480" w:lineRule="exact"/>
        <w:ind w:firstLine="482" w:firstLineChars="200"/>
        <w:rPr>
          <w:rFonts w:ascii="宋体" w:hAnsi="宋体" w:cs="宋体"/>
          <w:sz w:val="24"/>
        </w:rPr>
      </w:pPr>
      <w:r>
        <w:rPr>
          <w:rFonts w:hint="eastAsia" w:ascii="宋体" w:hAnsi="宋体" w:cs="宋体"/>
          <w:b/>
          <w:sz w:val="24"/>
        </w:rPr>
        <w:t>第四条　交付和验收</w:t>
      </w:r>
    </w:p>
    <w:p>
      <w:pPr>
        <w:spacing w:line="480" w:lineRule="exact"/>
        <w:ind w:firstLine="480" w:firstLineChars="200"/>
        <w:rPr>
          <w:rFonts w:ascii="宋体" w:hAnsi="宋体" w:cs="宋体"/>
          <w:sz w:val="24"/>
        </w:rPr>
      </w:pPr>
      <w:r>
        <w:rPr>
          <w:rFonts w:hint="eastAsia" w:ascii="宋体" w:hAnsi="宋体" w:cs="宋体"/>
          <w:sz w:val="24"/>
        </w:rPr>
        <w:t>1、</w:t>
      </w:r>
      <w:r>
        <w:rPr>
          <w:rFonts w:hint="eastAsia" w:ascii="宋体" w:hAnsi="宋体"/>
          <w:sz w:val="24"/>
        </w:rPr>
        <w:t>服务</w:t>
      </w:r>
      <w:r>
        <w:rPr>
          <w:rFonts w:hint="eastAsia" w:ascii="宋体" w:hAnsi="宋体" w:cs="宋体"/>
          <w:sz w:val="24"/>
        </w:rPr>
        <w:t>时间：</w:t>
      </w:r>
      <w:r>
        <w:rPr>
          <w:rFonts w:hint="eastAsia" w:ascii="宋体" w:hAnsi="宋体" w:cs="宋体"/>
          <w:sz w:val="24"/>
          <w:u w:val="single"/>
        </w:rPr>
        <w:t xml:space="preserve"> 自签订合同之日起一年 </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sz w:val="24"/>
        </w:rPr>
        <w:t>服务地点</w:t>
      </w:r>
      <w:r>
        <w:rPr>
          <w:rFonts w:hint="eastAsia" w:ascii="宋体" w:hAnsi="宋体" w:cs="宋体"/>
          <w:sz w:val="24"/>
        </w:rPr>
        <w:t>：</w:t>
      </w:r>
      <w:r>
        <w:rPr>
          <w:rFonts w:hint="eastAsia" w:ascii="宋体" w:hAnsi="宋体" w:cs="宋体"/>
          <w:sz w:val="24"/>
          <w:u w:val="single"/>
        </w:rPr>
        <w:t>甲方指定地点</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2、乙方应按响应文件的承诺向甲方提供相应的服务，并提供所服务内容的相关技术资料。</w:t>
      </w:r>
    </w:p>
    <w:p>
      <w:pPr>
        <w:spacing w:line="480" w:lineRule="exact"/>
        <w:ind w:firstLine="480" w:firstLineChars="200"/>
        <w:rPr>
          <w:rFonts w:ascii="宋体" w:hAnsi="宋体" w:cs="宋体"/>
          <w:sz w:val="24"/>
        </w:rPr>
      </w:pPr>
      <w:r>
        <w:rPr>
          <w:rFonts w:hint="eastAsia" w:ascii="宋体" w:hAnsi="宋体" w:cs="宋体"/>
          <w:sz w:val="24"/>
        </w:rPr>
        <w:t>3、乙方提供不符合响应文件和本合同规定的服务成果，甲方有权拒绝接受。</w:t>
      </w:r>
    </w:p>
    <w:p>
      <w:pPr>
        <w:spacing w:line="480" w:lineRule="exact"/>
        <w:ind w:firstLine="480" w:firstLineChars="200"/>
        <w:rPr>
          <w:rFonts w:ascii="宋体" w:hAnsi="宋体" w:cs="宋体"/>
          <w:sz w:val="24"/>
        </w:rPr>
      </w:pPr>
      <w:r>
        <w:rPr>
          <w:rFonts w:hint="eastAsia" w:ascii="宋体" w:hAnsi="宋体" w:cs="宋体"/>
          <w:sz w:val="24"/>
        </w:rPr>
        <w:t>4、乙方完成服务后应及时书面通知甲方进行验收，甲方应在收到通知后七个工作日内进行验收，逾期不开始验收的，乙方可视同验收合格。验收合格后由甲乙双方签署验收单并加盖采购人公章，甲乙双方各执一份。</w:t>
      </w:r>
    </w:p>
    <w:p>
      <w:pPr>
        <w:spacing w:line="480" w:lineRule="exact"/>
        <w:ind w:firstLine="480" w:firstLineChars="200"/>
        <w:rPr>
          <w:rFonts w:ascii="宋体" w:hAnsi="宋体" w:cs="宋体"/>
          <w:sz w:val="24"/>
        </w:rPr>
      </w:pPr>
      <w:r>
        <w:rPr>
          <w:rFonts w:hint="eastAsia" w:ascii="宋体" w:hAnsi="宋体" w:cs="宋体"/>
          <w:sz w:val="24"/>
        </w:rPr>
        <w:t>5、甲方在初步验收或者最终验收过程中如发现乙方提供的服务成果不满足响应文件及本合同规定的，可暂缓向乙方付款，</w:t>
      </w:r>
      <w:r>
        <w:rPr>
          <w:rFonts w:hint="eastAsia"/>
          <w:sz w:val="24"/>
        </w:rPr>
        <w:t>乙方应在甲方指定的时间</w:t>
      </w:r>
      <w:r>
        <w:rPr>
          <w:rFonts w:hint="eastAsia" w:ascii="宋体" w:hAnsi="宋体" w:cs="宋体"/>
          <w:sz w:val="24"/>
        </w:rPr>
        <w:t>完善并提交相应的服务成果且经甲方验收合格后，方可办理付款，如果第一次修改仍不合格的，该次费用减半，如果第二次修改仍不合格的，该次费用为零，乙方仍应继续出具合格的服务成果。</w:t>
      </w:r>
    </w:p>
    <w:p>
      <w:pPr>
        <w:spacing w:line="480" w:lineRule="exact"/>
        <w:ind w:firstLine="480" w:firstLineChars="200"/>
        <w:rPr>
          <w:rFonts w:ascii="宋体" w:hAnsi="宋体" w:cs="宋体"/>
          <w:sz w:val="24"/>
        </w:rPr>
      </w:pPr>
      <w:r>
        <w:rPr>
          <w:rFonts w:hint="eastAsia" w:ascii="宋体" w:hAnsi="宋体" w:cs="宋体"/>
          <w:sz w:val="24"/>
        </w:rPr>
        <w:t>6、甲方验收时以书面形式提出异议的，乙方应自收到甲方书面异议后五个工作日内及时予以解决，否则甲方有权不出具服务验收合格单。</w:t>
      </w:r>
    </w:p>
    <w:p>
      <w:pPr>
        <w:spacing w:line="480" w:lineRule="exact"/>
        <w:ind w:firstLine="482" w:firstLineChars="200"/>
        <w:rPr>
          <w:rFonts w:ascii="宋体" w:hAnsi="宋体" w:cs="宋体"/>
          <w:b/>
          <w:bCs/>
          <w:sz w:val="24"/>
        </w:rPr>
      </w:pPr>
      <w:r>
        <w:rPr>
          <w:rFonts w:hint="eastAsia" w:ascii="宋体" w:hAnsi="宋体" w:cs="宋体"/>
          <w:b/>
          <w:bCs/>
          <w:sz w:val="24"/>
        </w:rPr>
        <w:t>第五条  付款方式</w:t>
      </w:r>
    </w:p>
    <w:p>
      <w:pPr>
        <w:spacing w:line="480" w:lineRule="exact"/>
        <w:ind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收费标准：</w:t>
      </w:r>
      <w:r>
        <w:rPr>
          <w:rFonts w:hint="eastAsia" w:ascii="宋体" w:hAnsi="宋体" w:cs="宋体"/>
          <w:sz w:val="24"/>
        </w:rPr>
        <w:t>每完成一个项目的采购文件及待签合同审核（审计），每个项目的审计服务费按3000元计算。</w:t>
      </w:r>
    </w:p>
    <w:p>
      <w:pPr>
        <w:spacing w:line="48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sz w:val="24"/>
        </w:rPr>
        <w:t>审计服务费=</w:t>
      </w:r>
      <w:r>
        <w:rPr>
          <w:rFonts w:hint="eastAsia" w:ascii="宋体" w:hAnsi="宋体" w:cs="宋体"/>
          <w:sz w:val="24"/>
        </w:rPr>
        <w:t>3000元</w:t>
      </w:r>
      <w:r>
        <w:rPr>
          <w:rFonts w:hint="eastAsia" w:ascii="宋体" w:hAnsi="宋体"/>
          <w:sz w:val="24"/>
        </w:rPr>
        <w:t>×</w:t>
      </w:r>
      <w:r>
        <w:rPr>
          <w:rFonts w:hint="eastAsia" w:ascii="宋体" w:hAnsi="宋体"/>
          <w:sz w:val="24"/>
          <w:lang w:val="en-US" w:eastAsia="zh-CN"/>
        </w:rPr>
        <w:t>成交</w:t>
      </w:r>
      <w:r>
        <w:rPr>
          <w:rFonts w:hint="eastAsia" w:ascii="宋体" w:hAnsi="宋体"/>
          <w:sz w:val="24"/>
        </w:rPr>
        <w:t>系数折扣。</w:t>
      </w:r>
    </w:p>
    <w:p>
      <w:pPr>
        <w:spacing w:line="48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3、服务费支付</w:t>
      </w:r>
    </w:p>
    <w:p>
      <w:pPr>
        <w:spacing w:line="48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）对同一项目进行预算、结算两次以上审计的，仅计算一次费用；</w:t>
      </w:r>
    </w:p>
    <w:p>
      <w:pPr>
        <w:spacing w:line="48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）年度审计中介费原则上半年结算一次，若发现</w:t>
      </w:r>
      <w:r>
        <w:rPr>
          <w:rFonts w:hint="eastAsia" w:ascii="宋体" w:hAnsi="宋体" w:cs="宋体"/>
          <w:sz w:val="24"/>
          <w:lang w:val="en-US" w:eastAsia="zh-CN"/>
        </w:rPr>
        <w:t>乙方</w:t>
      </w:r>
      <w:r>
        <w:rPr>
          <w:rFonts w:hint="eastAsia" w:ascii="宋体" w:hAnsi="宋体" w:cs="宋体"/>
          <w:sz w:val="24"/>
          <w:lang w:eastAsia="zh-CN"/>
        </w:rPr>
        <w:t>未能遵循保密原则，存在绕过审计人员，私自与预算编制单位、施工方或</w:t>
      </w:r>
      <w:r>
        <w:rPr>
          <w:rFonts w:hint="eastAsia" w:ascii="宋体" w:hAnsi="宋体" w:cs="宋体"/>
          <w:sz w:val="24"/>
          <w:lang w:val="en-US" w:eastAsia="zh-CN"/>
        </w:rPr>
        <w:t>甲方</w:t>
      </w:r>
      <w:r>
        <w:rPr>
          <w:rFonts w:hint="eastAsia" w:ascii="宋体" w:hAnsi="宋体" w:cs="宋体"/>
          <w:sz w:val="24"/>
          <w:lang w:eastAsia="zh-CN"/>
        </w:rPr>
        <w:t>联系，及其他违约等问题，尚未支付费用一律不再进行结算。</w:t>
      </w:r>
    </w:p>
    <w:p>
      <w:pPr>
        <w:spacing w:line="480" w:lineRule="exact"/>
        <w:ind w:firstLine="480" w:firstLineChars="200"/>
        <w:rPr>
          <w:rFonts w:hint="eastAsia" w:ascii="宋体" w:hAnsi="宋体" w:cs="宋体"/>
          <w:kern w:val="2"/>
          <w:sz w:val="24"/>
          <w:u w:val="none"/>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支付前</w:t>
      </w:r>
      <w:r>
        <w:rPr>
          <w:rFonts w:hint="eastAsia" w:ascii="宋体" w:hAnsi="宋体" w:cs="宋体"/>
          <w:sz w:val="24"/>
          <w:lang w:val="en-US" w:eastAsia="zh-CN"/>
        </w:rPr>
        <w:t>乙方</w:t>
      </w:r>
      <w:r>
        <w:rPr>
          <w:rFonts w:hint="eastAsia" w:ascii="宋体" w:hAnsi="宋体" w:cs="宋体"/>
          <w:sz w:val="24"/>
        </w:rPr>
        <w:t>须开具等额的有效增值税发票及付款申请、项目清单给</w:t>
      </w:r>
      <w:r>
        <w:rPr>
          <w:rFonts w:hint="eastAsia" w:ascii="宋体" w:hAnsi="宋体" w:cs="宋体"/>
          <w:sz w:val="24"/>
          <w:lang w:val="en-US" w:eastAsia="zh-CN"/>
        </w:rPr>
        <w:t>甲方</w:t>
      </w:r>
      <w:r>
        <w:rPr>
          <w:rFonts w:hint="eastAsia" w:ascii="宋体" w:hAnsi="宋体" w:cs="宋体"/>
          <w:sz w:val="24"/>
        </w:rPr>
        <w:t>，</w:t>
      </w:r>
      <w:r>
        <w:rPr>
          <w:rFonts w:hint="eastAsia" w:ascii="宋体" w:hAnsi="宋体" w:cs="宋体"/>
          <w:sz w:val="24"/>
          <w:lang w:val="en-US" w:eastAsia="zh-CN"/>
        </w:rPr>
        <w:t>甲方</w:t>
      </w:r>
      <w:r>
        <w:rPr>
          <w:rFonts w:hint="eastAsia" w:ascii="宋体" w:hAnsi="宋体" w:cs="宋体"/>
          <w:sz w:val="24"/>
        </w:rPr>
        <w:t>收到并确认无误后三十日内安排付款。</w:t>
      </w:r>
      <w:r>
        <w:rPr>
          <w:rFonts w:hint="eastAsia" w:ascii="宋体" w:hAnsi="宋体" w:cs="宋体"/>
          <w:kern w:val="2"/>
          <w:sz w:val="24"/>
          <w:u w:val="none"/>
        </w:rPr>
        <w:t xml:space="preserve"> </w:t>
      </w:r>
    </w:p>
    <w:p>
      <w:pPr>
        <w:spacing w:line="480" w:lineRule="exact"/>
        <w:ind w:firstLine="482" w:firstLineChars="200"/>
        <w:rPr>
          <w:rFonts w:ascii="宋体" w:hAnsi="宋体" w:cs="宋体"/>
          <w:b/>
          <w:sz w:val="24"/>
        </w:rPr>
      </w:pPr>
      <w:r>
        <w:rPr>
          <w:rFonts w:hint="eastAsia" w:ascii="宋体" w:hAnsi="宋体" w:cs="宋体"/>
          <w:b/>
          <w:sz w:val="24"/>
        </w:rPr>
        <w:t>第六条  履约保证金</w:t>
      </w:r>
    </w:p>
    <w:p>
      <w:pPr>
        <w:spacing w:line="480" w:lineRule="exact"/>
        <w:ind w:firstLine="480" w:firstLineChars="200"/>
        <w:rPr>
          <w:rFonts w:ascii="宋体" w:hAnsi="宋体" w:cs="宋体"/>
          <w:bCs/>
          <w:sz w:val="24"/>
        </w:rPr>
      </w:pPr>
      <w:r>
        <w:rPr>
          <w:rFonts w:hint="eastAsia" w:ascii="宋体" w:hAnsi="宋体" w:cs="宋体"/>
          <w:bCs/>
          <w:sz w:val="24"/>
        </w:rPr>
        <w:t>本项目不收取履约保证金。</w:t>
      </w:r>
    </w:p>
    <w:p>
      <w:pPr>
        <w:spacing w:line="480" w:lineRule="exact"/>
        <w:ind w:firstLine="482" w:firstLineChars="200"/>
        <w:rPr>
          <w:rFonts w:ascii="宋体" w:hAnsi="宋体" w:cs="宋体"/>
          <w:b/>
          <w:sz w:val="24"/>
        </w:rPr>
      </w:pPr>
      <w:r>
        <w:rPr>
          <w:rFonts w:hint="eastAsia" w:ascii="宋体" w:hAnsi="宋体" w:cs="宋体"/>
          <w:b/>
          <w:sz w:val="24"/>
        </w:rPr>
        <w:t>第七条  税费</w:t>
      </w:r>
    </w:p>
    <w:p>
      <w:pPr>
        <w:spacing w:line="480" w:lineRule="exact"/>
        <w:ind w:firstLine="480" w:firstLineChars="200"/>
        <w:rPr>
          <w:rFonts w:ascii="宋体" w:hAnsi="宋体" w:cs="宋体"/>
          <w:bCs/>
          <w:sz w:val="24"/>
        </w:rPr>
      </w:pPr>
      <w:r>
        <w:rPr>
          <w:rFonts w:hint="eastAsia" w:ascii="宋体" w:hAnsi="宋体" w:cs="宋体"/>
          <w:bCs/>
          <w:sz w:val="24"/>
        </w:rPr>
        <w:t>本合同执行中相关的一切税费均由乙方负担，合同另有约定的除外。</w:t>
      </w:r>
    </w:p>
    <w:p>
      <w:pPr>
        <w:spacing w:line="480" w:lineRule="exact"/>
        <w:ind w:firstLine="482" w:firstLineChars="200"/>
        <w:rPr>
          <w:rFonts w:ascii="宋体" w:hAnsi="宋体" w:cs="宋体"/>
          <w:b/>
          <w:sz w:val="24"/>
        </w:rPr>
      </w:pPr>
      <w:r>
        <w:rPr>
          <w:rFonts w:hint="eastAsia" w:ascii="宋体" w:hAnsi="宋体" w:cs="宋体"/>
          <w:b/>
          <w:sz w:val="24"/>
        </w:rPr>
        <w:t>第八条　违约责任</w:t>
      </w:r>
    </w:p>
    <w:p>
      <w:pPr>
        <w:spacing w:line="480" w:lineRule="exact"/>
        <w:ind w:firstLine="480" w:firstLineChars="200"/>
        <w:rPr>
          <w:rFonts w:ascii="宋体" w:hAnsi="宋体" w:cs="宋体"/>
          <w:sz w:val="24"/>
        </w:rPr>
      </w:pPr>
      <w:r>
        <w:rPr>
          <w:rFonts w:hint="eastAsia" w:ascii="宋体" w:hAnsi="宋体" w:cs="宋体"/>
          <w:sz w:val="24"/>
        </w:rPr>
        <w:t>1、甲、乙方违约，应按《中华人民共和国民法典》有关规定承担责任。</w:t>
      </w:r>
    </w:p>
    <w:p>
      <w:pPr>
        <w:spacing w:line="480" w:lineRule="exact"/>
        <w:ind w:firstLine="480" w:firstLineChars="200"/>
        <w:rPr>
          <w:rFonts w:ascii="宋体" w:hAnsi="宋体" w:cs="宋体"/>
          <w:sz w:val="24"/>
        </w:rPr>
      </w:pPr>
      <w:r>
        <w:rPr>
          <w:rFonts w:hint="eastAsia" w:ascii="宋体" w:hAnsi="宋体" w:cs="宋体"/>
          <w:sz w:val="24"/>
        </w:rPr>
        <w:t>2、乙方将甲方委托的审计事项转交第三方的，甲方立刻终止协议，不再支付审计服务费，并处以服务费10%的罚款。</w:t>
      </w:r>
    </w:p>
    <w:p>
      <w:pPr>
        <w:spacing w:line="480" w:lineRule="exact"/>
        <w:ind w:firstLine="480" w:firstLineChars="200"/>
        <w:rPr>
          <w:rFonts w:ascii="宋体" w:hAnsi="宋体" w:cs="宋体"/>
          <w:sz w:val="24"/>
        </w:rPr>
      </w:pPr>
      <w:r>
        <w:rPr>
          <w:rFonts w:hint="eastAsia" w:ascii="宋体" w:hAnsi="宋体" w:cs="宋体"/>
          <w:sz w:val="24"/>
        </w:rPr>
        <w:t>3、审计人员违反审计“八不准”规定、社会中介机构执业道德、保密纪律以及国家相关法律法规，相关责任人调出审计组。造成不良影响的，承担相应的经济责任，扣减审计服务费的5%。情节严重的，依法追究有关责任人的法律责任，甲方有权终止各审计服务资格，并将各协审的违纪事实予以曝光。同时违约人自愿、自动，退出甲方以后的审计服务活动，不得再参加与审计服务活动有关的任何活动，并承担违约责任。</w:t>
      </w:r>
    </w:p>
    <w:p>
      <w:pPr>
        <w:spacing w:line="480" w:lineRule="exact"/>
        <w:ind w:firstLine="480" w:firstLineChars="200"/>
        <w:rPr>
          <w:rFonts w:ascii="宋体" w:hAnsi="宋体" w:cs="宋体"/>
          <w:sz w:val="24"/>
        </w:rPr>
      </w:pPr>
      <w:r>
        <w:rPr>
          <w:rFonts w:hint="eastAsia" w:ascii="宋体" w:hAnsi="宋体" w:cs="宋体"/>
          <w:sz w:val="24"/>
        </w:rPr>
        <w:t>4、乙方未经甲方同意，擅自更换或减少审计人员的，甲方有权终止委托合同，乙方应按照 5000 元/人•月向甲方支付违约金，违约金从审计服务费中扣减。</w:t>
      </w:r>
    </w:p>
    <w:p>
      <w:pPr>
        <w:spacing w:line="480" w:lineRule="exact"/>
        <w:ind w:firstLine="480" w:firstLineChars="200"/>
        <w:rPr>
          <w:rFonts w:ascii="宋体" w:hAnsi="宋体" w:cs="宋体"/>
          <w:sz w:val="24"/>
        </w:rPr>
      </w:pPr>
      <w:r>
        <w:rPr>
          <w:rFonts w:hint="eastAsia" w:ascii="宋体" w:hAnsi="宋体" w:cs="宋体"/>
          <w:sz w:val="24"/>
        </w:rPr>
        <w:t>5、乙方接到甲方主管处室要求增加或更换人员的通知后，5天内不及时增加或更换审计人员的，无条件接受甲方提出终止本合同的要求。</w:t>
      </w:r>
    </w:p>
    <w:p>
      <w:pPr>
        <w:spacing w:line="480" w:lineRule="exact"/>
        <w:ind w:firstLine="480" w:firstLineChars="200"/>
        <w:rPr>
          <w:rFonts w:ascii="宋体" w:hAnsi="宋体" w:cs="宋体"/>
          <w:sz w:val="24"/>
        </w:rPr>
      </w:pPr>
      <w:r>
        <w:rPr>
          <w:rFonts w:hint="eastAsia" w:ascii="宋体" w:hAnsi="宋体" w:cs="宋体"/>
          <w:sz w:val="24"/>
        </w:rPr>
        <w:t>6、</w:t>
      </w:r>
      <w:r>
        <w:rPr>
          <w:rFonts w:hint="eastAsia"/>
          <w:sz w:val="24"/>
        </w:rPr>
        <w:t>乙方未按规定时间出具审核（审计）报告的，</w:t>
      </w:r>
      <w:r>
        <w:rPr>
          <w:rFonts w:hint="eastAsia" w:ascii="宋体" w:hAnsi="宋体" w:cs="宋体"/>
          <w:sz w:val="24"/>
        </w:rPr>
        <w:t>自愿接受每延误一天扣除应得服务费的1%的处罚，延误10天的，甲方有权解除合同，并不支付该份</w:t>
      </w:r>
      <w:r>
        <w:rPr>
          <w:rFonts w:hint="eastAsia"/>
          <w:sz w:val="24"/>
        </w:rPr>
        <w:t>审核（审计）报告费用</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 xml:space="preserve">7、乙方在执行采购人审计业务时，有下列行为，甲方将终止委托合同，并按规定追究其相应法律责任： </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ind w:firstLine="420" w:firstLineChars="200"/>
        <w:rPr>
          <w:rFonts w:ascii="宋体" w:hAnsi="宋体" w:cs="宋体"/>
          <w:b/>
          <w:sz w:val="24"/>
        </w:rPr>
      </w:pPr>
      <w:r>
        <w:rPr>
          <w:rFonts w:hint="eastAsia"/>
        </w:rPr>
        <w:t xml:space="preserve"> </w:t>
      </w:r>
      <w:r>
        <w:rPr>
          <w:rFonts w:hint="eastAsia" w:ascii="宋体" w:hAnsi="宋体"/>
          <w:sz w:val="24"/>
        </w:rPr>
        <w:t>（6）出具的成果不符合要求次数达三次。</w:t>
      </w:r>
    </w:p>
    <w:p>
      <w:pPr>
        <w:spacing w:line="480" w:lineRule="exact"/>
        <w:ind w:firstLine="482" w:firstLineChars="200"/>
        <w:rPr>
          <w:rFonts w:ascii="宋体" w:hAnsi="宋体" w:cs="宋体"/>
          <w:b/>
          <w:sz w:val="24"/>
        </w:rPr>
      </w:pPr>
      <w:r>
        <w:rPr>
          <w:rFonts w:hint="eastAsia" w:ascii="宋体" w:hAnsi="宋体" w:cs="宋体"/>
          <w:b/>
          <w:sz w:val="24"/>
        </w:rPr>
        <w:t>第九条  不可抗力事件处理</w:t>
      </w:r>
    </w:p>
    <w:p>
      <w:pPr>
        <w:spacing w:line="480" w:lineRule="exact"/>
        <w:ind w:firstLine="480" w:firstLineChars="200"/>
        <w:rPr>
          <w:rFonts w:ascii="宋体" w:hAnsi="宋体" w:cs="宋体"/>
          <w:bCs/>
          <w:sz w:val="24"/>
        </w:rPr>
      </w:pPr>
      <w:r>
        <w:rPr>
          <w:rFonts w:hint="eastAsia" w:ascii="宋体" w:hAnsi="宋体" w:cs="宋体"/>
          <w:bCs/>
          <w:sz w:val="24"/>
        </w:rPr>
        <w:t>1、 在合同有效期内，任何一方因不可抗力事件导致不能履行合同，则合同履行期可延长，其延长期与不可抗力影响期相同。</w:t>
      </w:r>
    </w:p>
    <w:p>
      <w:pPr>
        <w:spacing w:line="480" w:lineRule="exact"/>
        <w:ind w:firstLine="480" w:firstLineChars="200"/>
        <w:rPr>
          <w:rFonts w:ascii="宋体" w:hAnsi="宋体" w:cs="宋体"/>
          <w:bCs/>
          <w:sz w:val="24"/>
        </w:rPr>
      </w:pPr>
      <w:r>
        <w:rPr>
          <w:rFonts w:hint="eastAsia" w:ascii="宋体" w:hAnsi="宋体" w:cs="宋体"/>
          <w:bCs/>
          <w:sz w:val="24"/>
        </w:rPr>
        <w:t>2、不可抗力事件发生后，应立即通知对方，并寄送有关权威机构出具的证明。</w:t>
      </w:r>
    </w:p>
    <w:p>
      <w:pPr>
        <w:spacing w:line="480" w:lineRule="exact"/>
        <w:ind w:firstLine="480" w:firstLineChars="200"/>
        <w:rPr>
          <w:rFonts w:ascii="宋体" w:hAnsi="宋体" w:cs="宋体"/>
          <w:bCs/>
          <w:sz w:val="24"/>
        </w:rPr>
      </w:pPr>
      <w:r>
        <w:rPr>
          <w:rFonts w:hint="eastAsia" w:ascii="宋体" w:hAnsi="宋体" w:cs="宋体"/>
          <w:bCs/>
          <w:sz w:val="24"/>
        </w:rPr>
        <w:t>3、不可抗力事件延续120天以上，双方应通过友好协商，确定是否继续履行合同，协商不一致的，解除合同，双方互不承担违约责任。</w:t>
      </w:r>
    </w:p>
    <w:p>
      <w:pPr>
        <w:spacing w:line="480" w:lineRule="exact"/>
        <w:ind w:firstLine="480" w:firstLineChars="200"/>
        <w:rPr>
          <w:rFonts w:ascii="宋体" w:hAnsi="宋体" w:cs="宋体"/>
          <w:bCs/>
          <w:sz w:val="24"/>
        </w:rPr>
      </w:pPr>
      <w:r>
        <w:rPr>
          <w:rFonts w:hint="eastAsia" w:ascii="宋体" w:hAnsi="宋体" w:cs="宋体"/>
          <w:bCs/>
          <w:sz w:val="24"/>
        </w:rPr>
        <w:t>4、双方约定的视为不可抗力的情形如下：</w:t>
      </w:r>
      <w:r>
        <w:rPr>
          <w:rFonts w:hint="eastAsia" w:ascii="宋体" w:hAnsi="宋体" w:cs="宋体"/>
          <w:bCs/>
          <w:sz w:val="24"/>
          <w:u w:val="single"/>
        </w:rPr>
        <w:t>6级以上的地震；日降雨量大于200mm的雨日；6级及以上的大风；20年一遇及以上的洪水；日气温超过40°C高温或低于-10°C的严寒大于2天；自然原因发生的火灾；其他不可抗力</w:t>
      </w:r>
      <w:r>
        <w:rPr>
          <w:rFonts w:hint="eastAsia" w:ascii="宋体" w:hAnsi="宋体" w:cs="宋体"/>
          <w:bCs/>
          <w:sz w:val="24"/>
        </w:rPr>
        <w:t>。</w:t>
      </w:r>
    </w:p>
    <w:p>
      <w:pPr>
        <w:spacing w:line="480" w:lineRule="exact"/>
        <w:ind w:firstLine="482" w:firstLineChars="200"/>
        <w:rPr>
          <w:rFonts w:ascii="宋体" w:hAnsi="宋体" w:cs="宋体"/>
          <w:sz w:val="24"/>
        </w:rPr>
      </w:pPr>
      <w:r>
        <w:rPr>
          <w:rFonts w:hint="eastAsia" w:ascii="宋体" w:hAnsi="宋体" w:cs="宋体"/>
          <w:b/>
          <w:sz w:val="24"/>
        </w:rPr>
        <w:t>第十条  合同争议解决</w:t>
      </w:r>
    </w:p>
    <w:p>
      <w:pPr>
        <w:spacing w:line="480" w:lineRule="exact"/>
        <w:ind w:firstLine="480" w:firstLineChars="200"/>
        <w:rPr>
          <w:rFonts w:ascii="宋体" w:hAnsi="宋体" w:cs="宋体"/>
          <w:bCs/>
          <w:sz w:val="24"/>
        </w:rPr>
      </w:pPr>
      <w:r>
        <w:rPr>
          <w:rFonts w:hint="eastAsia" w:ascii="宋体" w:hAnsi="宋体" w:cs="宋体"/>
          <w:bCs/>
          <w:sz w:val="24"/>
        </w:rPr>
        <w:t>1、因服务质量问题发生争议的，应邀请国家认可的质量检测机构进行鉴定。服务符合标准的，鉴定费由甲方承担；服务不符合标准的，鉴定费由乙方承担。</w:t>
      </w:r>
    </w:p>
    <w:p>
      <w:pPr>
        <w:spacing w:line="480" w:lineRule="exact"/>
        <w:ind w:firstLine="480" w:firstLineChars="200"/>
        <w:rPr>
          <w:rFonts w:ascii="宋体" w:hAnsi="宋体" w:cs="宋体"/>
          <w:bCs/>
          <w:sz w:val="24"/>
        </w:rPr>
      </w:pPr>
      <w:r>
        <w:rPr>
          <w:rFonts w:hint="eastAsia" w:ascii="宋体" w:hAnsi="宋体" w:cs="宋体"/>
          <w:bCs/>
          <w:sz w:val="24"/>
        </w:rPr>
        <w:t>2、因履行本合同引起的或者与本合同有关的争议，甲乙双方应首先通过友好协商解决，如果协商不能解决，可向甲方所在地有管辖权的人民法院提起诉讼。</w:t>
      </w:r>
    </w:p>
    <w:p>
      <w:pPr>
        <w:spacing w:line="480" w:lineRule="exact"/>
        <w:ind w:firstLine="480" w:firstLineChars="200"/>
        <w:rPr>
          <w:rFonts w:ascii="宋体" w:hAnsi="宋体" w:cs="宋体"/>
          <w:bCs/>
          <w:sz w:val="24"/>
        </w:rPr>
      </w:pPr>
      <w:r>
        <w:rPr>
          <w:rFonts w:hint="eastAsia" w:ascii="宋体" w:hAnsi="宋体" w:cs="宋体"/>
          <w:bCs/>
          <w:sz w:val="24"/>
        </w:rPr>
        <w:t>3、诉讼期间，本合同继续履行。</w:t>
      </w:r>
    </w:p>
    <w:p>
      <w:pPr>
        <w:spacing w:line="480" w:lineRule="exact"/>
        <w:ind w:firstLine="482" w:firstLineChars="200"/>
        <w:rPr>
          <w:rFonts w:ascii="宋体" w:hAnsi="宋体" w:cs="宋体"/>
          <w:b/>
          <w:sz w:val="24"/>
        </w:rPr>
      </w:pPr>
      <w:r>
        <w:rPr>
          <w:rFonts w:hint="eastAsia" w:ascii="宋体" w:hAnsi="宋体" w:cs="宋体"/>
          <w:b/>
          <w:sz w:val="24"/>
        </w:rPr>
        <w:t>第十一条  合同生效及其它　</w:t>
      </w:r>
    </w:p>
    <w:p>
      <w:pPr>
        <w:spacing w:line="480" w:lineRule="exact"/>
        <w:ind w:firstLine="480" w:firstLineChars="200"/>
        <w:rPr>
          <w:rFonts w:ascii="宋体" w:hAnsi="宋体" w:cs="宋体"/>
          <w:bCs/>
          <w:sz w:val="24"/>
        </w:rPr>
      </w:pPr>
      <w:r>
        <w:rPr>
          <w:rFonts w:hint="eastAsia" w:ascii="宋体" w:hAnsi="宋体" w:cs="宋体"/>
          <w:bCs/>
          <w:sz w:val="24"/>
        </w:rPr>
        <w:t>1、合同经双方法定代表人或授权代表签字并加盖单位公章后生效。</w:t>
      </w:r>
    </w:p>
    <w:p>
      <w:pPr>
        <w:spacing w:line="480" w:lineRule="exact"/>
        <w:ind w:firstLine="480" w:firstLineChars="200"/>
        <w:rPr>
          <w:rFonts w:ascii="宋体" w:hAnsi="宋体" w:cs="宋体"/>
          <w:bCs/>
          <w:sz w:val="24"/>
        </w:rPr>
      </w:pPr>
      <w:r>
        <w:rPr>
          <w:rFonts w:hint="eastAsia" w:ascii="宋体" w:hAnsi="宋体" w:cs="宋体"/>
          <w:bCs/>
          <w:sz w:val="24"/>
        </w:rPr>
        <w:t>2、合同执行中涉及采购资金和采购内容修改或补充的，须经甲乙双方同意并签书面补充协议，方可作为主合同不可分割的一部分。</w:t>
      </w:r>
    </w:p>
    <w:p>
      <w:pPr>
        <w:spacing w:line="480" w:lineRule="exact"/>
        <w:ind w:firstLine="480" w:firstLineChars="200"/>
        <w:rPr>
          <w:rFonts w:ascii="宋体" w:hAnsi="宋体" w:cs="宋体"/>
          <w:bCs/>
          <w:sz w:val="24"/>
        </w:rPr>
      </w:pPr>
      <w:r>
        <w:rPr>
          <w:rFonts w:hint="eastAsia" w:ascii="宋体" w:hAnsi="宋体" w:cs="宋体"/>
          <w:bCs/>
          <w:sz w:val="24"/>
        </w:rPr>
        <w:t>3、本合同未尽事宜，遵照《</w:t>
      </w:r>
      <w:r>
        <w:rPr>
          <w:rFonts w:hint="eastAsia" w:ascii="宋体" w:hAnsi="宋体" w:cs="宋体"/>
          <w:sz w:val="24"/>
        </w:rPr>
        <w:t>中华人民共和国民法典</w:t>
      </w:r>
      <w:r>
        <w:rPr>
          <w:rFonts w:hint="eastAsia" w:ascii="宋体" w:hAnsi="宋体" w:cs="宋体"/>
          <w:bCs/>
          <w:sz w:val="24"/>
        </w:rPr>
        <w:t>》有关条文执行。</w:t>
      </w:r>
    </w:p>
    <w:p>
      <w:pPr>
        <w:spacing w:line="480" w:lineRule="exact"/>
        <w:ind w:firstLine="482" w:firstLineChars="200"/>
        <w:rPr>
          <w:rFonts w:ascii="宋体" w:hAnsi="宋体" w:cs="宋体"/>
          <w:b/>
          <w:sz w:val="24"/>
        </w:rPr>
      </w:pPr>
      <w:r>
        <w:rPr>
          <w:rFonts w:hint="eastAsia" w:ascii="宋体" w:hAnsi="宋体" w:cs="宋体"/>
          <w:b/>
          <w:sz w:val="24"/>
        </w:rPr>
        <w:t>第十二条  合同的变更、终止与转让</w:t>
      </w:r>
    </w:p>
    <w:p>
      <w:pPr>
        <w:spacing w:line="480" w:lineRule="exact"/>
        <w:ind w:firstLine="480" w:firstLineChars="200"/>
        <w:rPr>
          <w:rFonts w:ascii="宋体" w:hAnsi="宋体" w:cs="宋体"/>
          <w:sz w:val="24"/>
        </w:rPr>
      </w:pPr>
      <w:r>
        <w:rPr>
          <w:rFonts w:hint="eastAsia" w:ascii="宋体" w:hAnsi="宋体" w:cs="宋体"/>
          <w:sz w:val="24"/>
        </w:rPr>
        <w:t>1、除《中华人民共和国政府采购法》第五十条规定的情形外，本合同一经签订，甲乙双方不得擅自变更、中止或者终止。</w:t>
      </w:r>
    </w:p>
    <w:p>
      <w:pPr>
        <w:spacing w:line="480" w:lineRule="exact"/>
        <w:ind w:firstLine="480" w:firstLineChars="200"/>
        <w:rPr>
          <w:rFonts w:ascii="宋体" w:hAnsi="宋体" w:cs="宋体"/>
          <w:bCs/>
          <w:sz w:val="24"/>
        </w:rPr>
      </w:pPr>
      <w:r>
        <w:rPr>
          <w:rFonts w:hint="eastAsia" w:ascii="宋体" w:hAnsi="宋体" w:cs="宋体"/>
          <w:sz w:val="24"/>
        </w:rPr>
        <w:t>2、乙方不得擅自转让其应履行的合同义务。</w:t>
      </w:r>
    </w:p>
    <w:p>
      <w:pPr>
        <w:spacing w:line="480" w:lineRule="exact"/>
        <w:ind w:firstLine="482" w:firstLineChars="200"/>
        <w:rPr>
          <w:rFonts w:ascii="宋体" w:hAnsi="宋体" w:cs="宋体"/>
          <w:b/>
          <w:sz w:val="24"/>
        </w:rPr>
      </w:pPr>
      <w:r>
        <w:rPr>
          <w:rFonts w:hint="eastAsia" w:ascii="宋体" w:hAnsi="宋体" w:cs="宋体"/>
          <w:b/>
          <w:sz w:val="24"/>
        </w:rPr>
        <w:t>第十三条　签订本合同依据</w:t>
      </w:r>
    </w:p>
    <w:p>
      <w:pPr>
        <w:spacing w:line="480" w:lineRule="exact"/>
        <w:ind w:firstLine="480" w:firstLineChars="200"/>
        <w:rPr>
          <w:rFonts w:ascii="宋体" w:hAnsi="宋体" w:cs="宋体"/>
          <w:sz w:val="24"/>
        </w:rPr>
      </w:pPr>
      <w:r>
        <w:rPr>
          <w:rFonts w:hint="eastAsia" w:ascii="宋体" w:hAnsi="宋体" w:cs="宋体"/>
          <w:sz w:val="24"/>
        </w:rPr>
        <w:t>1、成交通知书；</w:t>
      </w:r>
    </w:p>
    <w:p>
      <w:pPr>
        <w:spacing w:line="480" w:lineRule="exact"/>
        <w:ind w:firstLine="480" w:firstLineChars="200"/>
        <w:rPr>
          <w:rFonts w:ascii="宋体" w:hAnsi="宋体" w:cs="宋体"/>
          <w:sz w:val="24"/>
        </w:rPr>
      </w:pPr>
      <w:r>
        <w:rPr>
          <w:rFonts w:hint="eastAsia" w:ascii="宋体" w:hAnsi="宋体" w:cs="宋体"/>
          <w:sz w:val="24"/>
        </w:rPr>
        <w:t>2、最终报价表；</w:t>
      </w:r>
    </w:p>
    <w:p>
      <w:pPr>
        <w:spacing w:line="480" w:lineRule="exact"/>
        <w:ind w:firstLine="480" w:firstLineChars="200"/>
        <w:rPr>
          <w:rFonts w:ascii="宋体" w:hAnsi="宋体" w:cs="宋体"/>
          <w:sz w:val="24"/>
        </w:rPr>
      </w:pPr>
      <w:r>
        <w:rPr>
          <w:rFonts w:hint="eastAsia" w:ascii="宋体" w:hAnsi="宋体" w:cs="宋体"/>
          <w:sz w:val="24"/>
        </w:rPr>
        <w:t>3、</w:t>
      </w:r>
      <w:r>
        <w:rPr>
          <w:rFonts w:hint="eastAsia" w:ascii="宋体" w:hAnsi="宋体"/>
          <w:sz w:val="24"/>
        </w:rPr>
        <w:t>商务响应表</w:t>
      </w:r>
      <w:r>
        <w:rPr>
          <w:rFonts w:hint="eastAsia" w:ascii="宋体" w:hAnsi="宋体" w:cs="宋体"/>
          <w:sz w:val="24"/>
        </w:rPr>
        <w:t>和技术响应表；</w:t>
      </w:r>
    </w:p>
    <w:p>
      <w:pPr>
        <w:spacing w:line="480" w:lineRule="exact"/>
        <w:ind w:firstLine="480" w:firstLineChars="200"/>
        <w:rPr>
          <w:rFonts w:ascii="宋体" w:hAnsi="宋体" w:cs="宋体"/>
          <w:sz w:val="24"/>
        </w:rPr>
      </w:pPr>
      <w:r>
        <w:rPr>
          <w:rFonts w:hint="eastAsia" w:ascii="宋体" w:hAnsi="宋体" w:cs="宋体"/>
          <w:sz w:val="24"/>
        </w:rPr>
        <w:t>4、服务方案；</w:t>
      </w:r>
    </w:p>
    <w:p>
      <w:pPr>
        <w:spacing w:line="480" w:lineRule="exact"/>
        <w:ind w:firstLine="480" w:firstLineChars="200"/>
        <w:rPr>
          <w:rFonts w:ascii="宋体" w:hAnsi="宋体" w:cs="宋体"/>
          <w:sz w:val="24"/>
        </w:rPr>
      </w:pPr>
      <w:r>
        <w:rPr>
          <w:rFonts w:hint="eastAsia" w:ascii="宋体" w:hAnsi="宋体" w:cs="宋体"/>
          <w:sz w:val="24"/>
        </w:rPr>
        <w:t>5、响应文件中的其他相关文件。</w:t>
      </w:r>
    </w:p>
    <w:p>
      <w:pPr>
        <w:spacing w:line="480" w:lineRule="exact"/>
        <w:ind w:firstLine="480" w:firstLineChars="200"/>
        <w:rPr>
          <w:rFonts w:ascii="宋体" w:hAnsi="宋体" w:cs="宋体"/>
          <w:sz w:val="24"/>
        </w:rPr>
      </w:pPr>
      <w:r>
        <w:rPr>
          <w:rFonts w:hint="eastAsia" w:ascii="宋体" w:hAnsi="宋体" w:cs="宋体"/>
          <w:sz w:val="24"/>
        </w:rPr>
        <w:t>6、上述合同文件互相补充和解释。如果合同文件之间存在矛盾或者不一致之处，以上述文件的排列顺序在先者为准。</w:t>
      </w:r>
    </w:p>
    <w:p>
      <w:pPr>
        <w:spacing w:line="480" w:lineRule="exact"/>
        <w:ind w:firstLine="482" w:firstLineChars="200"/>
        <w:rPr>
          <w:rFonts w:ascii="宋体" w:hAnsi="宋体" w:cs="宋体"/>
          <w:sz w:val="24"/>
        </w:rPr>
      </w:pPr>
      <w:r>
        <w:rPr>
          <w:rFonts w:hint="eastAsia" w:ascii="宋体" w:hAnsi="宋体" w:cs="宋体"/>
          <w:b/>
          <w:sz w:val="24"/>
        </w:rPr>
        <w:t>第十四条　</w:t>
      </w:r>
      <w:r>
        <w:rPr>
          <w:rFonts w:hint="eastAsia" w:ascii="宋体" w:hAnsi="宋体" w:cs="宋体"/>
          <w:sz w:val="24"/>
        </w:rPr>
        <w:t>本合同一式八份，具有同等法律效力，甲乙双方各肆份（可根据需要另增加）。</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 xml:space="preserve">甲方（章）           </w:t>
            </w:r>
          </w:p>
          <w:p>
            <w:pPr>
              <w:snapToGrid w:val="0"/>
              <w:spacing w:line="480" w:lineRule="exact"/>
              <w:rPr>
                <w:rFonts w:ascii="宋体" w:hAnsi="宋体"/>
                <w:sz w:val="24"/>
              </w:rPr>
            </w:pPr>
          </w:p>
          <w:p>
            <w:pPr>
              <w:snapToGrid w:val="0"/>
              <w:spacing w:line="480" w:lineRule="exact"/>
              <w:ind w:firstLine="1080" w:firstLineChars="450"/>
              <w:jc w:val="right"/>
              <w:rPr>
                <w:rFonts w:ascii="宋体" w:hAnsi="宋体"/>
                <w:sz w:val="24"/>
              </w:rPr>
            </w:pPr>
            <w:r>
              <w:rPr>
                <w:rFonts w:hint="eastAsia" w:ascii="宋体" w:hAnsi="宋体"/>
                <w:sz w:val="24"/>
              </w:rPr>
              <w:t>年   月   日</w:t>
            </w:r>
          </w:p>
        </w:tc>
        <w:tc>
          <w:tcPr>
            <w:tcW w:w="4517" w:type="dxa"/>
            <w:vAlign w:val="center"/>
          </w:tcPr>
          <w:p>
            <w:pPr>
              <w:snapToGrid w:val="0"/>
              <w:spacing w:line="480" w:lineRule="exact"/>
              <w:rPr>
                <w:rFonts w:ascii="宋体" w:hAnsi="宋体"/>
                <w:sz w:val="24"/>
              </w:rPr>
            </w:pPr>
            <w:r>
              <w:rPr>
                <w:rFonts w:hint="eastAsia" w:ascii="宋体" w:hAnsi="宋体"/>
                <w:sz w:val="24"/>
              </w:rPr>
              <w:t xml:space="preserve">乙方（章）              </w:t>
            </w:r>
          </w:p>
          <w:p>
            <w:pPr>
              <w:snapToGrid w:val="0"/>
              <w:spacing w:line="480" w:lineRule="exact"/>
              <w:rPr>
                <w:rFonts w:ascii="宋体" w:hAnsi="宋体"/>
                <w:sz w:val="24"/>
              </w:rPr>
            </w:pPr>
          </w:p>
          <w:p>
            <w:pPr>
              <w:snapToGrid w:val="0"/>
              <w:spacing w:line="480" w:lineRule="exact"/>
              <w:jc w:val="right"/>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单位地址：</w:t>
            </w:r>
          </w:p>
        </w:tc>
        <w:tc>
          <w:tcPr>
            <w:tcW w:w="4517" w:type="dxa"/>
            <w:vAlign w:val="center"/>
          </w:tcPr>
          <w:p>
            <w:pPr>
              <w:snapToGrid w:val="0"/>
              <w:spacing w:line="480" w:lineRule="exact"/>
              <w:rPr>
                <w:rFonts w:ascii="宋体" w:hAnsi="宋体"/>
                <w:sz w:val="24"/>
              </w:rPr>
            </w:pPr>
            <w:r>
              <w:rPr>
                <w:rFonts w:hint="eastAsia" w:ascii="宋体" w:hAnsi="宋体"/>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4516" w:type="dxa"/>
          </w:tcPr>
          <w:p>
            <w:pPr>
              <w:snapToGrid w:val="0"/>
              <w:spacing w:line="480" w:lineRule="exact"/>
              <w:rPr>
                <w:rFonts w:ascii="宋体" w:hAnsi="宋体"/>
                <w:sz w:val="24"/>
              </w:rPr>
            </w:pPr>
            <w:r>
              <w:rPr>
                <w:rFonts w:hint="eastAsia" w:ascii="宋体" w:hAnsi="宋体"/>
                <w:sz w:val="24"/>
              </w:rPr>
              <w:t>法定代表人或者委托代理人：</w:t>
            </w:r>
          </w:p>
        </w:tc>
        <w:tc>
          <w:tcPr>
            <w:tcW w:w="4517" w:type="dxa"/>
          </w:tcPr>
          <w:p>
            <w:pPr>
              <w:snapToGrid w:val="0"/>
              <w:spacing w:line="480" w:lineRule="exact"/>
              <w:rPr>
                <w:rFonts w:ascii="宋体" w:hAnsi="宋体"/>
                <w:sz w:val="24"/>
              </w:rPr>
            </w:pPr>
            <w:r>
              <w:rPr>
                <w:rFonts w:hint="eastAsia" w:ascii="宋体" w:hAnsi="宋体"/>
                <w:sz w:val="24"/>
              </w:rPr>
              <w:t>法定代表人或者委托代理人：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电话：</w:t>
            </w:r>
          </w:p>
        </w:tc>
        <w:tc>
          <w:tcPr>
            <w:tcW w:w="4517" w:type="dxa"/>
            <w:vAlign w:val="center"/>
          </w:tcPr>
          <w:p>
            <w:pPr>
              <w:snapToGrid w:val="0"/>
              <w:spacing w:line="480" w:lineRule="exact"/>
              <w:rPr>
                <w:rFonts w:ascii="宋体" w:hAnsi="宋体"/>
                <w:sz w:val="24"/>
              </w:rPr>
            </w:pPr>
            <w:r>
              <w:rPr>
                <w:rFonts w:hint="eastAsia" w:ascii="宋体" w:hAnsi="宋体"/>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电子邮箱：</w:t>
            </w:r>
          </w:p>
        </w:tc>
        <w:tc>
          <w:tcPr>
            <w:tcW w:w="4517" w:type="dxa"/>
            <w:vAlign w:val="center"/>
          </w:tcPr>
          <w:p>
            <w:pPr>
              <w:snapToGrid w:val="0"/>
              <w:spacing w:line="480" w:lineRule="exact"/>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开户银行：</w:t>
            </w:r>
          </w:p>
        </w:tc>
        <w:tc>
          <w:tcPr>
            <w:tcW w:w="4517" w:type="dxa"/>
            <w:vAlign w:val="center"/>
          </w:tcPr>
          <w:p>
            <w:pPr>
              <w:snapToGrid w:val="0"/>
              <w:spacing w:line="480" w:lineRule="exact"/>
              <w:rPr>
                <w:rFonts w:ascii="宋体" w:hAnsi="宋体"/>
                <w:sz w:val="24"/>
              </w:rPr>
            </w:pPr>
            <w:r>
              <w:rPr>
                <w:rFonts w:hint="eastAsia" w:ascii="宋体" w:hAnsi="宋体"/>
                <w:sz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账号：</w:t>
            </w:r>
          </w:p>
        </w:tc>
        <w:tc>
          <w:tcPr>
            <w:tcW w:w="4517" w:type="dxa"/>
            <w:vAlign w:val="center"/>
          </w:tcPr>
          <w:p>
            <w:pPr>
              <w:snapToGrid w:val="0"/>
              <w:spacing w:line="480" w:lineRule="exact"/>
              <w:rPr>
                <w:rFonts w:ascii="宋体" w:hAnsi="宋体"/>
                <w:sz w:val="24"/>
              </w:rPr>
            </w:pPr>
            <w:r>
              <w:rPr>
                <w:rFonts w:hint="eastAsia" w:ascii="宋体" w:hAnsi="宋体"/>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邮政编码：</w:t>
            </w:r>
          </w:p>
        </w:tc>
        <w:tc>
          <w:tcPr>
            <w:tcW w:w="4517" w:type="dxa"/>
            <w:vAlign w:val="center"/>
          </w:tcPr>
          <w:p>
            <w:pPr>
              <w:snapToGrid w:val="0"/>
              <w:spacing w:line="480" w:lineRule="exact"/>
              <w:rPr>
                <w:rFonts w:ascii="宋体" w:hAnsi="宋体"/>
                <w:sz w:val="24"/>
              </w:rPr>
            </w:pPr>
            <w:r>
              <w:rPr>
                <w:rFonts w:hint="eastAsia" w:ascii="宋体" w:hAnsi="宋体"/>
                <w:sz w:val="24"/>
              </w:rPr>
              <w:t>邮政编码：</w:t>
            </w:r>
          </w:p>
        </w:tc>
      </w:tr>
    </w:tbl>
    <w:p>
      <w:pPr>
        <w:pStyle w:val="2"/>
        <w:sectPr>
          <w:pgSz w:w="11906" w:h="16838"/>
          <w:pgMar w:top="1418" w:right="1020" w:bottom="1418" w:left="1134" w:header="851" w:footer="992" w:gutter="0"/>
          <w:cols w:space="720" w:num="1"/>
          <w:docGrid w:linePitch="312" w:charSpace="0"/>
        </w:sectPr>
      </w:pPr>
    </w:p>
    <w:p>
      <w:pPr>
        <w:spacing w:line="440" w:lineRule="exact"/>
        <w:jc w:val="center"/>
        <w:outlineLvl w:val="0"/>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lang w:val="en-US" w:eastAsia="zh-CN"/>
        </w:rPr>
        <w:t>适用于05分标</w:t>
      </w:r>
      <w:r>
        <w:rPr>
          <w:rFonts w:hint="eastAsia" w:ascii="宋体" w:hAnsi="宋体" w:cs="宋体"/>
          <w:b/>
          <w:sz w:val="32"/>
          <w:szCs w:val="32"/>
          <w:lang w:eastAsia="zh-CN"/>
        </w:rPr>
        <w:t>）</w:t>
      </w:r>
    </w:p>
    <w:p>
      <w:pPr>
        <w:snapToGrid w:val="0"/>
        <w:spacing w:line="440" w:lineRule="exact"/>
        <w:rPr>
          <w:rFonts w:ascii="宋体" w:hAnsi="宋体"/>
          <w:sz w:val="24"/>
        </w:rPr>
      </w:pPr>
    </w:p>
    <w:p>
      <w:pPr>
        <w:snapToGrid w:val="0"/>
        <w:spacing w:line="480" w:lineRule="exact"/>
        <w:rPr>
          <w:rFonts w:ascii="宋体" w:hAnsi="宋体"/>
          <w:sz w:val="24"/>
        </w:rPr>
      </w:pPr>
      <w:r>
        <w:rPr>
          <w:rFonts w:hint="eastAsia" w:ascii="宋体" w:hAnsi="宋体"/>
          <w:sz w:val="24"/>
        </w:rPr>
        <w:t>采购人（甲方）：</w:t>
      </w:r>
      <w:r>
        <w:rPr>
          <w:rFonts w:hint="eastAsia" w:ascii="宋体" w:hAnsi="宋体"/>
          <w:sz w:val="24"/>
          <w:u w:val="single"/>
        </w:rPr>
        <w:t xml:space="preserve">                          </w:t>
      </w:r>
      <w:r>
        <w:rPr>
          <w:rFonts w:hint="eastAsia" w:ascii="宋体" w:hAnsi="宋体"/>
          <w:sz w:val="24"/>
        </w:rPr>
        <w:t xml:space="preserve">  </w:t>
      </w:r>
    </w:p>
    <w:p>
      <w:pPr>
        <w:snapToGrid w:val="0"/>
        <w:spacing w:line="480" w:lineRule="exact"/>
        <w:rPr>
          <w:rFonts w:ascii="宋体" w:hAnsi="宋体"/>
          <w:sz w:val="24"/>
        </w:rPr>
      </w:pPr>
      <w:r>
        <w:rPr>
          <w:rFonts w:hint="eastAsia" w:ascii="宋体" w:hAnsi="宋体"/>
          <w:sz w:val="24"/>
        </w:rPr>
        <w:t>供 应 商（乙方）：</w:t>
      </w:r>
      <w:r>
        <w:rPr>
          <w:rFonts w:hint="eastAsia" w:ascii="宋体" w:hAnsi="宋体"/>
          <w:sz w:val="24"/>
          <w:u w:val="single"/>
        </w:rPr>
        <w:t xml:space="preserve">                          </w:t>
      </w:r>
      <w:r>
        <w:rPr>
          <w:rFonts w:hint="eastAsia" w:ascii="宋体" w:hAnsi="宋体"/>
          <w:sz w:val="24"/>
        </w:rPr>
        <w:t xml:space="preserve">  </w:t>
      </w:r>
    </w:p>
    <w:p>
      <w:pPr>
        <w:snapToGrid w:val="0"/>
        <w:spacing w:line="480" w:lineRule="exact"/>
        <w:rPr>
          <w:rFonts w:ascii="宋体" w:hAnsi="宋体"/>
          <w:sz w:val="24"/>
          <w:u w:val="single"/>
        </w:rPr>
      </w:pPr>
      <w:r>
        <w:rPr>
          <w:rFonts w:hint="eastAsia" w:ascii="宋体" w:hAnsi="宋体"/>
          <w:spacing w:val="-20"/>
          <w:sz w:val="24"/>
        </w:rPr>
        <w:t>项   目    编   号</w:t>
      </w:r>
      <w:r>
        <w:rPr>
          <w:rFonts w:hint="eastAsia" w:ascii="宋体" w:hAnsi="宋体"/>
          <w:sz w:val="24"/>
        </w:rPr>
        <w:t>：</w:t>
      </w:r>
      <w:r>
        <w:rPr>
          <w:rFonts w:hint="eastAsia" w:ascii="宋体" w:hAnsi="宋体"/>
          <w:sz w:val="24"/>
          <w:u w:val="single"/>
        </w:rPr>
        <w:t xml:space="preserve">                    </w:t>
      </w:r>
    </w:p>
    <w:p>
      <w:pPr>
        <w:snapToGrid w:val="0"/>
        <w:spacing w:line="480" w:lineRule="exact"/>
        <w:rPr>
          <w:rFonts w:ascii="宋体" w:hAnsi="宋体"/>
          <w:sz w:val="24"/>
        </w:rPr>
      </w:pPr>
      <w:r>
        <w:rPr>
          <w:rFonts w:hint="eastAsia" w:ascii="宋体" w:hAnsi="宋体"/>
          <w:sz w:val="24"/>
        </w:rPr>
        <w:t>签  订  地  点：</w:t>
      </w:r>
      <w:r>
        <w:rPr>
          <w:rFonts w:hint="eastAsia" w:ascii="宋体" w:hAnsi="宋体"/>
          <w:sz w:val="24"/>
          <w:u w:val="single"/>
        </w:rPr>
        <w:t xml:space="preserve">                          </w:t>
      </w:r>
      <w:r>
        <w:rPr>
          <w:rFonts w:hint="eastAsia" w:ascii="宋体" w:hAnsi="宋体"/>
          <w:sz w:val="24"/>
        </w:rPr>
        <w:t xml:space="preserve">  </w:t>
      </w:r>
    </w:p>
    <w:p>
      <w:pPr>
        <w:snapToGrid w:val="0"/>
        <w:spacing w:line="480" w:lineRule="exact"/>
        <w:rPr>
          <w:rFonts w:ascii="宋体" w:hAnsi="宋体"/>
          <w:sz w:val="24"/>
          <w:u w:val="single"/>
        </w:rPr>
      </w:pPr>
      <w:r>
        <w:rPr>
          <w:rFonts w:hint="eastAsia" w:ascii="宋体" w:hAnsi="宋体"/>
          <w:sz w:val="24"/>
        </w:rPr>
        <w:t>签  订  时  间：</w:t>
      </w:r>
      <w:r>
        <w:rPr>
          <w:rFonts w:hint="eastAsia" w:ascii="宋体" w:hAnsi="宋体"/>
          <w:sz w:val="24"/>
          <w:u w:val="single"/>
        </w:rPr>
        <w:t xml:space="preserve">                    </w:t>
      </w:r>
    </w:p>
    <w:p>
      <w:pPr>
        <w:spacing w:line="480" w:lineRule="exact"/>
        <w:rPr>
          <w:rFonts w:ascii="宋体" w:hAnsi="宋体" w:cs="宋体"/>
          <w:sz w:val="24"/>
        </w:rPr>
      </w:pPr>
      <w:r>
        <w:rPr>
          <w:rFonts w:hint="eastAsia" w:ascii="宋体" w:hAnsi="宋体" w:cs="宋体"/>
          <w:sz w:val="24"/>
        </w:rPr>
        <w:t>本合同为中小企业预留合同：</w:t>
      </w:r>
      <w:r>
        <w:rPr>
          <w:rFonts w:hint="eastAsia" w:ascii="宋体" w:hAnsi="宋体" w:cs="宋体"/>
          <w:sz w:val="24"/>
          <w:u w:val="single"/>
        </w:rPr>
        <w:t>（是）</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根据《中华人民共和国政府采购法》、《中华人民共和国民法典》等法律、法规规定，按照采购</w:t>
      </w:r>
      <w:r>
        <w:rPr>
          <w:rFonts w:hint="eastAsia" w:ascii="宋体" w:hAnsi="宋体"/>
          <w:sz w:val="24"/>
        </w:rPr>
        <w:t>文件规定条款和乙方响应文件及其承诺，甲乙双方签订本合同。</w:t>
      </w:r>
    </w:p>
    <w:p>
      <w:pPr>
        <w:spacing w:line="480" w:lineRule="exact"/>
        <w:ind w:firstLine="482" w:firstLineChars="200"/>
        <w:rPr>
          <w:rFonts w:ascii="宋体" w:hAnsi="宋体" w:cs="宋体"/>
          <w:b/>
          <w:sz w:val="24"/>
        </w:rPr>
      </w:pPr>
      <w:r>
        <w:rPr>
          <w:rFonts w:hint="eastAsia" w:ascii="宋体" w:hAnsi="宋体" w:cs="宋体"/>
          <w:b/>
          <w:sz w:val="24"/>
        </w:rPr>
        <w:t>第一条　合同标的</w:t>
      </w:r>
    </w:p>
    <w:p>
      <w:pPr>
        <w:spacing w:line="480" w:lineRule="exact"/>
        <w:ind w:firstLine="480" w:firstLineChars="200"/>
        <w:rPr>
          <w:rFonts w:ascii="宋体" w:hAnsi="宋体" w:cs="宋体"/>
          <w:sz w:val="24"/>
          <w:u w:val="single"/>
        </w:rPr>
      </w:pPr>
      <w:r>
        <w:rPr>
          <w:rFonts w:hint="eastAsia" w:ascii="宋体" w:hAnsi="宋体" w:cs="宋体"/>
          <w:sz w:val="24"/>
        </w:rPr>
        <w:t>1、服务内容：</w:t>
      </w:r>
      <w:r>
        <w:rPr>
          <w:rFonts w:hint="eastAsia" w:ascii="宋体" w:hAnsi="宋体" w:cs="宋体"/>
          <w:sz w:val="24"/>
          <w:u w:val="single"/>
        </w:rPr>
        <w:t xml:space="preserve">                      </w:t>
      </w:r>
      <w:r>
        <w:rPr>
          <w:rFonts w:hint="eastAsia" w:ascii="宋体" w:hAnsi="宋体" w:cs="宋体"/>
          <w:sz w:val="24"/>
        </w:rPr>
        <w:t>。</w:t>
      </w:r>
    </w:p>
    <w:p>
      <w:pPr>
        <w:spacing w:line="480" w:lineRule="exact"/>
        <w:ind w:firstLine="480" w:firstLineChars="200"/>
        <w:rPr>
          <w:rFonts w:ascii="宋体" w:hAnsi="宋体" w:cs="宋体"/>
          <w:sz w:val="24"/>
          <w:u w:val="single"/>
        </w:rPr>
      </w:pPr>
      <w:r>
        <w:rPr>
          <w:rFonts w:hint="eastAsia" w:ascii="宋体" w:hAnsi="宋体" w:cs="宋体"/>
          <w:sz w:val="24"/>
        </w:rPr>
        <w:t>2、</w:t>
      </w:r>
      <w:r>
        <w:rPr>
          <w:rFonts w:hint="eastAsia" w:ascii="宋体" w:hAnsi="宋体"/>
          <w:sz w:val="24"/>
          <w:lang w:val="en-US" w:eastAsia="zh-CN"/>
        </w:rPr>
        <w:t>成交</w:t>
      </w:r>
      <w:r>
        <w:rPr>
          <w:rFonts w:hint="eastAsia" w:ascii="宋体" w:hAnsi="宋体"/>
          <w:sz w:val="24"/>
        </w:rPr>
        <w:t>系数折扣</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3、成交报价已包括完成项目实施所需的所有费用，包含但不限于工作成果出具、劳务、材料、咨询、会务、文印、管理、保险、税费、利润等费用，以及合同明示或暗示的所有责任、义务和一般风险等的一切费用等各种费用在内）。在实施项目过程中的交通费、差旅费、住宿费、伙食费、通讯费等自理，所有费用均包含在成交报价中，不再另做结算。乙方实施项目服务工作期间如出现工作人员人身、财产安全事故、损失等由乙方全部负责，甲方不负任何责任。</w:t>
      </w:r>
    </w:p>
    <w:p>
      <w:pPr>
        <w:spacing w:line="480" w:lineRule="exact"/>
        <w:ind w:firstLine="482" w:firstLineChars="200"/>
        <w:rPr>
          <w:rFonts w:ascii="宋体" w:hAnsi="宋体" w:cs="宋体"/>
          <w:b/>
          <w:sz w:val="24"/>
        </w:rPr>
      </w:pPr>
      <w:r>
        <w:rPr>
          <w:rFonts w:hint="eastAsia" w:ascii="宋体" w:hAnsi="宋体" w:cs="宋体"/>
          <w:b/>
          <w:sz w:val="24"/>
        </w:rPr>
        <w:t>第二条　质量保证</w:t>
      </w:r>
    </w:p>
    <w:p>
      <w:pPr>
        <w:snapToGrid w:val="0"/>
        <w:spacing w:line="480" w:lineRule="exact"/>
        <w:ind w:firstLine="480" w:firstLineChars="200"/>
        <w:rPr>
          <w:rFonts w:ascii="宋体" w:hAnsi="宋体" w:cs="宋体"/>
          <w:sz w:val="24"/>
        </w:rPr>
      </w:pPr>
      <w:r>
        <w:rPr>
          <w:rFonts w:hint="eastAsia" w:ascii="宋体" w:hAnsi="宋体" w:cs="宋体"/>
          <w:sz w:val="24"/>
        </w:rPr>
        <w:t>乙方所提供的服务及服务内容必须与响应文件承诺相一致，有国家强制性标准的，还必须符合国家强制性标准的规定，没有国家强制性标准但有其他强制性标准的，必须符合其他强制性标准的规定。</w:t>
      </w:r>
    </w:p>
    <w:p>
      <w:pPr>
        <w:spacing w:line="480" w:lineRule="exact"/>
        <w:ind w:firstLine="482" w:firstLineChars="200"/>
        <w:rPr>
          <w:rFonts w:ascii="宋体" w:hAnsi="宋体" w:cs="宋体"/>
          <w:sz w:val="24"/>
        </w:rPr>
      </w:pPr>
      <w:r>
        <w:rPr>
          <w:rFonts w:hint="eastAsia" w:ascii="宋体" w:hAnsi="宋体" w:cs="宋体"/>
          <w:b/>
          <w:sz w:val="24"/>
        </w:rPr>
        <w:t>第三条　权利保证</w:t>
      </w:r>
    </w:p>
    <w:p>
      <w:pPr>
        <w:spacing w:line="480" w:lineRule="exact"/>
        <w:ind w:firstLine="480" w:firstLineChars="200"/>
        <w:rPr>
          <w:rFonts w:ascii="宋体" w:hAnsi="宋体" w:cs="宋体"/>
          <w:sz w:val="24"/>
        </w:rPr>
      </w:pPr>
      <w:r>
        <w:rPr>
          <w:rFonts w:hint="eastAsia" w:ascii="宋体" w:hAnsi="宋体" w:cs="宋体"/>
          <w:sz w:val="24"/>
        </w:rPr>
        <w:t>1、乙方应保证所提供服务在使用时不会侵犯任何第三方的专利权、商标权、工业设计权等知识产权及其他合法权利，且所有权、处分权等没有受到任何限制。</w:t>
      </w:r>
    </w:p>
    <w:p>
      <w:pPr>
        <w:spacing w:line="480" w:lineRule="exact"/>
        <w:ind w:firstLine="480" w:firstLineChars="200"/>
        <w:rPr>
          <w:rFonts w:ascii="宋体" w:hAnsi="宋体" w:cs="宋体"/>
          <w:sz w:val="24"/>
        </w:rPr>
      </w:pPr>
      <w:r>
        <w:rPr>
          <w:rFonts w:hint="eastAsia" w:ascii="宋体" w:hAnsi="宋体" w:cs="宋体"/>
          <w:sz w:val="24"/>
        </w:rPr>
        <w:t>2、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乙方的保密义务持续有效，不因为本合同履行终止、解除或者无效而解除。</w:t>
      </w:r>
    </w:p>
    <w:p>
      <w:pPr>
        <w:spacing w:line="480" w:lineRule="exact"/>
        <w:ind w:firstLine="482" w:firstLineChars="200"/>
        <w:rPr>
          <w:rFonts w:ascii="宋体" w:hAnsi="宋体" w:cs="宋体"/>
          <w:sz w:val="24"/>
        </w:rPr>
      </w:pPr>
      <w:r>
        <w:rPr>
          <w:rFonts w:hint="eastAsia" w:ascii="宋体" w:hAnsi="宋体" w:cs="宋体"/>
          <w:b/>
          <w:sz w:val="24"/>
        </w:rPr>
        <w:t>第四条　交付和验收</w:t>
      </w:r>
    </w:p>
    <w:p>
      <w:pPr>
        <w:spacing w:line="480" w:lineRule="exact"/>
        <w:ind w:firstLine="480" w:firstLineChars="200"/>
        <w:rPr>
          <w:rFonts w:ascii="宋体" w:hAnsi="宋体" w:cs="宋体"/>
          <w:sz w:val="24"/>
        </w:rPr>
      </w:pPr>
      <w:r>
        <w:rPr>
          <w:rFonts w:hint="eastAsia" w:ascii="宋体" w:hAnsi="宋体" w:cs="宋体"/>
          <w:sz w:val="24"/>
        </w:rPr>
        <w:t>1、</w:t>
      </w:r>
      <w:r>
        <w:rPr>
          <w:rFonts w:hint="eastAsia" w:ascii="宋体" w:hAnsi="宋体"/>
          <w:sz w:val="24"/>
        </w:rPr>
        <w:t>服务</w:t>
      </w:r>
      <w:r>
        <w:rPr>
          <w:rFonts w:hint="eastAsia" w:ascii="宋体" w:hAnsi="宋体" w:cs="宋体"/>
          <w:sz w:val="24"/>
        </w:rPr>
        <w:t>时间：</w:t>
      </w:r>
      <w:r>
        <w:rPr>
          <w:rFonts w:hint="eastAsia" w:ascii="宋体" w:hAnsi="宋体" w:cs="宋体"/>
          <w:sz w:val="24"/>
          <w:u w:val="single"/>
        </w:rPr>
        <w:t xml:space="preserve"> 自签订合同之日起一年 </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sz w:val="24"/>
        </w:rPr>
        <w:t>服务地点</w:t>
      </w:r>
      <w:r>
        <w:rPr>
          <w:rFonts w:hint="eastAsia" w:ascii="宋体" w:hAnsi="宋体" w:cs="宋体"/>
          <w:sz w:val="24"/>
        </w:rPr>
        <w:t>：</w:t>
      </w:r>
      <w:r>
        <w:rPr>
          <w:rFonts w:hint="eastAsia" w:ascii="宋体" w:hAnsi="宋体" w:cs="宋体"/>
          <w:sz w:val="24"/>
          <w:u w:val="single"/>
        </w:rPr>
        <w:t>甲方指定地点</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2、乙方应按响应文件的承诺向甲方提供相应的服务，并提供所服务内容的相关技术资料。</w:t>
      </w:r>
    </w:p>
    <w:p>
      <w:pPr>
        <w:spacing w:line="480" w:lineRule="exact"/>
        <w:ind w:firstLine="480" w:firstLineChars="200"/>
        <w:rPr>
          <w:rFonts w:ascii="宋体" w:hAnsi="宋体" w:cs="宋体"/>
          <w:sz w:val="24"/>
        </w:rPr>
      </w:pPr>
      <w:r>
        <w:rPr>
          <w:rFonts w:hint="eastAsia" w:ascii="宋体" w:hAnsi="宋体" w:cs="宋体"/>
          <w:sz w:val="24"/>
        </w:rPr>
        <w:t>3、乙方提供不符合响应文件和本合同规定的服务成果，甲方有权拒绝接受。</w:t>
      </w:r>
    </w:p>
    <w:p>
      <w:pPr>
        <w:spacing w:line="480" w:lineRule="exact"/>
        <w:ind w:firstLine="480" w:firstLineChars="200"/>
        <w:rPr>
          <w:rFonts w:ascii="宋体" w:hAnsi="宋体" w:cs="宋体"/>
          <w:sz w:val="24"/>
        </w:rPr>
      </w:pPr>
      <w:r>
        <w:rPr>
          <w:rFonts w:hint="eastAsia" w:ascii="宋体" w:hAnsi="宋体" w:cs="宋体"/>
          <w:sz w:val="24"/>
        </w:rPr>
        <w:t>4、乙方完成服务后应及时书面通知甲方进行验收，甲方应在收到通知后七个工作日内进行验收，逾期不开始验收的，乙方可视同验收合格。验收合格后由甲乙双方签署验收单并加盖采购人公章，甲乙双方各执一份。</w:t>
      </w:r>
    </w:p>
    <w:p>
      <w:pPr>
        <w:spacing w:line="480" w:lineRule="exact"/>
        <w:ind w:firstLine="480" w:firstLineChars="200"/>
        <w:rPr>
          <w:rFonts w:ascii="宋体" w:hAnsi="宋体" w:cs="宋体"/>
          <w:sz w:val="24"/>
        </w:rPr>
      </w:pPr>
      <w:r>
        <w:rPr>
          <w:rFonts w:hint="eastAsia" w:ascii="宋体" w:hAnsi="宋体" w:cs="宋体"/>
          <w:sz w:val="24"/>
        </w:rPr>
        <w:t>5、甲方在初步验收或者最终验收过程中如发现乙方提供的服务成果不满足响应文件及本合同规定的，可暂缓向乙方付款，</w:t>
      </w:r>
      <w:r>
        <w:rPr>
          <w:rFonts w:hint="eastAsia"/>
          <w:sz w:val="24"/>
        </w:rPr>
        <w:t>乙方应在甲方指定的时间</w:t>
      </w:r>
      <w:r>
        <w:rPr>
          <w:rFonts w:hint="eastAsia" w:ascii="宋体" w:hAnsi="宋体" w:cs="宋体"/>
          <w:sz w:val="24"/>
        </w:rPr>
        <w:t>完善并提交相应的服务成果且经甲方验收合格后，方可办理付款，如果第一次修改仍不合格的，该次费用减半，如果第二次修改仍不合格的，该次费用为零，乙方仍应继续出具合格的服务成果。</w:t>
      </w:r>
    </w:p>
    <w:p>
      <w:pPr>
        <w:spacing w:line="480" w:lineRule="exact"/>
        <w:ind w:firstLine="480" w:firstLineChars="200"/>
        <w:rPr>
          <w:rFonts w:ascii="宋体" w:hAnsi="宋体" w:cs="宋体"/>
          <w:sz w:val="24"/>
        </w:rPr>
      </w:pPr>
      <w:r>
        <w:rPr>
          <w:rFonts w:hint="eastAsia" w:ascii="宋体" w:hAnsi="宋体" w:cs="宋体"/>
          <w:sz w:val="24"/>
        </w:rPr>
        <w:t>6、甲方验收时以书面形式提出异议的，乙方应自收到甲方书面异议后五个工作日内及时予以解决，否则甲方有权不出具服务验收合格单。</w:t>
      </w:r>
    </w:p>
    <w:p>
      <w:pPr>
        <w:spacing w:line="480" w:lineRule="exact"/>
        <w:ind w:firstLine="482" w:firstLineChars="200"/>
        <w:rPr>
          <w:rFonts w:ascii="宋体" w:hAnsi="宋体" w:cs="宋体"/>
          <w:b/>
          <w:bCs/>
          <w:sz w:val="24"/>
        </w:rPr>
      </w:pPr>
      <w:r>
        <w:rPr>
          <w:rFonts w:hint="eastAsia" w:ascii="宋体" w:hAnsi="宋体" w:cs="宋体"/>
          <w:b/>
          <w:bCs/>
          <w:sz w:val="24"/>
        </w:rPr>
        <w:t>第五条  付款方式</w:t>
      </w:r>
    </w:p>
    <w:p>
      <w:pPr>
        <w:spacing w:line="480" w:lineRule="exact"/>
        <w:ind w:firstLine="480" w:firstLineChars="200"/>
        <w:rPr>
          <w:rFonts w:hint="eastAsia" w:ascii="宋体" w:hAnsi="宋体" w:cs="宋体"/>
          <w:sz w:val="24"/>
          <w:lang w:val="en-US" w:eastAsia="zh-CN"/>
        </w:rPr>
      </w:pPr>
      <w:r>
        <w:rPr>
          <w:rFonts w:hint="eastAsia" w:ascii="宋体" w:hAnsi="宋体" w:cs="宋体"/>
          <w:sz w:val="24"/>
        </w:rPr>
        <w:t>1、</w:t>
      </w:r>
      <w:r>
        <w:rPr>
          <w:rFonts w:hint="eastAsia" w:ascii="宋体" w:hAnsi="宋体" w:cs="宋体"/>
          <w:sz w:val="24"/>
          <w:lang w:val="en-US" w:eastAsia="zh-CN"/>
        </w:rPr>
        <w:t>收费标准：</w:t>
      </w:r>
      <w:r>
        <w:rPr>
          <w:rFonts w:hint="eastAsia" w:ascii="宋体" w:hAnsi="宋体" w:cs="宋体"/>
          <w:kern w:val="0"/>
          <w:sz w:val="24"/>
        </w:rPr>
        <w:t>参照《广西壮族自治区物价局关于会计事务所服务收费有关问题的通知》“广西会计师事务所服务收费标准表”（桂价费〔2012〕74号）执行。</w:t>
      </w:r>
    </w:p>
    <w:p>
      <w:pPr>
        <w:spacing w:line="48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sz w:val="24"/>
        </w:rPr>
        <w:t>审计服务费=</w:t>
      </w:r>
      <w:r>
        <w:rPr>
          <w:rFonts w:hint="eastAsia" w:ascii="宋体" w:hAnsi="宋体" w:cs="宋体"/>
          <w:kern w:val="0"/>
          <w:sz w:val="24"/>
        </w:rPr>
        <w:t>参照《广西壮族自治区物价局关于会计事务所服务收费有关问题的通知》“广西会计师事务所服务收费标准表”（桂价费〔2012〕74号）</w:t>
      </w:r>
      <w:r>
        <w:rPr>
          <w:rFonts w:hint="eastAsia" w:ascii="宋体" w:hAnsi="宋体"/>
          <w:sz w:val="24"/>
        </w:rPr>
        <w:t>计算的基准价×成交系数折扣。</w:t>
      </w:r>
    </w:p>
    <w:p>
      <w:pPr>
        <w:spacing w:line="48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3、服务费支付</w:t>
      </w:r>
    </w:p>
    <w:p>
      <w:pPr>
        <w:spacing w:line="48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）对同一项目进行预算、结算两次以上审计的，仅计算一次费用；</w:t>
      </w:r>
    </w:p>
    <w:p>
      <w:pPr>
        <w:spacing w:line="480" w:lineRule="exact"/>
        <w:ind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）年度审计中介费原则上半年结算一次，若发现</w:t>
      </w:r>
      <w:r>
        <w:rPr>
          <w:rFonts w:hint="eastAsia" w:ascii="宋体" w:hAnsi="宋体" w:cs="宋体"/>
          <w:sz w:val="24"/>
          <w:lang w:val="en-US" w:eastAsia="zh-CN"/>
        </w:rPr>
        <w:t>乙方</w:t>
      </w:r>
      <w:r>
        <w:rPr>
          <w:rFonts w:hint="eastAsia" w:ascii="宋体" w:hAnsi="宋体" w:cs="宋体"/>
          <w:sz w:val="24"/>
          <w:lang w:eastAsia="zh-CN"/>
        </w:rPr>
        <w:t>未能遵循保密原则，存在绕过审计人员，私自与预算编制单位、施工方或</w:t>
      </w:r>
      <w:r>
        <w:rPr>
          <w:rFonts w:hint="eastAsia" w:ascii="宋体" w:hAnsi="宋体" w:cs="宋体"/>
          <w:sz w:val="24"/>
          <w:lang w:val="en-US" w:eastAsia="zh-CN"/>
        </w:rPr>
        <w:t>甲方</w:t>
      </w:r>
      <w:r>
        <w:rPr>
          <w:rFonts w:hint="eastAsia" w:ascii="宋体" w:hAnsi="宋体" w:cs="宋体"/>
          <w:sz w:val="24"/>
          <w:lang w:eastAsia="zh-CN"/>
        </w:rPr>
        <w:t>联系，及其他违约等问题，尚未支付费用一律不再进行结算。</w:t>
      </w:r>
    </w:p>
    <w:p>
      <w:pPr>
        <w:spacing w:line="480" w:lineRule="exact"/>
        <w:ind w:firstLine="480" w:firstLineChars="200"/>
        <w:rPr>
          <w:rFonts w:hint="eastAsia" w:ascii="宋体" w:hAnsi="宋体" w:cs="宋体"/>
          <w:kern w:val="2"/>
          <w:sz w:val="24"/>
          <w:u w:val="none"/>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支付前</w:t>
      </w:r>
      <w:r>
        <w:rPr>
          <w:rFonts w:hint="eastAsia" w:ascii="宋体" w:hAnsi="宋体" w:cs="宋体"/>
          <w:sz w:val="24"/>
          <w:lang w:val="en-US" w:eastAsia="zh-CN"/>
        </w:rPr>
        <w:t>乙方</w:t>
      </w:r>
      <w:r>
        <w:rPr>
          <w:rFonts w:hint="eastAsia" w:ascii="宋体" w:hAnsi="宋体" w:cs="宋体"/>
          <w:sz w:val="24"/>
        </w:rPr>
        <w:t>须开具等额的有效增值税发票及付款申请、项目清单给</w:t>
      </w:r>
      <w:r>
        <w:rPr>
          <w:rFonts w:hint="eastAsia" w:ascii="宋体" w:hAnsi="宋体" w:cs="宋体"/>
          <w:sz w:val="24"/>
          <w:lang w:val="en-US" w:eastAsia="zh-CN"/>
        </w:rPr>
        <w:t>甲方</w:t>
      </w:r>
      <w:r>
        <w:rPr>
          <w:rFonts w:hint="eastAsia" w:ascii="宋体" w:hAnsi="宋体" w:cs="宋体"/>
          <w:sz w:val="24"/>
        </w:rPr>
        <w:t>，</w:t>
      </w:r>
      <w:r>
        <w:rPr>
          <w:rFonts w:hint="eastAsia" w:ascii="宋体" w:hAnsi="宋体" w:cs="宋体"/>
          <w:sz w:val="24"/>
          <w:lang w:val="en-US" w:eastAsia="zh-CN"/>
        </w:rPr>
        <w:t>甲方</w:t>
      </w:r>
      <w:r>
        <w:rPr>
          <w:rFonts w:hint="eastAsia" w:ascii="宋体" w:hAnsi="宋体" w:cs="宋体"/>
          <w:sz w:val="24"/>
        </w:rPr>
        <w:t>收到并确认无误后三十日内安排付款。</w:t>
      </w:r>
      <w:r>
        <w:rPr>
          <w:rFonts w:hint="eastAsia" w:ascii="宋体" w:hAnsi="宋体" w:cs="宋体"/>
          <w:kern w:val="2"/>
          <w:sz w:val="24"/>
          <w:u w:val="none"/>
        </w:rPr>
        <w:t xml:space="preserve"> </w:t>
      </w:r>
    </w:p>
    <w:p>
      <w:pPr>
        <w:spacing w:line="480" w:lineRule="exact"/>
        <w:ind w:firstLine="482" w:firstLineChars="200"/>
        <w:rPr>
          <w:rFonts w:ascii="宋体" w:hAnsi="宋体" w:cs="宋体"/>
          <w:b/>
          <w:sz w:val="24"/>
        </w:rPr>
      </w:pPr>
      <w:r>
        <w:rPr>
          <w:rFonts w:hint="eastAsia" w:ascii="宋体" w:hAnsi="宋体" w:cs="宋体"/>
          <w:b/>
          <w:sz w:val="24"/>
        </w:rPr>
        <w:t>第六条  履约保证金</w:t>
      </w:r>
    </w:p>
    <w:p>
      <w:pPr>
        <w:spacing w:line="480" w:lineRule="exact"/>
        <w:ind w:firstLine="480" w:firstLineChars="200"/>
        <w:rPr>
          <w:rFonts w:ascii="宋体" w:hAnsi="宋体" w:cs="宋体"/>
          <w:bCs/>
          <w:sz w:val="24"/>
        </w:rPr>
      </w:pPr>
      <w:r>
        <w:rPr>
          <w:rFonts w:hint="eastAsia" w:ascii="宋体" w:hAnsi="宋体" w:cs="宋体"/>
          <w:bCs/>
          <w:sz w:val="24"/>
        </w:rPr>
        <w:t>本项目不收取履约保证金。</w:t>
      </w:r>
    </w:p>
    <w:p>
      <w:pPr>
        <w:spacing w:line="480" w:lineRule="exact"/>
        <w:ind w:firstLine="482" w:firstLineChars="200"/>
        <w:rPr>
          <w:rFonts w:ascii="宋体" w:hAnsi="宋体" w:cs="宋体"/>
          <w:b/>
          <w:sz w:val="24"/>
        </w:rPr>
      </w:pPr>
      <w:r>
        <w:rPr>
          <w:rFonts w:hint="eastAsia" w:ascii="宋体" w:hAnsi="宋体" w:cs="宋体"/>
          <w:b/>
          <w:sz w:val="24"/>
        </w:rPr>
        <w:t>第七条  税费</w:t>
      </w:r>
    </w:p>
    <w:p>
      <w:pPr>
        <w:spacing w:line="480" w:lineRule="exact"/>
        <w:ind w:firstLine="480" w:firstLineChars="200"/>
        <w:rPr>
          <w:rFonts w:ascii="宋体" w:hAnsi="宋体" w:cs="宋体"/>
          <w:bCs/>
          <w:sz w:val="24"/>
        </w:rPr>
      </w:pPr>
      <w:r>
        <w:rPr>
          <w:rFonts w:hint="eastAsia" w:ascii="宋体" w:hAnsi="宋体" w:cs="宋体"/>
          <w:bCs/>
          <w:sz w:val="24"/>
        </w:rPr>
        <w:t>本合同执行中相关的一切税费均由乙方负担，合同另有约定的除外。</w:t>
      </w:r>
    </w:p>
    <w:p>
      <w:pPr>
        <w:spacing w:line="480" w:lineRule="exact"/>
        <w:ind w:firstLine="482" w:firstLineChars="200"/>
        <w:rPr>
          <w:rFonts w:ascii="宋体" w:hAnsi="宋体" w:cs="宋体"/>
          <w:b/>
          <w:sz w:val="24"/>
        </w:rPr>
      </w:pPr>
      <w:r>
        <w:rPr>
          <w:rFonts w:hint="eastAsia" w:ascii="宋体" w:hAnsi="宋体" w:cs="宋体"/>
          <w:b/>
          <w:sz w:val="24"/>
        </w:rPr>
        <w:t>第八条　违约责任</w:t>
      </w:r>
    </w:p>
    <w:p>
      <w:pPr>
        <w:spacing w:line="480" w:lineRule="exact"/>
        <w:ind w:firstLine="480" w:firstLineChars="200"/>
        <w:rPr>
          <w:rFonts w:ascii="宋体" w:hAnsi="宋体" w:cs="宋体"/>
          <w:sz w:val="24"/>
        </w:rPr>
      </w:pPr>
      <w:r>
        <w:rPr>
          <w:rFonts w:hint="eastAsia" w:ascii="宋体" w:hAnsi="宋体" w:cs="宋体"/>
          <w:sz w:val="24"/>
        </w:rPr>
        <w:t>1、甲、乙方违约，应按《中华人民共和国民法典》有关规定承担责任。</w:t>
      </w:r>
    </w:p>
    <w:p>
      <w:pPr>
        <w:spacing w:line="480" w:lineRule="exact"/>
        <w:ind w:firstLine="480" w:firstLineChars="200"/>
        <w:rPr>
          <w:rFonts w:ascii="宋体" w:hAnsi="宋体" w:cs="宋体"/>
          <w:sz w:val="24"/>
        </w:rPr>
      </w:pPr>
      <w:r>
        <w:rPr>
          <w:rFonts w:hint="eastAsia" w:ascii="宋体" w:hAnsi="宋体" w:cs="宋体"/>
          <w:sz w:val="24"/>
        </w:rPr>
        <w:t>2、乙方将甲方委托的审计事项转交第三方的，甲方立刻终止协议，不再支付审计服务费，并处以服务费10%的罚款。</w:t>
      </w:r>
    </w:p>
    <w:p>
      <w:pPr>
        <w:spacing w:line="480" w:lineRule="exact"/>
        <w:ind w:firstLine="480" w:firstLineChars="200"/>
        <w:rPr>
          <w:rFonts w:ascii="宋体" w:hAnsi="宋体" w:cs="宋体"/>
          <w:sz w:val="24"/>
        </w:rPr>
      </w:pPr>
      <w:r>
        <w:rPr>
          <w:rFonts w:hint="eastAsia" w:ascii="宋体" w:hAnsi="宋体" w:cs="宋体"/>
          <w:sz w:val="24"/>
        </w:rPr>
        <w:t>3、审计人员违反审计“八不准”规定、社会中介机构执业道德、保密纪律以及国家相关法律法规，相关责任人调出审计组。造成不良影响的，承担相应的经济责任，扣减审计服务费的5%。情节严重的，依法追究有关责任人的法律责任，甲方有权终止各审计服务资格，并将各协审的违纪事实予以曝光。同时违约人自愿、自动，退出甲方以后的审计服务活动，不得再参加与审计服务活动有关的任何活动，并承担违约责任。</w:t>
      </w:r>
    </w:p>
    <w:p>
      <w:pPr>
        <w:spacing w:line="480" w:lineRule="exact"/>
        <w:ind w:firstLine="480" w:firstLineChars="200"/>
        <w:rPr>
          <w:rFonts w:ascii="宋体" w:hAnsi="宋体" w:cs="宋体"/>
          <w:sz w:val="24"/>
        </w:rPr>
      </w:pPr>
      <w:r>
        <w:rPr>
          <w:rFonts w:hint="eastAsia" w:ascii="宋体" w:hAnsi="宋体" w:cs="宋体"/>
          <w:sz w:val="24"/>
        </w:rPr>
        <w:t>4、乙方未经甲方同意，擅自更换或减少审计人员的，甲方有权终止委托合同，乙方应按照 5000 元/人•月向甲方支付违约金，违约金从审计服务费中扣减。</w:t>
      </w:r>
    </w:p>
    <w:p>
      <w:pPr>
        <w:spacing w:line="480" w:lineRule="exact"/>
        <w:ind w:firstLine="480" w:firstLineChars="200"/>
        <w:rPr>
          <w:rFonts w:ascii="宋体" w:hAnsi="宋体" w:cs="宋体"/>
          <w:sz w:val="24"/>
        </w:rPr>
      </w:pPr>
      <w:r>
        <w:rPr>
          <w:rFonts w:hint="eastAsia" w:ascii="宋体" w:hAnsi="宋体" w:cs="宋体"/>
          <w:sz w:val="24"/>
        </w:rPr>
        <w:t>5、乙方接到甲方主管处室要求增加或更换人员的通知后，5天内不及时增加或更换审计人员的，无条件接受甲方提出终止本合同的要求。</w:t>
      </w:r>
    </w:p>
    <w:p>
      <w:pPr>
        <w:spacing w:line="480" w:lineRule="exact"/>
        <w:ind w:firstLine="480" w:firstLineChars="200"/>
        <w:rPr>
          <w:rFonts w:ascii="宋体" w:hAnsi="宋体" w:cs="宋体"/>
          <w:sz w:val="24"/>
        </w:rPr>
      </w:pPr>
      <w:r>
        <w:rPr>
          <w:rFonts w:hint="eastAsia" w:ascii="宋体" w:hAnsi="宋体" w:cs="宋体"/>
          <w:sz w:val="24"/>
        </w:rPr>
        <w:t>6、</w:t>
      </w:r>
      <w:r>
        <w:rPr>
          <w:rFonts w:hint="eastAsia"/>
          <w:sz w:val="24"/>
        </w:rPr>
        <w:t>乙方未按规定时间出具审核（审计）报告的，</w:t>
      </w:r>
      <w:r>
        <w:rPr>
          <w:rFonts w:hint="eastAsia" w:ascii="宋体" w:hAnsi="宋体" w:cs="宋体"/>
          <w:sz w:val="24"/>
        </w:rPr>
        <w:t>自愿接受每延误一天扣除应得服务费的1%的处罚，延误10天的，甲方有权解除合同，并不支付该份</w:t>
      </w:r>
      <w:r>
        <w:rPr>
          <w:rFonts w:hint="eastAsia"/>
          <w:sz w:val="24"/>
        </w:rPr>
        <w:t>审核（审计）报告费用</w:t>
      </w:r>
      <w:r>
        <w:rPr>
          <w:rFonts w:hint="eastAsia" w:ascii="宋体" w:hAnsi="宋体" w:cs="宋体"/>
          <w:sz w:val="24"/>
        </w:rPr>
        <w:t>。</w:t>
      </w:r>
    </w:p>
    <w:p>
      <w:pPr>
        <w:spacing w:line="480" w:lineRule="exact"/>
        <w:ind w:firstLine="480" w:firstLineChars="200"/>
        <w:rPr>
          <w:rFonts w:ascii="宋体" w:hAnsi="宋体" w:cs="宋体"/>
          <w:sz w:val="24"/>
        </w:rPr>
      </w:pPr>
      <w:r>
        <w:rPr>
          <w:rFonts w:hint="eastAsia" w:ascii="宋体" w:hAnsi="宋体" w:cs="宋体"/>
          <w:sz w:val="24"/>
        </w:rPr>
        <w:t xml:space="preserve">7、乙方在执行采购人审计业务时，有下列行为，甲方将终止委托合同，并按规定追究其相应法律责任： </w:t>
      </w:r>
    </w:p>
    <w:p>
      <w:pPr>
        <w:spacing w:line="480" w:lineRule="exact"/>
        <w:ind w:firstLine="480" w:firstLineChars="200"/>
        <w:rPr>
          <w:rFonts w:ascii="宋体" w:hAnsi="宋体"/>
          <w:sz w:val="24"/>
        </w:rPr>
      </w:pPr>
      <w:r>
        <w:rPr>
          <w:rFonts w:hint="eastAsia" w:ascii="宋体" w:hAnsi="宋体"/>
          <w:sz w:val="24"/>
        </w:rPr>
        <w:t>（1）违背职业道德、玩忽职守，或者与被审计单位有关人员相互串通、弄虚作假。</w:t>
      </w:r>
    </w:p>
    <w:p>
      <w:pPr>
        <w:spacing w:line="480" w:lineRule="exact"/>
        <w:ind w:firstLine="480" w:firstLineChars="200"/>
        <w:rPr>
          <w:rFonts w:ascii="宋体" w:hAnsi="宋体"/>
          <w:sz w:val="24"/>
        </w:rPr>
      </w:pPr>
      <w:r>
        <w:rPr>
          <w:rFonts w:hint="eastAsia" w:ascii="宋体" w:hAnsi="宋体"/>
          <w:sz w:val="24"/>
        </w:rPr>
        <w:t>（2）索取、收受委托合同约定以外的酬金或者其他财物，或者利用执行业务之便，谋取其他不正当的利益。</w:t>
      </w:r>
    </w:p>
    <w:p>
      <w:pPr>
        <w:spacing w:line="480" w:lineRule="exact"/>
        <w:ind w:firstLine="480" w:firstLineChars="200"/>
        <w:rPr>
          <w:rFonts w:ascii="宋体" w:hAnsi="宋体"/>
          <w:sz w:val="24"/>
        </w:rPr>
      </w:pPr>
      <w:r>
        <w:rPr>
          <w:rFonts w:hint="eastAsia" w:ascii="宋体" w:hAnsi="宋体"/>
          <w:sz w:val="24"/>
        </w:rPr>
        <w:t>（3）供应商以任何形式将审计任务转包给其他审计机构。</w:t>
      </w:r>
    </w:p>
    <w:p>
      <w:pPr>
        <w:spacing w:line="480" w:lineRule="exact"/>
        <w:ind w:firstLine="480" w:firstLineChars="200"/>
        <w:rPr>
          <w:rFonts w:ascii="宋体" w:hAnsi="宋体"/>
          <w:sz w:val="24"/>
        </w:rPr>
      </w:pPr>
      <w:r>
        <w:rPr>
          <w:rFonts w:hint="eastAsia" w:ascii="宋体" w:hAnsi="宋体"/>
          <w:sz w:val="24"/>
        </w:rPr>
        <w:t>（4）未经采购人允许，私自承接支队机关和各大队审计项目。</w:t>
      </w:r>
    </w:p>
    <w:p>
      <w:pPr>
        <w:spacing w:line="480" w:lineRule="exact"/>
        <w:ind w:firstLine="480" w:firstLineChars="200"/>
        <w:rPr>
          <w:rFonts w:ascii="宋体" w:hAnsi="宋体"/>
          <w:sz w:val="24"/>
        </w:rPr>
      </w:pPr>
      <w:r>
        <w:rPr>
          <w:rFonts w:hint="eastAsia" w:ascii="宋体" w:hAnsi="宋体"/>
          <w:sz w:val="24"/>
        </w:rPr>
        <w:t>（5）违反法律、法规的其他行为。</w:t>
      </w:r>
    </w:p>
    <w:p>
      <w:pPr>
        <w:spacing w:line="480" w:lineRule="exact"/>
        <w:ind w:firstLine="420" w:firstLineChars="200"/>
        <w:rPr>
          <w:rFonts w:ascii="宋体" w:hAnsi="宋体" w:cs="宋体"/>
          <w:b/>
          <w:sz w:val="24"/>
        </w:rPr>
      </w:pPr>
      <w:r>
        <w:rPr>
          <w:rFonts w:hint="eastAsia"/>
        </w:rPr>
        <w:t xml:space="preserve"> </w:t>
      </w:r>
      <w:r>
        <w:rPr>
          <w:rFonts w:hint="eastAsia" w:ascii="宋体" w:hAnsi="宋体"/>
          <w:sz w:val="24"/>
        </w:rPr>
        <w:t>（6）出具的成果不符合要求次数达三次。</w:t>
      </w:r>
    </w:p>
    <w:p>
      <w:pPr>
        <w:spacing w:line="480" w:lineRule="exact"/>
        <w:ind w:firstLine="482" w:firstLineChars="200"/>
        <w:rPr>
          <w:rFonts w:ascii="宋体" w:hAnsi="宋体" w:cs="宋体"/>
          <w:b/>
          <w:sz w:val="24"/>
        </w:rPr>
      </w:pPr>
      <w:r>
        <w:rPr>
          <w:rFonts w:hint="eastAsia" w:ascii="宋体" w:hAnsi="宋体" w:cs="宋体"/>
          <w:b/>
          <w:sz w:val="24"/>
        </w:rPr>
        <w:t>第九条  不可抗力事件处理</w:t>
      </w:r>
    </w:p>
    <w:p>
      <w:pPr>
        <w:spacing w:line="480" w:lineRule="exact"/>
        <w:ind w:firstLine="480" w:firstLineChars="200"/>
        <w:rPr>
          <w:rFonts w:ascii="宋体" w:hAnsi="宋体" w:cs="宋体"/>
          <w:bCs/>
          <w:sz w:val="24"/>
        </w:rPr>
      </w:pPr>
      <w:r>
        <w:rPr>
          <w:rFonts w:hint="eastAsia" w:ascii="宋体" w:hAnsi="宋体" w:cs="宋体"/>
          <w:bCs/>
          <w:sz w:val="24"/>
        </w:rPr>
        <w:t>1、 在合同有效期内，任何一方因不可抗力事件导致不能履行合同，则合同履行期可延长，其延长期与不可抗力影响期相同。</w:t>
      </w:r>
    </w:p>
    <w:p>
      <w:pPr>
        <w:spacing w:line="480" w:lineRule="exact"/>
        <w:ind w:firstLine="480" w:firstLineChars="200"/>
        <w:rPr>
          <w:rFonts w:ascii="宋体" w:hAnsi="宋体" w:cs="宋体"/>
          <w:bCs/>
          <w:sz w:val="24"/>
        </w:rPr>
      </w:pPr>
      <w:r>
        <w:rPr>
          <w:rFonts w:hint="eastAsia" w:ascii="宋体" w:hAnsi="宋体" w:cs="宋体"/>
          <w:bCs/>
          <w:sz w:val="24"/>
        </w:rPr>
        <w:t>2、不可抗力事件发生后，应立即通知对方，并寄送有关权威机构出具的证明。</w:t>
      </w:r>
    </w:p>
    <w:p>
      <w:pPr>
        <w:spacing w:line="480" w:lineRule="exact"/>
        <w:ind w:firstLine="480" w:firstLineChars="200"/>
        <w:rPr>
          <w:rFonts w:ascii="宋体" w:hAnsi="宋体" w:cs="宋体"/>
          <w:bCs/>
          <w:sz w:val="24"/>
        </w:rPr>
      </w:pPr>
      <w:r>
        <w:rPr>
          <w:rFonts w:hint="eastAsia" w:ascii="宋体" w:hAnsi="宋体" w:cs="宋体"/>
          <w:bCs/>
          <w:sz w:val="24"/>
        </w:rPr>
        <w:t>3、不可抗力事件延续120天以上，双方应通过友好协商，确定是否继续履行合同，协商不一致的，解除合同，双方互不承担违约责任。</w:t>
      </w:r>
    </w:p>
    <w:p>
      <w:pPr>
        <w:spacing w:line="480" w:lineRule="exact"/>
        <w:ind w:firstLine="480" w:firstLineChars="200"/>
        <w:rPr>
          <w:rFonts w:ascii="宋体" w:hAnsi="宋体" w:cs="宋体"/>
          <w:bCs/>
          <w:sz w:val="24"/>
        </w:rPr>
      </w:pPr>
      <w:r>
        <w:rPr>
          <w:rFonts w:hint="eastAsia" w:ascii="宋体" w:hAnsi="宋体" w:cs="宋体"/>
          <w:bCs/>
          <w:sz w:val="24"/>
        </w:rPr>
        <w:t>4、双方约定的视为不可抗力的情形如下：</w:t>
      </w:r>
      <w:r>
        <w:rPr>
          <w:rFonts w:hint="eastAsia" w:ascii="宋体" w:hAnsi="宋体" w:cs="宋体"/>
          <w:bCs/>
          <w:sz w:val="24"/>
          <w:u w:val="single"/>
        </w:rPr>
        <w:t>6级以上的地震；日降雨量大于200mm的雨日；6级及以上的大风；20年一遇及以上的洪水；日气温超过40°C高温或低于-10°C的严寒大于2天；自然原因发生的火灾；其他不可抗力</w:t>
      </w:r>
      <w:r>
        <w:rPr>
          <w:rFonts w:hint="eastAsia" w:ascii="宋体" w:hAnsi="宋体" w:cs="宋体"/>
          <w:bCs/>
          <w:sz w:val="24"/>
        </w:rPr>
        <w:t>。</w:t>
      </w:r>
    </w:p>
    <w:p>
      <w:pPr>
        <w:spacing w:line="480" w:lineRule="exact"/>
        <w:ind w:firstLine="482" w:firstLineChars="200"/>
        <w:rPr>
          <w:rFonts w:ascii="宋体" w:hAnsi="宋体" w:cs="宋体"/>
          <w:sz w:val="24"/>
        </w:rPr>
      </w:pPr>
      <w:r>
        <w:rPr>
          <w:rFonts w:hint="eastAsia" w:ascii="宋体" w:hAnsi="宋体" w:cs="宋体"/>
          <w:b/>
          <w:sz w:val="24"/>
        </w:rPr>
        <w:t>第十条  合同争议解决</w:t>
      </w:r>
    </w:p>
    <w:p>
      <w:pPr>
        <w:spacing w:line="480" w:lineRule="exact"/>
        <w:ind w:firstLine="480" w:firstLineChars="200"/>
        <w:rPr>
          <w:rFonts w:ascii="宋体" w:hAnsi="宋体" w:cs="宋体"/>
          <w:bCs/>
          <w:sz w:val="24"/>
        </w:rPr>
      </w:pPr>
      <w:r>
        <w:rPr>
          <w:rFonts w:hint="eastAsia" w:ascii="宋体" w:hAnsi="宋体" w:cs="宋体"/>
          <w:bCs/>
          <w:sz w:val="24"/>
        </w:rPr>
        <w:t>1、因服务质量问题发生争议的，应邀请国家认可的质量检测机构进行鉴定。服务符合标准的，鉴定费由甲方承担；服务不符合标准的，鉴定费由乙方承担。</w:t>
      </w:r>
    </w:p>
    <w:p>
      <w:pPr>
        <w:spacing w:line="480" w:lineRule="exact"/>
        <w:ind w:firstLine="480" w:firstLineChars="200"/>
        <w:rPr>
          <w:rFonts w:ascii="宋体" w:hAnsi="宋体" w:cs="宋体"/>
          <w:bCs/>
          <w:sz w:val="24"/>
        </w:rPr>
      </w:pPr>
      <w:r>
        <w:rPr>
          <w:rFonts w:hint="eastAsia" w:ascii="宋体" w:hAnsi="宋体" w:cs="宋体"/>
          <w:bCs/>
          <w:sz w:val="24"/>
        </w:rPr>
        <w:t>2、因履行本合同引起的或者与本合同有关的争议，甲乙双方应首先通过友好协商解决，如果协商不能解决，可向甲方所在地有管辖权的人民法院提起诉讼。</w:t>
      </w:r>
    </w:p>
    <w:p>
      <w:pPr>
        <w:spacing w:line="480" w:lineRule="exact"/>
        <w:ind w:firstLine="480" w:firstLineChars="200"/>
        <w:rPr>
          <w:rFonts w:ascii="宋体" w:hAnsi="宋体" w:cs="宋体"/>
          <w:bCs/>
          <w:sz w:val="24"/>
        </w:rPr>
      </w:pPr>
      <w:r>
        <w:rPr>
          <w:rFonts w:hint="eastAsia" w:ascii="宋体" w:hAnsi="宋体" w:cs="宋体"/>
          <w:bCs/>
          <w:sz w:val="24"/>
        </w:rPr>
        <w:t>3、诉讼期间，本合同继续履行。</w:t>
      </w:r>
    </w:p>
    <w:p>
      <w:pPr>
        <w:spacing w:line="480" w:lineRule="exact"/>
        <w:ind w:firstLine="482" w:firstLineChars="200"/>
        <w:rPr>
          <w:rFonts w:ascii="宋体" w:hAnsi="宋体" w:cs="宋体"/>
          <w:b/>
          <w:sz w:val="24"/>
        </w:rPr>
      </w:pPr>
      <w:r>
        <w:rPr>
          <w:rFonts w:hint="eastAsia" w:ascii="宋体" w:hAnsi="宋体" w:cs="宋体"/>
          <w:b/>
          <w:sz w:val="24"/>
        </w:rPr>
        <w:t>第十一条  合同生效及其它　</w:t>
      </w:r>
    </w:p>
    <w:p>
      <w:pPr>
        <w:spacing w:line="480" w:lineRule="exact"/>
        <w:ind w:firstLine="480" w:firstLineChars="200"/>
        <w:rPr>
          <w:rFonts w:ascii="宋体" w:hAnsi="宋体" w:cs="宋体"/>
          <w:bCs/>
          <w:sz w:val="24"/>
        </w:rPr>
      </w:pPr>
      <w:r>
        <w:rPr>
          <w:rFonts w:hint="eastAsia" w:ascii="宋体" w:hAnsi="宋体" w:cs="宋体"/>
          <w:bCs/>
          <w:sz w:val="24"/>
        </w:rPr>
        <w:t>1、合同经双方法定代表人或授权代表签字并加盖单位公章后生效。</w:t>
      </w:r>
    </w:p>
    <w:p>
      <w:pPr>
        <w:spacing w:line="480" w:lineRule="exact"/>
        <w:ind w:firstLine="480" w:firstLineChars="200"/>
        <w:rPr>
          <w:rFonts w:ascii="宋体" w:hAnsi="宋体" w:cs="宋体"/>
          <w:bCs/>
          <w:sz w:val="24"/>
        </w:rPr>
      </w:pPr>
      <w:r>
        <w:rPr>
          <w:rFonts w:hint="eastAsia" w:ascii="宋体" w:hAnsi="宋体" w:cs="宋体"/>
          <w:bCs/>
          <w:sz w:val="24"/>
        </w:rPr>
        <w:t>2、合同执行中涉及采购资金和采购内容修改或补充的，须经甲乙双方同意并签书面补充协议，方可作为主合同不可分割的一部分。</w:t>
      </w:r>
    </w:p>
    <w:p>
      <w:pPr>
        <w:spacing w:line="480" w:lineRule="exact"/>
        <w:ind w:firstLine="480" w:firstLineChars="200"/>
        <w:rPr>
          <w:rFonts w:ascii="宋体" w:hAnsi="宋体" w:cs="宋体"/>
          <w:bCs/>
          <w:sz w:val="24"/>
        </w:rPr>
      </w:pPr>
      <w:r>
        <w:rPr>
          <w:rFonts w:hint="eastAsia" w:ascii="宋体" w:hAnsi="宋体" w:cs="宋体"/>
          <w:bCs/>
          <w:sz w:val="24"/>
        </w:rPr>
        <w:t>3、本合同未尽事宜，遵照《</w:t>
      </w:r>
      <w:r>
        <w:rPr>
          <w:rFonts w:hint="eastAsia" w:ascii="宋体" w:hAnsi="宋体" w:cs="宋体"/>
          <w:sz w:val="24"/>
        </w:rPr>
        <w:t>中华人民共和国民法典</w:t>
      </w:r>
      <w:r>
        <w:rPr>
          <w:rFonts w:hint="eastAsia" w:ascii="宋体" w:hAnsi="宋体" w:cs="宋体"/>
          <w:bCs/>
          <w:sz w:val="24"/>
        </w:rPr>
        <w:t>》有关条文执行。</w:t>
      </w:r>
    </w:p>
    <w:p>
      <w:pPr>
        <w:spacing w:line="480" w:lineRule="exact"/>
        <w:ind w:firstLine="482" w:firstLineChars="200"/>
        <w:rPr>
          <w:rFonts w:ascii="宋体" w:hAnsi="宋体" w:cs="宋体"/>
          <w:b/>
          <w:sz w:val="24"/>
        </w:rPr>
      </w:pPr>
      <w:r>
        <w:rPr>
          <w:rFonts w:hint="eastAsia" w:ascii="宋体" w:hAnsi="宋体" w:cs="宋体"/>
          <w:b/>
          <w:sz w:val="24"/>
        </w:rPr>
        <w:t>第十二条  合同的变更、终止与转让</w:t>
      </w:r>
    </w:p>
    <w:p>
      <w:pPr>
        <w:spacing w:line="480" w:lineRule="exact"/>
        <w:ind w:firstLine="480" w:firstLineChars="200"/>
        <w:rPr>
          <w:rFonts w:ascii="宋体" w:hAnsi="宋体" w:cs="宋体"/>
          <w:sz w:val="24"/>
        </w:rPr>
      </w:pPr>
      <w:r>
        <w:rPr>
          <w:rFonts w:hint="eastAsia" w:ascii="宋体" w:hAnsi="宋体" w:cs="宋体"/>
          <w:sz w:val="24"/>
        </w:rPr>
        <w:t>1、除《中华人民共和国政府采购法》第五十条规定的情形外，本合同一经签订，甲乙双方不得擅自变更、中止或者终止。</w:t>
      </w:r>
    </w:p>
    <w:p>
      <w:pPr>
        <w:spacing w:line="480" w:lineRule="exact"/>
        <w:ind w:firstLine="480" w:firstLineChars="200"/>
        <w:rPr>
          <w:rFonts w:ascii="宋体" w:hAnsi="宋体" w:cs="宋体"/>
          <w:bCs/>
          <w:sz w:val="24"/>
        </w:rPr>
      </w:pPr>
      <w:r>
        <w:rPr>
          <w:rFonts w:hint="eastAsia" w:ascii="宋体" w:hAnsi="宋体" w:cs="宋体"/>
          <w:sz w:val="24"/>
        </w:rPr>
        <w:t>2、乙方不得擅自转让其应履行的合同义务。</w:t>
      </w:r>
    </w:p>
    <w:p>
      <w:pPr>
        <w:spacing w:line="480" w:lineRule="exact"/>
        <w:ind w:firstLine="482" w:firstLineChars="200"/>
        <w:rPr>
          <w:rFonts w:ascii="宋体" w:hAnsi="宋体" w:cs="宋体"/>
          <w:b/>
          <w:sz w:val="24"/>
        </w:rPr>
      </w:pPr>
      <w:r>
        <w:rPr>
          <w:rFonts w:hint="eastAsia" w:ascii="宋体" w:hAnsi="宋体" w:cs="宋体"/>
          <w:b/>
          <w:sz w:val="24"/>
        </w:rPr>
        <w:t>第十三条　签订本合同依据</w:t>
      </w:r>
    </w:p>
    <w:p>
      <w:pPr>
        <w:spacing w:line="480" w:lineRule="exact"/>
        <w:ind w:firstLine="480" w:firstLineChars="200"/>
        <w:rPr>
          <w:rFonts w:ascii="宋体" w:hAnsi="宋体" w:cs="宋体"/>
          <w:sz w:val="24"/>
        </w:rPr>
      </w:pPr>
      <w:r>
        <w:rPr>
          <w:rFonts w:hint="eastAsia" w:ascii="宋体" w:hAnsi="宋体" w:cs="宋体"/>
          <w:sz w:val="24"/>
        </w:rPr>
        <w:t>1、成交通知书；</w:t>
      </w:r>
    </w:p>
    <w:p>
      <w:pPr>
        <w:spacing w:line="480" w:lineRule="exact"/>
        <w:ind w:firstLine="480" w:firstLineChars="200"/>
        <w:rPr>
          <w:rFonts w:ascii="宋体" w:hAnsi="宋体" w:cs="宋体"/>
          <w:sz w:val="24"/>
        </w:rPr>
      </w:pPr>
      <w:r>
        <w:rPr>
          <w:rFonts w:hint="eastAsia" w:ascii="宋体" w:hAnsi="宋体" w:cs="宋体"/>
          <w:sz w:val="24"/>
        </w:rPr>
        <w:t>2、最终报价表；</w:t>
      </w:r>
    </w:p>
    <w:p>
      <w:pPr>
        <w:spacing w:line="480" w:lineRule="exact"/>
        <w:ind w:firstLine="480" w:firstLineChars="200"/>
        <w:rPr>
          <w:rFonts w:ascii="宋体" w:hAnsi="宋体" w:cs="宋体"/>
          <w:sz w:val="24"/>
        </w:rPr>
      </w:pPr>
      <w:r>
        <w:rPr>
          <w:rFonts w:hint="eastAsia" w:ascii="宋体" w:hAnsi="宋体" w:cs="宋体"/>
          <w:sz w:val="24"/>
        </w:rPr>
        <w:t>3、</w:t>
      </w:r>
      <w:r>
        <w:rPr>
          <w:rFonts w:hint="eastAsia" w:ascii="宋体" w:hAnsi="宋体"/>
          <w:sz w:val="24"/>
        </w:rPr>
        <w:t>商务响应表</w:t>
      </w:r>
      <w:r>
        <w:rPr>
          <w:rFonts w:hint="eastAsia" w:ascii="宋体" w:hAnsi="宋体" w:cs="宋体"/>
          <w:sz w:val="24"/>
        </w:rPr>
        <w:t>和技术响应表；</w:t>
      </w:r>
    </w:p>
    <w:p>
      <w:pPr>
        <w:spacing w:line="480" w:lineRule="exact"/>
        <w:ind w:firstLine="480" w:firstLineChars="200"/>
        <w:rPr>
          <w:rFonts w:ascii="宋体" w:hAnsi="宋体" w:cs="宋体"/>
          <w:sz w:val="24"/>
        </w:rPr>
      </w:pPr>
      <w:r>
        <w:rPr>
          <w:rFonts w:hint="eastAsia" w:ascii="宋体" w:hAnsi="宋体" w:cs="宋体"/>
          <w:sz w:val="24"/>
        </w:rPr>
        <w:t>4、服务方案；</w:t>
      </w:r>
    </w:p>
    <w:p>
      <w:pPr>
        <w:spacing w:line="480" w:lineRule="exact"/>
        <w:ind w:firstLine="480" w:firstLineChars="200"/>
        <w:rPr>
          <w:rFonts w:ascii="宋体" w:hAnsi="宋体" w:cs="宋体"/>
          <w:sz w:val="24"/>
        </w:rPr>
      </w:pPr>
      <w:r>
        <w:rPr>
          <w:rFonts w:hint="eastAsia" w:ascii="宋体" w:hAnsi="宋体" w:cs="宋体"/>
          <w:sz w:val="24"/>
        </w:rPr>
        <w:t>5、响应文件中的其他相关文件。</w:t>
      </w:r>
    </w:p>
    <w:p>
      <w:pPr>
        <w:spacing w:line="480" w:lineRule="exact"/>
        <w:ind w:firstLine="480" w:firstLineChars="200"/>
        <w:rPr>
          <w:rFonts w:ascii="宋体" w:hAnsi="宋体" w:cs="宋体"/>
          <w:sz w:val="24"/>
        </w:rPr>
      </w:pPr>
      <w:r>
        <w:rPr>
          <w:rFonts w:hint="eastAsia" w:ascii="宋体" w:hAnsi="宋体" w:cs="宋体"/>
          <w:sz w:val="24"/>
        </w:rPr>
        <w:t>6、上述合同文件互相补充和解释。如果合同文件之间存在矛盾或者不一致之处，以上述文件的排列顺序在先者为准。</w:t>
      </w:r>
    </w:p>
    <w:p>
      <w:pPr>
        <w:spacing w:line="480" w:lineRule="exact"/>
        <w:ind w:firstLine="482" w:firstLineChars="200"/>
        <w:rPr>
          <w:rFonts w:ascii="宋体" w:hAnsi="宋体" w:cs="宋体"/>
          <w:sz w:val="24"/>
        </w:rPr>
      </w:pPr>
      <w:r>
        <w:rPr>
          <w:rFonts w:hint="eastAsia" w:ascii="宋体" w:hAnsi="宋体" w:cs="宋体"/>
          <w:b/>
          <w:sz w:val="24"/>
        </w:rPr>
        <w:t>第十四条　</w:t>
      </w:r>
      <w:r>
        <w:rPr>
          <w:rFonts w:hint="eastAsia" w:ascii="宋体" w:hAnsi="宋体" w:cs="宋体"/>
          <w:sz w:val="24"/>
        </w:rPr>
        <w:t>本合同一式八份，具有同等法律效力，甲乙双方各肆份（可根据需要另增加）。</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 xml:space="preserve">甲方（章）           </w:t>
            </w:r>
          </w:p>
          <w:p>
            <w:pPr>
              <w:snapToGrid w:val="0"/>
              <w:spacing w:line="480" w:lineRule="exact"/>
              <w:rPr>
                <w:rFonts w:ascii="宋体" w:hAnsi="宋体"/>
                <w:sz w:val="24"/>
              </w:rPr>
            </w:pPr>
          </w:p>
          <w:p>
            <w:pPr>
              <w:snapToGrid w:val="0"/>
              <w:spacing w:line="480" w:lineRule="exact"/>
              <w:ind w:firstLine="1080" w:firstLineChars="450"/>
              <w:jc w:val="right"/>
              <w:rPr>
                <w:rFonts w:ascii="宋体" w:hAnsi="宋体"/>
                <w:sz w:val="24"/>
              </w:rPr>
            </w:pPr>
            <w:r>
              <w:rPr>
                <w:rFonts w:hint="eastAsia" w:ascii="宋体" w:hAnsi="宋体"/>
                <w:sz w:val="24"/>
              </w:rPr>
              <w:t>年   月   日</w:t>
            </w:r>
          </w:p>
        </w:tc>
        <w:tc>
          <w:tcPr>
            <w:tcW w:w="4517" w:type="dxa"/>
            <w:vAlign w:val="center"/>
          </w:tcPr>
          <w:p>
            <w:pPr>
              <w:snapToGrid w:val="0"/>
              <w:spacing w:line="480" w:lineRule="exact"/>
              <w:rPr>
                <w:rFonts w:ascii="宋体" w:hAnsi="宋体"/>
                <w:sz w:val="24"/>
              </w:rPr>
            </w:pPr>
            <w:r>
              <w:rPr>
                <w:rFonts w:hint="eastAsia" w:ascii="宋体" w:hAnsi="宋体"/>
                <w:sz w:val="24"/>
              </w:rPr>
              <w:t xml:space="preserve">乙方（章）              </w:t>
            </w:r>
          </w:p>
          <w:p>
            <w:pPr>
              <w:snapToGrid w:val="0"/>
              <w:spacing w:line="480" w:lineRule="exact"/>
              <w:rPr>
                <w:rFonts w:ascii="宋体" w:hAnsi="宋体"/>
                <w:sz w:val="24"/>
              </w:rPr>
            </w:pPr>
          </w:p>
          <w:p>
            <w:pPr>
              <w:snapToGrid w:val="0"/>
              <w:spacing w:line="480" w:lineRule="exact"/>
              <w:jc w:val="right"/>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单位地址：</w:t>
            </w:r>
          </w:p>
        </w:tc>
        <w:tc>
          <w:tcPr>
            <w:tcW w:w="4517" w:type="dxa"/>
            <w:vAlign w:val="center"/>
          </w:tcPr>
          <w:p>
            <w:pPr>
              <w:snapToGrid w:val="0"/>
              <w:spacing w:line="480" w:lineRule="exact"/>
              <w:rPr>
                <w:rFonts w:ascii="宋体" w:hAnsi="宋体"/>
                <w:sz w:val="24"/>
              </w:rPr>
            </w:pPr>
            <w:r>
              <w:rPr>
                <w:rFonts w:hint="eastAsia" w:ascii="宋体" w:hAnsi="宋体"/>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4516" w:type="dxa"/>
          </w:tcPr>
          <w:p>
            <w:pPr>
              <w:snapToGrid w:val="0"/>
              <w:spacing w:line="480" w:lineRule="exact"/>
              <w:rPr>
                <w:rFonts w:ascii="宋体" w:hAnsi="宋体"/>
                <w:sz w:val="24"/>
              </w:rPr>
            </w:pPr>
            <w:r>
              <w:rPr>
                <w:rFonts w:hint="eastAsia" w:ascii="宋体" w:hAnsi="宋体"/>
                <w:sz w:val="24"/>
              </w:rPr>
              <w:t>法定代表人或者委托代理人：</w:t>
            </w:r>
          </w:p>
        </w:tc>
        <w:tc>
          <w:tcPr>
            <w:tcW w:w="4517" w:type="dxa"/>
          </w:tcPr>
          <w:p>
            <w:pPr>
              <w:snapToGrid w:val="0"/>
              <w:spacing w:line="480" w:lineRule="exact"/>
              <w:rPr>
                <w:rFonts w:ascii="宋体" w:hAnsi="宋体"/>
                <w:sz w:val="24"/>
              </w:rPr>
            </w:pPr>
            <w:r>
              <w:rPr>
                <w:rFonts w:hint="eastAsia" w:ascii="宋体" w:hAnsi="宋体"/>
                <w:sz w:val="24"/>
              </w:rPr>
              <w:t>法定代表人或者委托代理人：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电话：</w:t>
            </w:r>
          </w:p>
        </w:tc>
        <w:tc>
          <w:tcPr>
            <w:tcW w:w="4517" w:type="dxa"/>
            <w:vAlign w:val="center"/>
          </w:tcPr>
          <w:p>
            <w:pPr>
              <w:snapToGrid w:val="0"/>
              <w:spacing w:line="480" w:lineRule="exact"/>
              <w:rPr>
                <w:rFonts w:ascii="宋体" w:hAnsi="宋体"/>
                <w:sz w:val="24"/>
              </w:rPr>
            </w:pPr>
            <w:r>
              <w:rPr>
                <w:rFonts w:hint="eastAsia" w:ascii="宋体" w:hAnsi="宋体"/>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电子邮箱：</w:t>
            </w:r>
          </w:p>
        </w:tc>
        <w:tc>
          <w:tcPr>
            <w:tcW w:w="4517" w:type="dxa"/>
            <w:vAlign w:val="center"/>
          </w:tcPr>
          <w:p>
            <w:pPr>
              <w:snapToGrid w:val="0"/>
              <w:spacing w:line="480" w:lineRule="exact"/>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开户银行：</w:t>
            </w:r>
          </w:p>
        </w:tc>
        <w:tc>
          <w:tcPr>
            <w:tcW w:w="4517" w:type="dxa"/>
            <w:vAlign w:val="center"/>
          </w:tcPr>
          <w:p>
            <w:pPr>
              <w:snapToGrid w:val="0"/>
              <w:spacing w:line="480" w:lineRule="exact"/>
              <w:rPr>
                <w:rFonts w:ascii="宋体" w:hAnsi="宋体"/>
                <w:sz w:val="24"/>
              </w:rPr>
            </w:pPr>
            <w:r>
              <w:rPr>
                <w:rFonts w:hint="eastAsia" w:ascii="宋体" w:hAnsi="宋体"/>
                <w:sz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账号：</w:t>
            </w:r>
          </w:p>
        </w:tc>
        <w:tc>
          <w:tcPr>
            <w:tcW w:w="4517" w:type="dxa"/>
            <w:vAlign w:val="center"/>
          </w:tcPr>
          <w:p>
            <w:pPr>
              <w:snapToGrid w:val="0"/>
              <w:spacing w:line="480" w:lineRule="exact"/>
              <w:rPr>
                <w:rFonts w:ascii="宋体" w:hAnsi="宋体"/>
                <w:sz w:val="24"/>
              </w:rPr>
            </w:pPr>
            <w:r>
              <w:rPr>
                <w:rFonts w:hint="eastAsia" w:ascii="宋体" w:hAnsi="宋体"/>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4516" w:type="dxa"/>
            <w:vAlign w:val="center"/>
          </w:tcPr>
          <w:p>
            <w:pPr>
              <w:snapToGrid w:val="0"/>
              <w:spacing w:line="480" w:lineRule="exact"/>
              <w:rPr>
                <w:rFonts w:ascii="宋体" w:hAnsi="宋体"/>
                <w:sz w:val="24"/>
              </w:rPr>
            </w:pPr>
            <w:r>
              <w:rPr>
                <w:rFonts w:hint="eastAsia" w:ascii="宋体" w:hAnsi="宋体"/>
                <w:sz w:val="24"/>
              </w:rPr>
              <w:t>邮政编码：</w:t>
            </w:r>
          </w:p>
        </w:tc>
        <w:tc>
          <w:tcPr>
            <w:tcW w:w="4517" w:type="dxa"/>
            <w:vAlign w:val="center"/>
          </w:tcPr>
          <w:p>
            <w:pPr>
              <w:snapToGrid w:val="0"/>
              <w:spacing w:line="480" w:lineRule="exact"/>
              <w:rPr>
                <w:rFonts w:ascii="宋体" w:hAnsi="宋体"/>
                <w:sz w:val="24"/>
              </w:rPr>
            </w:pPr>
            <w:r>
              <w:rPr>
                <w:rFonts w:hint="eastAsia" w:ascii="宋体" w:hAnsi="宋体"/>
                <w:sz w:val="24"/>
              </w:rPr>
              <w:t>邮政编码：</w:t>
            </w:r>
          </w:p>
        </w:tc>
      </w:tr>
    </w:tbl>
    <w:p>
      <w:pPr>
        <w:sectPr>
          <w:pgSz w:w="11906" w:h="16838"/>
          <w:pgMar w:top="1418" w:right="1020" w:bottom="1418" w:left="1134" w:header="851" w:footer="992" w:gutter="0"/>
          <w:cols w:space="720" w:num="1"/>
          <w:docGrid w:linePitch="312" w:charSpace="0"/>
        </w:sectPr>
      </w:pPr>
    </w:p>
    <w:p>
      <w:pPr>
        <w:spacing w:line="500" w:lineRule="exact"/>
        <w:jc w:val="center"/>
        <w:outlineLvl w:val="0"/>
        <w:rPr>
          <w:rFonts w:ascii="宋体" w:hAnsi="宋体" w:cs="宋体"/>
          <w:b/>
          <w:sz w:val="32"/>
          <w:szCs w:val="32"/>
        </w:rPr>
      </w:pPr>
      <w:bookmarkStart w:id="58" w:name="_Toc18530"/>
      <w:r>
        <w:rPr>
          <w:rFonts w:hint="eastAsia" w:ascii="宋体" w:hAnsi="宋体" w:cs="宋体"/>
          <w:b/>
          <w:sz w:val="32"/>
          <w:szCs w:val="32"/>
        </w:rPr>
        <w:t>第五章   磋商响应文件基本格式</w:t>
      </w:r>
      <w:bookmarkEnd w:id="58"/>
    </w:p>
    <w:p>
      <w:pPr>
        <w:spacing w:line="500" w:lineRule="exact"/>
        <w:jc w:val="center"/>
        <w:rPr>
          <w:rFonts w:ascii="宋体" w:hAnsi="宋体" w:cs="宋体"/>
          <w:sz w:val="28"/>
          <w:szCs w:val="28"/>
        </w:rPr>
      </w:pPr>
    </w:p>
    <w:p>
      <w:pPr>
        <w:spacing w:line="500" w:lineRule="exact"/>
        <w:rPr>
          <w:rFonts w:ascii="宋体" w:hAnsi="宋体"/>
          <w:sz w:val="28"/>
          <w:szCs w:val="28"/>
        </w:rPr>
      </w:pPr>
      <w:r>
        <w:rPr>
          <w:rFonts w:hint="eastAsia" w:ascii="宋体" w:hAnsi="宋体"/>
          <w:b/>
          <w:sz w:val="28"/>
          <w:szCs w:val="28"/>
        </w:rPr>
        <w:t>1、竞争性磋商响应文件包装封面格式</w:t>
      </w:r>
    </w:p>
    <w:p>
      <w:pPr>
        <w:spacing w:line="440" w:lineRule="atLeast"/>
        <w:jc w:val="center"/>
        <w:rPr>
          <w:rFonts w:ascii="宋体" w:hAnsi="宋体"/>
          <w:b/>
          <w:sz w:val="36"/>
          <w:szCs w:val="36"/>
        </w:rPr>
      </w:pPr>
    </w:p>
    <w:p>
      <w:pPr>
        <w:spacing w:line="440" w:lineRule="atLeast"/>
        <w:jc w:val="center"/>
        <w:rPr>
          <w:rFonts w:ascii="宋体" w:hAnsi="宋体"/>
          <w:b/>
          <w:sz w:val="36"/>
          <w:szCs w:val="36"/>
        </w:rPr>
      </w:pPr>
    </w:p>
    <w:p>
      <w:pPr>
        <w:pStyle w:val="43"/>
        <w:ind w:firstLine="344"/>
        <w:rPr>
          <w:rFonts w:hAnsi="宋体"/>
        </w:rPr>
      </w:pPr>
    </w:p>
    <w:p>
      <w:pPr>
        <w:spacing w:line="440" w:lineRule="atLeast"/>
        <w:jc w:val="center"/>
        <w:rPr>
          <w:rFonts w:ascii="宋体" w:hAnsi="宋体"/>
          <w:b/>
          <w:sz w:val="36"/>
          <w:szCs w:val="36"/>
        </w:rPr>
      </w:pPr>
      <w:r>
        <w:rPr>
          <w:rFonts w:hint="eastAsia" w:ascii="宋体" w:hAnsi="宋体"/>
          <w:b/>
          <w:sz w:val="36"/>
          <w:szCs w:val="36"/>
        </w:rPr>
        <w:t xml:space="preserve"> 竞争性磋商响应文件</w:t>
      </w:r>
    </w:p>
    <w:p>
      <w:pPr>
        <w:spacing w:line="440" w:lineRule="atLeast"/>
        <w:jc w:val="center"/>
        <w:rPr>
          <w:rFonts w:ascii="宋体" w:hAnsi="宋体"/>
          <w:b/>
          <w:sz w:val="36"/>
          <w:szCs w:val="36"/>
        </w:rPr>
      </w:pPr>
    </w:p>
    <w:p>
      <w:pPr>
        <w:spacing w:line="440" w:lineRule="atLeast"/>
        <w:jc w:val="right"/>
        <w:rPr>
          <w:rFonts w:ascii="宋体" w:hAnsi="宋体"/>
          <w:b/>
          <w:sz w:val="36"/>
          <w:szCs w:val="36"/>
        </w:rPr>
      </w:pPr>
    </w:p>
    <w:p>
      <w:pPr>
        <w:spacing w:line="440" w:lineRule="atLeast"/>
        <w:rPr>
          <w:rFonts w:ascii="宋体" w:hAnsi="宋体"/>
          <w:b/>
          <w:sz w:val="28"/>
          <w:szCs w:val="28"/>
        </w:rPr>
      </w:pPr>
    </w:p>
    <w:p>
      <w:pPr>
        <w:spacing w:line="440" w:lineRule="atLeast"/>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项目名称：</w:t>
      </w: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项目编号：</w:t>
      </w:r>
    </w:p>
    <w:p>
      <w:pPr>
        <w:pStyle w:val="43"/>
        <w:ind w:firstLine="344"/>
        <w:rPr>
          <w:rFonts w:hAnsi="宋体"/>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所参与分标：</w:t>
      </w:r>
    </w:p>
    <w:p>
      <w:pPr>
        <w:pStyle w:val="2"/>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磋商供应商名称：</w:t>
      </w:r>
    </w:p>
    <w:p>
      <w:pPr>
        <w:pStyle w:val="19"/>
        <w:rPr>
          <w:rFonts w:hAnsi="宋体"/>
          <w:b/>
          <w:sz w:val="28"/>
          <w:szCs w:val="28"/>
        </w:rPr>
      </w:pPr>
    </w:p>
    <w:p>
      <w:pPr>
        <w:pStyle w:val="19"/>
        <w:rPr>
          <w:rFonts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磋商供应商地址：</w:t>
      </w:r>
    </w:p>
    <w:p>
      <w:pPr>
        <w:spacing w:line="440" w:lineRule="atLeast"/>
        <w:ind w:firstLine="643" w:firstLineChars="200"/>
        <w:rPr>
          <w:rFonts w:ascii="宋体" w:hAnsi="宋体"/>
          <w:b/>
          <w:sz w:val="32"/>
          <w:szCs w:val="32"/>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p>
    <w:p>
      <w:pPr>
        <w:spacing w:line="440" w:lineRule="atLeast"/>
        <w:jc w:val="center"/>
        <w:rPr>
          <w:rFonts w:ascii="宋体" w:hAnsi="宋体"/>
          <w:b/>
          <w:sz w:val="28"/>
          <w:szCs w:val="28"/>
        </w:rPr>
      </w:pPr>
      <w:r>
        <w:rPr>
          <w:rFonts w:hint="eastAsia" w:ascii="宋体" w:hAnsi="宋体"/>
          <w:b/>
          <w:sz w:val="28"/>
          <w:szCs w:val="28"/>
        </w:rPr>
        <w:t>年   月   日</w:t>
      </w:r>
    </w:p>
    <w:p>
      <w:pPr>
        <w:tabs>
          <w:tab w:val="left" w:pos="1305"/>
        </w:tabs>
        <w:spacing w:line="440" w:lineRule="exact"/>
        <w:jc w:val="center"/>
        <w:rPr>
          <w:rFonts w:ascii="宋体" w:hAnsi="宋体"/>
          <w:b/>
          <w:sz w:val="36"/>
          <w:szCs w:val="36"/>
        </w:rPr>
        <w:sectPr>
          <w:pgSz w:w="11906" w:h="16838"/>
          <w:pgMar w:top="1418" w:right="1020" w:bottom="1418" w:left="1134" w:header="851" w:footer="992" w:gutter="0"/>
          <w:cols w:space="720" w:num="1"/>
          <w:docGrid w:linePitch="312" w:charSpace="0"/>
        </w:sectPr>
      </w:pPr>
    </w:p>
    <w:p>
      <w:pPr>
        <w:spacing w:line="440" w:lineRule="atLeast"/>
        <w:jc w:val="left"/>
        <w:rPr>
          <w:rFonts w:ascii="宋体" w:hAnsi="宋体"/>
          <w:b/>
          <w:sz w:val="28"/>
          <w:szCs w:val="28"/>
        </w:rPr>
      </w:pPr>
      <w:r>
        <w:rPr>
          <w:rFonts w:hint="eastAsia" w:ascii="宋体" w:hAnsi="宋体"/>
          <w:b/>
          <w:sz w:val="28"/>
          <w:szCs w:val="28"/>
        </w:rPr>
        <w:t>2.竞争性磋商响应文件封面格式：</w:t>
      </w:r>
    </w:p>
    <w:p>
      <w:pPr>
        <w:spacing w:line="440" w:lineRule="atLeast"/>
        <w:jc w:val="center"/>
        <w:rPr>
          <w:rFonts w:ascii="宋体" w:hAnsi="宋体"/>
          <w:b/>
          <w:sz w:val="36"/>
          <w:szCs w:val="36"/>
        </w:rPr>
      </w:pPr>
    </w:p>
    <w:p>
      <w:pPr>
        <w:spacing w:line="440" w:lineRule="atLeast"/>
        <w:jc w:val="right"/>
        <w:rPr>
          <w:rFonts w:ascii="宋体" w:hAnsi="宋体"/>
          <w:b/>
          <w:sz w:val="36"/>
          <w:szCs w:val="36"/>
        </w:rPr>
      </w:pPr>
    </w:p>
    <w:p>
      <w:pPr>
        <w:spacing w:line="440" w:lineRule="atLeast"/>
        <w:jc w:val="right"/>
        <w:rPr>
          <w:rFonts w:ascii="宋体" w:hAnsi="宋体"/>
          <w:b/>
          <w:sz w:val="36"/>
          <w:szCs w:val="36"/>
        </w:rPr>
      </w:pPr>
      <w:r>
        <w:rPr>
          <w:rFonts w:hint="eastAsia" w:ascii="宋体" w:hAnsi="宋体"/>
          <w:b/>
          <w:sz w:val="36"/>
          <w:szCs w:val="36"/>
        </w:rPr>
        <w:t>正本/副本</w:t>
      </w:r>
    </w:p>
    <w:p>
      <w:pPr>
        <w:spacing w:line="440" w:lineRule="atLeast"/>
        <w:rPr>
          <w:rFonts w:ascii="宋体" w:hAnsi="宋体"/>
          <w:b/>
          <w:sz w:val="28"/>
          <w:szCs w:val="28"/>
        </w:rPr>
      </w:pPr>
    </w:p>
    <w:p>
      <w:pPr>
        <w:pStyle w:val="19"/>
        <w:jc w:val="center"/>
        <w:rPr>
          <w:rFonts w:hAnsi="宋体"/>
          <w:b/>
          <w:sz w:val="28"/>
          <w:szCs w:val="28"/>
        </w:rPr>
      </w:pPr>
      <w:r>
        <w:rPr>
          <w:rFonts w:hint="eastAsia" w:hAnsi="宋体"/>
          <w:b/>
          <w:sz w:val="36"/>
          <w:szCs w:val="36"/>
        </w:rPr>
        <w:t>竞争性磋商响应文件</w:t>
      </w:r>
    </w:p>
    <w:p>
      <w:pPr>
        <w:pStyle w:val="19"/>
        <w:rPr>
          <w:rFonts w:hAnsi="宋体"/>
          <w:b/>
          <w:sz w:val="28"/>
          <w:szCs w:val="28"/>
        </w:rPr>
      </w:pPr>
    </w:p>
    <w:p>
      <w:pPr>
        <w:pStyle w:val="19"/>
        <w:rPr>
          <w:rFonts w:hAnsi="宋体"/>
          <w:b/>
          <w:sz w:val="28"/>
          <w:szCs w:val="28"/>
        </w:rPr>
      </w:pPr>
    </w:p>
    <w:p>
      <w:pPr>
        <w:pStyle w:val="19"/>
        <w:rPr>
          <w:rFonts w:hAnsi="宋体"/>
          <w:b/>
          <w:sz w:val="28"/>
          <w:szCs w:val="28"/>
        </w:rPr>
      </w:pPr>
    </w:p>
    <w:p>
      <w:pPr>
        <w:spacing w:line="440" w:lineRule="atLeast"/>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项目名称：</w:t>
      </w: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项目编号：</w:t>
      </w:r>
    </w:p>
    <w:p>
      <w:pPr>
        <w:pStyle w:val="43"/>
        <w:ind w:firstLine="344"/>
        <w:rPr>
          <w:rFonts w:hAnsi="宋体"/>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所参与分标：</w:t>
      </w: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磋商供应商名称：</w:t>
      </w:r>
    </w:p>
    <w:p>
      <w:pPr>
        <w:pStyle w:val="19"/>
        <w:rPr>
          <w:rFonts w:hAnsi="宋体"/>
          <w:b/>
          <w:sz w:val="28"/>
          <w:szCs w:val="28"/>
        </w:rPr>
      </w:pPr>
    </w:p>
    <w:p>
      <w:pPr>
        <w:pStyle w:val="19"/>
        <w:rPr>
          <w:rFonts w:hAnsi="宋体"/>
          <w:b/>
          <w:sz w:val="28"/>
          <w:szCs w:val="28"/>
        </w:rPr>
      </w:pPr>
    </w:p>
    <w:p>
      <w:pPr>
        <w:spacing w:line="440" w:lineRule="atLeast"/>
        <w:ind w:firstLine="562" w:firstLineChars="200"/>
        <w:rPr>
          <w:rFonts w:ascii="宋体" w:hAnsi="宋体"/>
          <w:b/>
          <w:sz w:val="28"/>
          <w:szCs w:val="28"/>
        </w:rPr>
      </w:pPr>
      <w:r>
        <w:rPr>
          <w:rFonts w:hint="eastAsia" w:ascii="宋体" w:hAnsi="宋体"/>
          <w:b/>
          <w:sz w:val="28"/>
          <w:szCs w:val="28"/>
        </w:rPr>
        <w:t>磋商供应商地址：</w:t>
      </w:r>
    </w:p>
    <w:p>
      <w:pPr>
        <w:spacing w:line="440" w:lineRule="atLeast"/>
        <w:ind w:firstLine="643" w:firstLineChars="200"/>
        <w:rPr>
          <w:rFonts w:ascii="宋体" w:hAnsi="宋体"/>
          <w:b/>
          <w:sz w:val="32"/>
          <w:szCs w:val="32"/>
        </w:rPr>
      </w:pPr>
    </w:p>
    <w:p>
      <w:pPr>
        <w:pStyle w:val="19"/>
        <w:rPr>
          <w:rFonts w:hAnsi="宋体"/>
          <w:b/>
          <w:sz w:val="28"/>
          <w:szCs w:val="28"/>
        </w:rPr>
      </w:pPr>
    </w:p>
    <w:p>
      <w:pPr>
        <w:pStyle w:val="19"/>
        <w:rPr>
          <w:rFonts w:hAnsi="宋体"/>
          <w:b/>
          <w:sz w:val="28"/>
          <w:szCs w:val="28"/>
        </w:rPr>
      </w:pPr>
    </w:p>
    <w:p>
      <w:pPr>
        <w:spacing w:line="440" w:lineRule="atLeast"/>
        <w:ind w:firstLine="562" w:firstLineChars="200"/>
        <w:rPr>
          <w:rFonts w:ascii="宋体" w:hAnsi="宋体"/>
          <w:b/>
          <w:sz w:val="28"/>
          <w:szCs w:val="28"/>
        </w:rPr>
      </w:pPr>
    </w:p>
    <w:p>
      <w:pPr>
        <w:spacing w:line="440" w:lineRule="atLeast"/>
        <w:jc w:val="center"/>
        <w:rPr>
          <w:rFonts w:ascii="宋体" w:hAnsi="宋体"/>
          <w:b/>
          <w:sz w:val="28"/>
          <w:szCs w:val="28"/>
        </w:rPr>
      </w:pPr>
      <w:r>
        <w:rPr>
          <w:rFonts w:hint="eastAsia" w:ascii="宋体" w:hAnsi="宋体"/>
          <w:b/>
          <w:sz w:val="28"/>
          <w:szCs w:val="28"/>
        </w:rPr>
        <w:t>年   月   日</w:t>
      </w:r>
    </w:p>
    <w:p>
      <w:pPr>
        <w:tabs>
          <w:tab w:val="left" w:pos="1305"/>
        </w:tabs>
        <w:spacing w:line="440" w:lineRule="exact"/>
        <w:rPr>
          <w:rFonts w:ascii="宋体" w:hAnsi="宋体"/>
          <w:b/>
          <w:sz w:val="28"/>
          <w:szCs w:val="28"/>
        </w:rPr>
      </w:pPr>
    </w:p>
    <w:p>
      <w:pPr>
        <w:pStyle w:val="43"/>
        <w:ind w:firstLine="344"/>
        <w:rPr>
          <w:rFonts w:hAnsi="宋体"/>
        </w:rPr>
        <w:sectPr>
          <w:pgSz w:w="11906" w:h="16838"/>
          <w:pgMar w:top="1418" w:right="1418" w:bottom="1418" w:left="1418" w:header="851" w:footer="992" w:gutter="0"/>
          <w:cols w:space="720" w:num="1"/>
          <w:docGrid w:linePitch="312" w:charSpace="0"/>
        </w:sectPr>
      </w:pPr>
    </w:p>
    <w:p>
      <w:pPr>
        <w:spacing w:line="400" w:lineRule="exact"/>
        <w:jc w:val="center"/>
        <w:rPr>
          <w:rFonts w:ascii="宋体" w:hAnsi="宋体" w:cs="宋体"/>
          <w:b/>
          <w:sz w:val="32"/>
        </w:rPr>
      </w:pPr>
      <w:r>
        <w:rPr>
          <w:rFonts w:hint="eastAsia" w:ascii="宋体" w:hAnsi="宋体" w:cs="宋体"/>
          <w:b/>
          <w:sz w:val="32"/>
        </w:rPr>
        <w:t>目  录</w:t>
      </w:r>
    </w:p>
    <w:p>
      <w:pPr>
        <w:spacing w:line="500" w:lineRule="exact"/>
        <w:rPr>
          <w:rFonts w:ascii="宋体" w:hAnsi="宋体" w:cs="宋体"/>
          <w:bCs/>
          <w:sz w:val="28"/>
          <w:szCs w:val="28"/>
        </w:rPr>
      </w:pPr>
      <w:r>
        <w:rPr>
          <w:rFonts w:hint="eastAsia" w:ascii="宋体" w:hAnsi="宋体" w:cs="宋体"/>
          <w:bCs/>
          <w:sz w:val="28"/>
          <w:szCs w:val="28"/>
        </w:rPr>
        <w:t>根据采购文件规定及供应商提供的材料自行编写目录（部分格式后附）。</w:t>
      </w: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pStyle w:val="43"/>
        <w:ind w:firstLine="546"/>
        <w:rPr>
          <w:rFonts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20" w:lineRule="exact"/>
        <w:jc w:val="center"/>
        <w:rPr>
          <w:rFonts w:ascii="宋体" w:hAnsi="宋体" w:cs="宋体"/>
          <w:b/>
          <w:sz w:val="32"/>
          <w:szCs w:val="32"/>
        </w:rPr>
      </w:pPr>
      <w:r>
        <w:rPr>
          <w:rFonts w:hint="eastAsia" w:ascii="宋体" w:hAnsi="宋体" w:cs="宋体"/>
          <w:b/>
          <w:sz w:val="32"/>
          <w:szCs w:val="32"/>
        </w:rPr>
        <w:t>磋商声明书</w:t>
      </w:r>
    </w:p>
    <w:p>
      <w:pPr>
        <w:spacing w:line="520" w:lineRule="exact"/>
        <w:jc w:val="center"/>
        <w:rPr>
          <w:rFonts w:ascii="宋体" w:hAnsi="宋体" w:cs="宋体"/>
          <w:b/>
          <w:sz w:val="32"/>
          <w:szCs w:val="32"/>
        </w:rPr>
      </w:pPr>
    </w:p>
    <w:p>
      <w:pPr>
        <w:spacing w:line="360" w:lineRule="auto"/>
        <w:contextualSpacing/>
        <w:rPr>
          <w:rFonts w:ascii="宋体" w:hAnsi="宋体" w:cs="宋体"/>
          <w:sz w:val="24"/>
        </w:rPr>
      </w:pPr>
      <w:r>
        <w:rPr>
          <w:rFonts w:hint="eastAsia" w:ascii="宋体" w:hAnsi="宋体" w:cs="宋体"/>
          <w:sz w:val="24"/>
        </w:rPr>
        <w:t>致：</w:t>
      </w:r>
      <w:r>
        <w:rPr>
          <w:rFonts w:hint="eastAsia" w:ascii="宋体" w:hAnsi="宋体" w:cs="宋体"/>
          <w:sz w:val="24"/>
          <w:u w:val="single"/>
        </w:rPr>
        <w:t>（采购代理机构名称）</w:t>
      </w:r>
      <w:r>
        <w:rPr>
          <w:rFonts w:hint="eastAsia" w:ascii="宋体" w:hAnsi="宋体" w:cs="宋体"/>
          <w:sz w:val="24"/>
        </w:rPr>
        <w:t>：</w:t>
      </w:r>
    </w:p>
    <w:p>
      <w:pPr>
        <w:spacing w:line="360" w:lineRule="auto"/>
        <w:ind w:firstLine="480" w:firstLineChars="200"/>
        <w:contextualSpacing/>
        <w:rPr>
          <w:rFonts w:ascii="宋体" w:hAnsi="宋体" w:cs="宋体"/>
          <w:sz w:val="24"/>
        </w:rPr>
      </w:pPr>
      <w:r>
        <w:rPr>
          <w:rFonts w:hint="eastAsia" w:ascii="宋体" w:hAnsi="宋体" w:cs="宋体"/>
          <w:sz w:val="24"/>
          <w:u w:val="single"/>
        </w:rPr>
        <w:t>（供应商名称）</w:t>
      </w:r>
      <w:r>
        <w:rPr>
          <w:rFonts w:hint="eastAsia" w:ascii="宋体" w:hAnsi="宋体" w:cs="宋体"/>
          <w:sz w:val="24"/>
        </w:rPr>
        <w:t>系中华人民共和国合法供应商，经营地址</w:t>
      </w:r>
      <w:r>
        <w:rPr>
          <w:rFonts w:hint="eastAsia" w:ascii="宋体" w:hAnsi="宋体" w:cs="宋体"/>
          <w:sz w:val="24"/>
          <w:u w:val="single"/>
        </w:rPr>
        <w:t xml:space="preserve">                              </w:t>
      </w:r>
      <w:r>
        <w:rPr>
          <w:rFonts w:hint="eastAsia" w:ascii="宋体" w:hAnsi="宋体" w:cs="宋体"/>
          <w:sz w:val="24"/>
        </w:rPr>
        <w:t>。</w:t>
      </w:r>
    </w:p>
    <w:p>
      <w:pPr>
        <w:spacing w:line="360" w:lineRule="auto"/>
        <w:ind w:firstLine="480" w:firstLineChars="200"/>
        <w:contextualSpacing/>
        <w:rPr>
          <w:rFonts w:ascii="宋体" w:hAnsi="宋体" w:cs="宋体"/>
          <w:sz w:val="24"/>
        </w:rPr>
      </w:pPr>
      <w:r>
        <w:rPr>
          <w:rFonts w:hint="eastAsia" w:ascii="宋体" w:hAnsi="宋体" w:cs="宋体"/>
          <w:sz w:val="24"/>
        </w:rPr>
        <w:t>我方愿意参加贵方组织的</w:t>
      </w:r>
      <w:r>
        <w:rPr>
          <w:rFonts w:hint="eastAsia" w:ascii="宋体" w:hAnsi="宋体" w:cs="宋体"/>
          <w:sz w:val="24"/>
          <w:u w:val="single"/>
        </w:rPr>
        <w:t>（项目名称）</w:t>
      </w:r>
      <w:r>
        <w:rPr>
          <w:rFonts w:hint="eastAsia" w:ascii="宋体" w:hAnsi="宋体" w:cs="宋体"/>
          <w:sz w:val="24"/>
        </w:rPr>
        <w:t>项目</w:t>
      </w:r>
      <w:r>
        <w:rPr>
          <w:rFonts w:hint="eastAsia" w:ascii="宋体" w:hAnsi="宋体" w:cs="宋体"/>
          <w:sz w:val="24"/>
          <w:u w:val="single"/>
        </w:rPr>
        <w:t xml:space="preserve">    </w:t>
      </w:r>
      <w:r>
        <w:rPr>
          <w:rFonts w:hint="eastAsia" w:ascii="宋体" w:hAnsi="宋体" w:cs="宋体"/>
          <w:sz w:val="24"/>
        </w:rPr>
        <w:t>分标的竞标，为便于贵方公正、择优地确定成交供应商及其竞标产品和服务，我方就本次竞标有关事项郑重声明如下：</w:t>
      </w:r>
    </w:p>
    <w:p>
      <w:pPr>
        <w:spacing w:line="360" w:lineRule="auto"/>
        <w:ind w:firstLine="480" w:firstLineChars="200"/>
        <w:contextualSpacing/>
        <w:rPr>
          <w:rFonts w:ascii="宋体" w:hAnsi="宋体" w:cs="宋体"/>
          <w:sz w:val="24"/>
        </w:rPr>
      </w:pPr>
      <w:r>
        <w:rPr>
          <w:rFonts w:hint="eastAsia" w:ascii="宋体" w:hAnsi="宋体" w:cs="宋体"/>
          <w:sz w:val="24"/>
        </w:rPr>
        <w:t>1.我方向贵方提交的所有响应文件、资料都是准确的和真实的。</w:t>
      </w:r>
    </w:p>
    <w:p>
      <w:pPr>
        <w:spacing w:line="360" w:lineRule="auto"/>
        <w:ind w:firstLine="480" w:firstLineChars="200"/>
        <w:contextualSpacing/>
        <w:rPr>
          <w:rFonts w:ascii="宋体" w:hAnsi="宋体" w:cs="宋体"/>
          <w:sz w:val="24"/>
        </w:rPr>
      </w:pPr>
      <w:r>
        <w:rPr>
          <w:rFonts w:hint="eastAsia" w:ascii="宋体" w:hAnsi="宋体" w:cs="宋体"/>
          <w:sz w:val="24"/>
        </w:rPr>
        <w:t>2.我方不是采购人的附属机构；不是为本次采购项目提供整体设计、规范编制或者项目管理、监理、检测等服务的供应商；在获知本项目采购信息后，与采购人聘请的为此项目提供咨询服务的公司及其附属机构没有任何联系。</w:t>
      </w:r>
    </w:p>
    <w:p>
      <w:pPr>
        <w:spacing w:line="360" w:lineRule="auto"/>
        <w:ind w:firstLine="480" w:firstLineChars="200"/>
        <w:contextualSpacing/>
        <w:rPr>
          <w:rFonts w:ascii="宋体" w:hAnsi="宋体" w:cs="宋体"/>
          <w:sz w:val="24"/>
        </w:rPr>
      </w:pPr>
      <w:r>
        <w:rPr>
          <w:rFonts w:hint="eastAsia" w:ascii="宋体" w:hAnsi="宋体" w:cs="宋体"/>
          <w:sz w:val="24"/>
        </w:rPr>
        <w:t>3.在此，我方宣布同意如下：</w:t>
      </w:r>
    </w:p>
    <w:p>
      <w:pPr>
        <w:spacing w:line="360" w:lineRule="auto"/>
        <w:ind w:firstLine="480" w:firstLineChars="200"/>
        <w:contextualSpacing/>
        <w:rPr>
          <w:rFonts w:ascii="宋体" w:hAnsi="宋体" w:cs="宋体"/>
          <w:sz w:val="24"/>
        </w:rPr>
      </w:pPr>
      <w:r>
        <w:rPr>
          <w:rFonts w:hint="eastAsia" w:ascii="宋体" w:hAnsi="宋体" w:cs="宋体"/>
          <w:sz w:val="24"/>
        </w:rPr>
        <w:t>（1）将按采购文件的约定履行合同责任和义务；</w:t>
      </w:r>
    </w:p>
    <w:p>
      <w:pPr>
        <w:spacing w:line="360" w:lineRule="auto"/>
        <w:ind w:firstLine="480" w:firstLineChars="200"/>
        <w:contextualSpacing/>
        <w:rPr>
          <w:rFonts w:ascii="宋体" w:hAnsi="宋体" w:cs="宋体"/>
          <w:sz w:val="24"/>
        </w:rPr>
      </w:pPr>
      <w:r>
        <w:rPr>
          <w:rFonts w:hint="eastAsia" w:ascii="宋体" w:hAnsi="宋体" w:cs="宋体"/>
          <w:sz w:val="24"/>
        </w:rPr>
        <w:t>（2）已详细审查全部采购文件，包括澄清或者更正公告（如有）；</w:t>
      </w:r>
    </w:p>
    <w:p>
      <w:pPr>
        <w:spacing w:line="360" w:lineRule="auto"/>
        <w:ind w:firstLine="480" w:firstLineChars="200"/>
        <w:contextualSpacing/>
        <w:rPr>
          <w:rFonts w:ascii="宋体" w:hAnsi="宋体" w:cs="宋体"/>
          <w:sz w:val="24"/>
        </w:rPr>
      </w:pPr>
      <w:r>
        <w:rPr>
          <w:rFonts w:hint="eastAsia" w:ascii="宋体" w:hAnsi="宋体" w:cs="宋体"/>
          <w:sz w:val="24"/>
        </w:rPr>
        <w:t>（3）同意提供按照贵方可能要求的与谈判有关的一切数据或者资料；</w:t>
      </w:r>
    </w:p>
    <w:p>
      <w:pPr>
        <w:spacing w:line="360" w:lineRule="auto"/>
        <w:ind w:firstLine="480" w:firstLineChars="200"/>
        <w:contextualSpacing/>
        <w:rPr>
          <w:rFonts w:ascii="宋体" w:hAnsi="宋体" w:cs="宋体"/>
          <w:sz w:val="24"/>
        </w:rPr>
      </w:pPr>
      <w:r>
        <w:rPr>
          <w:rFonts w:hint="eastAsia" w:ascii="宋体" w:hAnsi="宋体" w:cs="宋体"/>
          <w:sz w:val="24"/>
        </w:rPr>
        <w:t>（4）响应采购文件规定的竞标有效期。</w:t>
      </w:r>
    </w:p>
    <w:p>
      <w:pPr>
        <w:spacing w:line="360" w:lineRule="auto"/>
        <w:ind w:firstLine="480" w:firstLineChars="200"/>
        <w:contextualSpacing/>
        <w:rPr>
          <w:rFonts w:ascii="宋体" w:hAnsi="宋体" w:cs="宋体"/>
          <w:sz w:val="24"/>
        </w:rPr>
      </w:pPr>
      <w:r>
        <w:rPr>
          <w:rFonts w:hint="eastAsia" w:ascii="宋体" w:hAnsi="宋体" w:cs="宋体"/>
          <w:sz w:val="24"/>
        </w:rPr>
        <w:t>4.我方承诺符合《中华人民共和国政府采购法》第二十二条规定：</w:t>
      </w:r>
    </w:p>
    <w:p>
      <w:pPr>
        <w:spacing w:line="360" w:lineRule="auto"/>
        <w:ind w:firstLine="480" w:firstLineChars="200"/>
        <w:contextualSpacing/>
        <w:rPr>
          <w:rFonts w:ascii="宋体" w:hAnsi="宋体" w:cs="宋体"/>
          <w:sz w:val="24"/>
        </w:rPr>
      </w:pPr>
      <w:r>
        <w:rPr>
          <w:rFonts w:hint="eastAsia" w:ascii="宋体" w:hAnsi="宋体" w:cs="宋体"/>
          <w:sz w:val="24"/>
        </w:rPr>
        <w:t>（1）具有独立承担民事责任的能力；</w:t>
      </w:r>
    </w:p>
    <w:p>
      <w:pPr>
        <w:spacing w:line="360" w:lineRule="auto"/>
        <w:ind w:firstLine="480" w:firstLineChars="200"/>
        <w:contextualSpacing/>
        <w:rPr>
          <w:rFonts w:ascii="宋体" w:hAnsi="宋体" w:cs="宋体"/>
          <w:sz w:val="24"/>
        </w:rPr>
      </w:pPr>
      <w:r>
        <w:rPr>
          <w:rFonts w:hint="eastAsia" w:ascii="宋体" w:hAnsi="宋体" w:cs="宋体"/>
          <w:sz w:val="24"/>
        </w:rPr>
        <w:t>（2）具有良好的商业信誉和健全的财务会计制度；</w:t>
      </w:r>
    </w:p>
    <w:p>
      <w:pPr>
        <w:spacing w:line="360" w:lineRule="auto"/>
        <w:ind w:firstLine="480" w:firstLineChars="200"/>
        <w:contextualSpacing/>
        <w:rPr>
          <w:rFonts w:ascii="宋体" w:hAnsi="宋体" w:cs="宋体"/>
          <w:sz w:val="24"/>
        </w:rPr>
      </w:pPr>
      <w:r>
        <w:rPr>
          <w:rFonts w:hint="eastAsia" w:ascii="宋体" w:hAnsi="宋体" w:cs="宋体"/>
          <w:sz w:val="24"/>
        </w:rPr>
        <w:t>（3）具有履行合同所必需的设备和专业技术能力；</w:t>
      </w:r>
    </w:p>
    <w:p>
      <w:pPr>
        <w:spacing w:line="360" w:lineRule="auto"/>
        <w:ind w:firstLine="480" w:firstLineChars="200"/>
        <w:contextualSpacing/>
        <w:rPr>
          <w:rFonts w:ascii="宋体" w:hAnsi="宋体" w:cs="宋体"/>
          <w:sz w:val="24"/>
        </w:rPr>
      </w:pPr>
      <w:r>
        <w:rPr>
          <w:rFonts w:hint="eastAsia" w:ascii="宋体" w:hAnsi="宋体" w:cs="宋体"/>
          <w:sz w:val="24"/>
        </w:rPr>
        <w:t>（4）有依法缴纳税收和社会保障资金的良好记录；</w:t>
      </w:r>
    </w:p>
    <w:p>
      <w:pPr>
        <w:spacing w:line="360" w:lineRule="auto"/>
        <w:ind w:firstLine="480" w:firstLineChars="200"/>
        <w:contextualSpacing/>
        <w:rPr>
          <w:rFonts w:ascii="宋体" w:hAnsi="宋体" w:cs="宋体"/>
          <w:sz w:val="24"/>
        </w:rPr>
      </w:pPr>
      <w:r>
        <w:rPr>
          <w:rFonts w:hint="eastAsia" w:ascii="宋体" w:hAnsi="宋体" w:cs="宋体"/>
          <w:sz w:val="24"/>
        </w:rPr>
        <w:t>（5）参加政府采购活动前三年内，在经营活动中没有重大违法记录；</w:t>
      </w:r>
    </w:p>
    <w:p>
      <w:pPr>
        <w:spacing w:line="360" w:lineRule="auto"/>
        <w:ind w:firstLine="480" w:firstLineChars="200"/>
        <w:contextualSpacing/>
        <w:rPr>
          <w:rFonts w:ascii="宋体" w:hAnsi="宋体" w:cs="宋体"/>
          <w:sz w:val="24"/>
        </w:rPr>
      </w:pPr>
      <w:r>
        <w:rPr>
          <w:rFonts w:hint="eastAsia" w:ascii="宋体" w:hAnsi="宋体" w:cs="宋体"/>
          <w:sz w:val="24"/>
        </w:rPr>
        <w:t>（6）法律、行政法规规定的其他条件。</w:t>
      </w:r>
    </w:p>
    <w:p>
      <w:pPr>
        <w:spacing w:line="360" w:lineRule="auto"/>
        <w:ind w:firstLine="480" w:firstLineChars="200"/>
        <w:contextualSpacing/>
        <w:rPr>
          <w:rFonts w:ascii="宋体" w:hAnsi="宋体" w:cs="宋体"/>
          <w:sz w:val="24"/>
        </w:rPr>
      </w:pPr>
      <w:r>
        <w:rPr>
          <w:rFonts w:hint="eastAsia" w:ascii="宋体" w:hAnsi="宋体" w:cs="宋体"/>
          <w:sz w:val="24"/>
        </w:rPr>
        <w:t>5.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pPr>
        <w:spacing w:line="360" w:lineRule="auto"/>
        <w:ind w:firstLine="480" w:firstLineChars="200"/>
        <w:contextualSpacing/>
        <w:rPr>
          <w:rFonts w:ascii="宋体" w:hAnsi="宋体" w:cs="宋体"/>
          <w:sz w:val="24"/>
        </w:rPr>
      </w:pPr>
      <w:r>
        <w:rPr>
          <w:rFonts w:hint="eastAsia" w:ascii="宋体" w:hAnsi="宋体" w:cs="宋体"/>
          <w:sz w:val="24"/>
        </w:rPr>
        <w:t>6.根据《中华人民共和国政府采购法实施条例》第五十条要求对政府采购合同进行公告，但政府采购合同中涉及国家秘密、商业秘密的内容除外。我方就对本次响应文件进行注明如下：（两项内容中必须选择一项）</w:t>
      </w:r>
    </w:p>
    <w:p>
      <w:pPr>
        <w:spacing w:line="360" w:lineRule="auto"/>
        <w:ind w:firstLine="480" w:firstLineChars="200"/>
        <w:contextualSpacing/>
        <w:rPr>
          <w:rFonts w:ascii="宋体" w:hAnsi="宋体" w:cs="宋体"/>
          <w:sz w:val="24"/>
        </w:rPr>
      </w:pPr>
      <w:r>
        <w:rPr>
          <w:rFonts w:hint="eastAsia" w:ascii="宋体" w:hAnsi="宋体" w:cs="宋体"/>
          <w:sz w:val="24"/>
        </w:rPr>
        <w:t>□我方本次响应文件</w:t>
      </w:r>
      <w:r>
        <w:rPr>
          <w:rFonts w:hint="eastAsia" w:ascii="宋体" w:hAnsi="宋体" w:cs="宋体"/>
          <w:kern w:val="0"/>
          <w:sz w:val="24"/>
        </w:rPr>
        <w:t>内容中</w:t>
      </w:r>
      <w:r>
        <w:rPr>
          <w:rFonts w:hint="eastAsia" w:ascii="宋体" w:hAnsi="宋体" w:cs="宋体"/>
          <w:sz w:val="24"/>
        </w:rPr>
        <w:t>未</w:t>
      </w:r>
      <w:r>
        <w:rPr>
          <w:rFonts w:hint="eastAsia" w:ascii="宋体" w:hAnsi="宋体" w:cs="宋体"/>
          <w:kern w:val="0"/>
          <w:sz w:val="24"/>
        </w:rPr>
        <w:t>涉及商业秘密；</w:t>
      </w:r>
    </w:p>
    <w:p>
      <w:pPr>
        <w:spacing w:line="360" w:lineRule="auto"/>
        <w:ind w:firstLine="480" w:firstLineChars="200"/>
        <w:contextualSpacing/>
        <w:rPr>
          <w:rFonts w:ascii="宋体" w:hAnsi="宋体" w:cs="宋体"/>
          <w:sz w:val="24"/>
        </w:rPr>
      </w:pPr>
      <w:r>
        <w:rPr>
          <w:rFonts w:hint="eastAsia" w:ascii="宋体" w:hAnsi="宋体" w:cs="宋体"/>
          <w:sz w:val="24"/>
        </w:rPr>
        <w:t>□我方本次响应文件</w:t>
      </w:r>
      <w:r>
        <w:rPr>
          <w:rFonts w:hint="eastAsia" w:ascii="宋体" w:hAnsi="宋体" w:cs="宋体"/>
          <w:kern w:val="0"/>
          <w:sz w:val="24"/>
        </w:rPr>
        <w:t>涉及商业秘密的内容有：</w:t>
      </w:r>
      <w:r>
        <w:rPr>
          <w:rFonts w:hint="eastAsia" w:ascii="宋体" w:hAnsi="宋体" w:cs="宋体"/>
          <w:kern w:val="0"/>
          <w:sz w:val="24"/>
          <w:u w:val="single"/>
        </w:rPr>
        <w:t xml:space="preserve">                         </w:t>
      </w:r>
      <w:r>
        <w:rPr>
          <w:rFonts w:hint="eastAsia" w:ascii="宋体" w:hAnsi="宋体" w:cs="宋体"/>
          <w:kern w:val="0"/>
          <w:sz w:val="24"/>
        </w:rPr>
        <w:t>；</w:t>
      </w:r>
    </w:p>
    <w:p>
      <w:pPr>
        <w:pStyle w:val="24"/>
        <w:spacing w:line="360" w:lineRule="auto"/>
        <w:ind w:firstLine="480" w:firstLineChars="200"/>
        <w:contextualSpacing/>
        <w:rPr>
          <w:rFonts w:hAnsi="宋体" w:cs="宋体"/>
          <w:sz w:val="24"/>
          <w:szCs w:val="24"/>
          <w:u w:val="single"/>
        </w:rPr>
      </w:pPr>
      <w:r>
        <w:rPr>
          <w:rFonts w:hint="eastAsia" w:hAnsi="宋体" w:cs="宋体"/>
          <w:sz w:val="24"/>
          <w:szCs w:val="24"/>
        </w:rPr>
        <w:t>7.与本磋商有关的一切正式往来信函请寄：</w:t>
      </w:r>
      <w:r>
        <w:rPr>
          <w:rFonts w:hint="eastAsia" w:hAnsi="宋体" w:cs="宋体"/>
          <w:sz w:val="24"/>
          <w:szCs w:val="24"/>
          <w:u w:val="single"/>
        </w:rPr>
        <w:t xml:space="preserve">                  </w:t>
      </w:r>
    </w:p>
    <w:p>
      <w:pPr>
        <w:pStyle w:val="24"/>
        <w:spacing w:line="360" w:lineRule="auto"/>
        <w:ind w:firstLine="480" w:firstLineChars="200"/>
        <w:contextualSpacing/>
        <w:rPr>
          <w:rFonts w:hAnsi="宋体" w:cs="宋体"/>
          <w:sz w:val="24"/>
          <w:szCs w:val="24"/>
          <w:u w:val="single"/>
        </w:rPr>
      </w:pPr>
      <w:r>
        <w:rPr>
          <w:rFonts w:hint="eastAsia" w:hAnsi="宋体" w:cs="宋体"/>
          <w:sz w:val="24"/>
          <w:szCs w:val="24"/>
        </w:rPr>
        <w:t>邮政编号：</w:t>
      </w:r>
      <w:r>
        <w:rPr>
          <w:rFonts w:hint="eastAsia" w:hAnsi="宋体" w:cs="宋体"/>
          <w:sz w:val="24"/>
          <w:szCs w:val="24"/>
          <w:u w:val="single"/>
        </w:rPr>
        <w:t xml:space="preserve">        </w:t>
      </w:r>
    </w:p>
    <w:p>
      <w:pPr>
        <w:pStyle w:val="24"/>
        <w:spacing w:line="360" w:lineRule="auto"/>
        <w:ind w:firstLine="480" w:firstLineChars="200"/>
        <w:contextualSpacing/>
        <w:rPr>
          <w:rFonts w:hAnsi="宋体" w:cs="宋体"/>
          <w:sz w:val="24"/>
          <w:szCs w:val="24"/>
        </w:rPr>
      </w:pPr>
      <w:r>
        <w:rPr>
          <w:rFonts w:hint="eastAsia" w:hAnsi="宋体" w:cs="宋体"/>
          <w:sz w:val="24"/>
          <w:szCs w:val="24"/>
        </w:rPr>
        <w:t>电话/传真：</w:t>
      </w:r>
      <w:r>
        <w:rPr>
          <w:rFonts w:hint="eastAsia" w:hAnsi="宋体" w:cs="宋体"/>
          <w:sz w:val="24"/>
          <w:szCs w:val="24"/>
          <w:u w:val="single"/>
        </w:rPr>
        <w:t xml:space="preserve">                        </w:t>
      </w:r>
      <w:r>
        <w:rPr>
          <w:rFonts w:hint="eastAsia" w:hAnsi="宋体" w:cs="宋体"/>
          <w:sz w:val="24"/>
          <w:szCs w:val="24"/>
        </w:rPr>
        <w:t xml:space="preserve"> 电子函件：</w:t>
      </w:r>
      <w:r>
        <w:rPr>
          <w:rFonts w:hint="eastAsia" w:hAnsi="宋体" w:cs="宋体"/>
          <w:sz w:val="24"/>
          <w:szCs w:val="24"/>
          <w:u w:val="single"/>
        </w:rPr>
        <w:t xml:space="preserve">                            </w:t>
      </w:r>
      <w:r>
        <w:rPr>
          <w:rFonts w:hint="eastAsia" w:hAnsi="宋体" w:cs="宋体"/>
          <w:sz w:val="24"/>
          <w:szCs w:val="24"/>
        </w:rPr>
        <w:t xml:space="preserve">    </w:t>
      </w:r>
    </w:p>
    <w:p>
      <w:pPr>
        <w:pStyle w:val="22"/>
        <w:tabs>
          <w:tab w:val="left" w:pos="939"/>
        </w:tabs>
        <w:spacing w:line="360" w:lineRule="auto"/>
        <w:ind w:left="141" w:leftChars="67" w:firstLine="360" w:firstLineChars="150"/>
        <w:rPr>
          <w:rFonts w:ascii="宋体" w:hAnsi="宋体" w:cs="宋体"/>
          <w:sz w:val="24"/>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帐号：</w:t>
      </w:r>
      <w:r>
        <w:rPr>
          <w:rFonts w:hint="eastAsia" w:ascii="宋体" w:hAnsi="宋体" w:cs="宋体"/>
          <w:sz w:val="24"/>
          <w:u w:val="single"/>
        </w:rPr>
        <w:t xml:space="preserve">                               </w:t>
      </w:r>
    </w:p>
    <w:p>
      <w:pPr>
        <w:pStyle w:val="22"/>
        <w:tabs>
          <w:tab w:val="left" w:pos="939"/>
        </w:tabs>
        <w:spacing w:line="360" w:lineRule="auto"/>
        <w:ind w:left="0" w:leftChars="0" w:firstLine="480" w:firstLineChars="200"/>
        <w:rPr>
          <w:rFonts w:ascii="宋体" w:hAnsi="宋体" w:cs="宋体"/>
          <w:sz w:val="24"/>
        </w:rPr>
      </w:pPr>
      <w:r>
        <w:rPr>
          <w:rFonts w:hint="eastAsia" w:ascii="宋体" w:hAnsi="宋体" w:cs="宋体"/>
          <w:sz w:val="24"/>
        </w:rPr>
        <w:t>8.以上事项如有虚假或者隐瞒，我方愿意承担一切后果，并不再寻求任何旨在减轻或者免除法律责任的辩解。</w:t>
      </w:r>
    </w:p>
    <w:p>
      <w:pPr>
        <w:pStyle w:val="22"/>
        <w:tabs>
          <w:tab w:val="left" w:pos="939"/>
        </w:tabs>
        <w:spacing w:line="360" w:lineRule="auto"/>
        <w:ind w:left="141" w:leftChars="67" w:firstLine="360" w:firstLineChars="150"/>
        <w:rPr>
          <w:rFonts w:ascii="宋体" w:hAnsi="宋体" w:cs="宋体"/>
          <w:sz w:val="24"/>
        </w:rPr>
      </w:pPr>
      <w:r>
        <w:rPr>
          <w:rFonts w:hint="eastAsia" w:ascii="宋体" w:hAnsi="宋体" w:cs="宋体"/>
          <w:sz w:val="24"/>
        </w:rPr>
        <w:t>特此承诺。</w:t>
      </w:r>
    </w:p>
    <w:p>
      <w:pPr>
        <w:pStyle w:val="22"/>
        <w:tabs>
          <w:tab w:val="left" w:pos="939"/>
        </w:tabs>
        <w:snapToGrid w:val="0"/>
        <w:spacing w:line="400" w:lineRule="exact"/>
        <w:ind w:left="773" w:leftChars="150" w:hanging="458" w:hangingChars="191"/>
        <w:rPr>
          <w:rFonts w:hAnsi="宋体"/>
          <w:sz w:val="24"/>
        </w:rPr>
      </w:pPr>
    </w:p>
    <w:p>
      <w:pPr>
        <w:pStyle w:val="148"/>
        <w:snapToGrid w:val="0"/>
        <w:spacing w:before="156" w:beforeLines="50"/>
        <w:ind w:firstLine="200"/>
        <w:rPr>
          <w:rFonts w:ascii="宋体" w:hAnsi="宋体"/>
          <w:szCs w:val="24"/>
        </w:rPr>
      </w:pPr>
    </w:p>
    <w:p>
      <w:pPr>
        <w:pStyle w:val="24"/>
        <w:ind w:firstLine="5160" w:firstLineChars="2150"/>
        <w:rPr>
          <w:sz w:val="24"/>
          <w:szCs w:val="24"/>
        </w:rPr>
      </w:pPr>
      <w:r>
        <w:rPr>
          <w:rFonts w:hint="eastAsia"/>
          <w:sz w:val="24"/>
          <w:szCs w:val="24"/>
        </w:rPr>
        <w:t>磋商供应商（公章）：</w:t>
      </w:r>
      <w:r>
        <w:rPr>
          <w:rFonts w:hint="eastAsia"/>
          <w:sz w:val="24"/>
          <w:szCs w:val="24"/>
          <w:u w:val="single"/>
        </w:rPr>
        <w:t xml:space="preserve">                       </w:t>
      </w:r>
    </w:p>
    <w:p>
      <w:pPr>
        <w:pStyle w:val="24"/>
        <w:rPr>
          <w:sz w:val="24"/>
          <w:szCs w:val="24"/>
        </w:rPr>
      </w:pPr>
    </w:p>
    <w:p>
      <w:pPr>
        <w:jc w:val="center"/>
        <w:rPr>
          <w:rFonts w:hAnsi="宋体"/>
          <w:sz w:val="24"/>
        </w:rPr>
      </w:pPr>
      <w:r>
        <w:rPr>
          <w:rFonts w:hint="eastAsia"/>
          <w:sz w:val="24"/>
        </w:rPr>
        <w:t xml:space="preserve">          </w:t>
      </w:r>
      <w:r>
        <w:rPr>
          <w:rFonts w:hint="eastAsia" w:hAnsi="宋体"/>
          <w:sz w:val="24"/>
        </w:rPr>
        <w:t xml:space="preserve">                     </w:t>
      </w:r>
    </w:p>
    <w:p>
      <w:pPr>
        <w:jc w:val="center"/>
        <w:rPr>
          <w:rFonts w:ascii="宋体" w:hAnsi="宋体" w:cs="宋体"/>
          <w:sz w:val="24"/>
        </w:rPr>
      </w:pPr>
      <w:r>
        <w:rPr>
          <w:rFonts w:hint="eastAsia" w:hAnsi="宋体"/>
          <w:sz w:val="24"/>
        </w:rPr>
        <w:t xml:space="preserve">                                              </w:t>
      </w: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400" w:lineRule="exact"/>
        <w:ind w:firstLine="840" w:firstLineChars="350"/>
        <w:rPr>
          <w:rFonts w:ascii="宋体" w:hAnsi="宋体" w:cs="宋体"/>
          <w:sz w:val="24"/>
        </w:rPr>
      </w:pPr>
    </w:p>
    <w:p>
      <w:pPr>
        <w:spacing w:line="400" w:lineRule="exact"/>
        <w:ind w:firstLine="840" w:firstLineChars="350"/>
        <w:rPr>
          <w:rFonts w:ascii="宋体" w:hAnsi="宋体" w:cs="宋体"/>
          <w:sz w:val="24"/>
        </w:rPr>
      </w:pPr>
    </w:p>
    <w:p>
      <w:pPr>
        <w:spacing w:line="400" w:lineRule="exact"/>
        <w:ind w:firstLine="840" w:firstLineChars="350"/>
        <w:rPr>
          <w:rFonts w:ascii="宋体" w:hAnsi="宋体" w:cs="宋体"/>
          <w:sz w:val="24"/>
        </w:rPr>
      </w:pPr>
    </w:p>
    <w:p>
      <w:pPr>
        <w:spacing w:line="500" w:lineRule="exact"/>
        <w:rPr>
          <w:rFonts w:ascii="宋体" w:hAnsi="宋体" w:cs="宋体"/>
          <w:b/>
          <w:sz w:val="28"/>
          <w:szCs w:val="28"/>
        </w:rPr>
      </w:pPr>
    </w:p>
    <w:p>
      <w:pPr>
        <w:spacing w:line="500" w:lineRule="exact"/>
        <w:rPr>
          <w:rFonts w:ascii="宋体" w:hAnsi="宋体" w:cs="宋体"/>
          <w:b/>
          <w:sz w:val="28"/>
          <w:szCs w:val="28"/>
        </w:rPr>
      </w:pPr>
    </w:p>
    <w:p>
      <w:pPr>
        <w:spacing w:line="500" w:lineRule="exact"/>
        <w:rPr>
          <w:rFonts w:ascii="宋体" w:hAnsi="宋体" w:cs="宋体"/>
          <w:b/>
          <w:sz w:val="28"/>
          <w:szCs w:val="28"/>
        </w:rPr>
        <w:sectPr>
          <w:headerReference r:id="rId21" w:type="default"/>
          <w:footerReference r:id="rId22" w:type="default"/>
          <w:pgSz w:w="11906" w:h="16838"/>
          <w:pgMar w:top="1418" w:right="1106" w:bottom="1418" w:left="1259" w:header="720" w:footer="720" w:gutter="0"/>
          <w:cols w:space="720" w:num="1"/>
          <w:docGrid w:type="lines" w:linePitch="312" w:charSpace="0"/>
        </w:sectPr>
      </w:pPr>
    </w:p>
    <w:p>
      <w:pPr>
        <w:spacing w:line="500" w:lineRule="exact"/>
        <w:jc w:val="center"/>
        <w:rPr>
          <w:rFonts w:ascii="宋体" w:hAnsi="宋体" w:cs="宋体"/>
          <w:b/>
          <w:sz w:val="28"/>
          <w:szCs w:val="28"/>
        </w:rPr>
      </w:pPr>
      <w:r>
        <w:rPr>
          <w:rFonts w:hint="eastAsia" w:ascii="宋体" w:hAnsi="宋体" w:cs="宋体"/>
          <w:b/>
          <w:sz w:val="28"/>
          <w:szCs w:val="28"/>
        </w:rPr>
        <w:t>供应商直接控股、管理关系信息表</w:t>
      </w:r>
    </w:p>
    <w:p>
      <w:pPr>
        <w:spacing w:line="440" w:lineRule="atLeast"/>
        <w:rPr>
          <w:rFonts w:ascii="宋体" w:hAnsi="宋体"/>
          <w:b/>
          <w:sz w:val="24"/>
        </w:rPr>
      </w:pPr>
    </w:p>
    <w:p>
      <w:pPr>
        <w:spacing w:line="360" w:lineRule="auto"/>
        <w:contextualSpacing/>
        <w:jc w:val="center"/>
        <w:rPr>
          <w:rFonts w:ascii="宋体" w:hAnsi="宋体"/>
          <w:b/>
          <w:sz w:val="32"/>
          <w:szCs w:val="32"/>
        </w:rPr>
      </w:pPr>
      <w:r>
        <w:rPr>
          <w:rFonts w:hint="eastAsia" w:ascii="宋体" w:hAnsi="宋体"/>
          <w:b/>
          <w:sz w:val="32"/>
          <w:szCs w:val="32"/>
        </w:rPr>
        <w:t>供应商直接控股股东信息表</w:t>
      </w:r>
    </w:p>
    <w:p>
      <w:pPr>
        <w:spacing w:line="360" w:lineRule="auto"/>
        <w:contextualSpacing/>
        <w:jc w:val="center"/>
        <w:rPr>
          <w:rFonts w:ascii="宋体" w:hAnsi="宋体"/>
          <w:b/>
          <w:sz w:val="24"/>
        </w:rPr>
      </w:pPr>
    </w:p>
    <w:tbl>
      <w:tblPr>
        <w:tblStyle w:val="45"/>
        <w:tblW w:w="9599" w:type="dxa"/>
        <w:jc w:val="center"/>
        <w:shd w:val="clear" w:color="auto" w:fill="FBFBFB"/>
        <w:tblLayout w:type="fixed"/>
        <w:tblCellMar>
          <w:top w:w="0" w:type="dxa"/>
          <w:left w:w="0" w:type="dxa"/>
          <w:bottom w:w="0" w:type="dxa"/>
          <w:right w:w="0" w:type="dxa"/>
        </w:tblCellMar>
      </w:tblPr>
      <w:tblGrid>
        <w:gridCol w:w="851"/>
        <w:gridCol w:w="2341"/>
        <w:gridCol w:w="1455"/>
        <w:gridCol w:w="4102"/>
        <w:gridCol w:w="850"/>
      </w:tblGrid>
      <w:tr>
        <w:tblPrEx>
          <w:shd w:val="clear" w:color="auto" w:fill="FBFBFB"/>
          <w:tblCellMar>
            <w:top w:w="0" w:type="dxa"/>
            <w:left w:w="0" w:type="dxa"/>
            <w:bottom w:w="0" w:type="dxa"/>
            <w:right w:w="0" w:type="dxa"/>
          </w:tblCellMar>
        </w:tblPrEx>
        <w:trPr>
          <w:tblHeader/>
          <w:jc w:val="center"/>
        </w:trPr>
        <w:tc>
          <w:tcPr>
            <w:tcW w:w="85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序号</w:t>
            </w:r>
          </w:p>
        </w:tc>
        <w:tc>
          <w:tcPr>
            <w:tcW w:w="234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出资比例</w:t>
            </w:r>
          </w:p>
        </w:tc>
        <w:tc>
          <w:tcPr>
            <w:tcW w:w="4102"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身份证号码或者统一社会信用代码</w:t>
            </w:r>
          </w:p>
        </w:tc>
        <w:tc>
          <w:tcPr>
            <w:tcW w:w="85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备注</w:t>
            </w:r>
          </w:p>
        </w:tc>
      </w:tr>
      <w:tr>
        <w:tblPrEx>
          <w:tblCellMar>
            <w:top w:w="0" w:type="dxa"/>
            <w:left w:w="0" w:type="dxa"/>
            <w:bottom w:w="0" w:type="dxa"/>
            <w:right w:w="0"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1</w:t>
            </w:r>
          </w:p>
        </w:tc>
        <w:tc>
          <w:tcPr>
            <w:tcW w:w="234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102"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5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2</w:t>
            </w:r>
          </w:p>
        </w:tc>
        <w:tc>
          <w:tcPr>
            <w:tcW w:w="234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102"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5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3</w:t>
            </w:r>
          </w:p>
        </w:tc>
        <w:tc>
          <w:tcPr>
            <w:tcW w:w="234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102"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5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w:t>
            </w:r>
          </w:p>
        </w:tc>
        <w:tc>
          <w:tcPr>
            <w:tcW w:w="2341"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4102"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85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bl>
    <w:p>
      <w:pPr>
        <w:spacing w:line="360" w:lineRule="auto"/>
        <w:contextualSpacing/>
        <w:jc w:val="left"/>
        <w:rPr>
          <w:rFonts w:ascii="宋体" w:hAnsi="宋体" w:cs="宋体"/>
          <w:sz w:val="24"/>
        </w:rPr>
      </w:pPr>
      <w:r>
        <w:rPr>
          <w:rFonts w:hint="eastAsia" w:ascii="宋体" w:hAnsi="宋体" w:cs="宋体"/>
          <w:sz w:val="24"/>
        </w:rPr>
        <w:t>注：</w:t>
      </w:r>
    </w:p>
    <w:p>
      <w:pPr>
        <w:spacing w:line="360" w:lineRule="auto"/>
        <w:ind w:firstLine="480" w:firstLineChars="200"/>
        <w:contextualSpacing/>
        <w:jc w:val="left"/>
        <w:rPr>
          <w:rFonts w:ascii="宋体" w:hAnsi="宋体" w:cs="宋体"/>
          <w:sz w:val="24"/>
        </w:rPr>
      </w:pPr>
      <w:r>
        <w:rPr>
          <w:rFonts w:hint="eastAsia" w:ascii="宋体" w:hAnsi="宋体" w:cs="宋体"/>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spacing w:line="360" w:lineRule="auto"/>
        <w:ind w:firstLine="480" w:firstLineChars="200"/>
        <w:contextualSpacing/>
        <w:jc w:val="left"/>
        <w:rPr>
          <w:rFonts w:ascii="宋体" w:hAnsi="宋体" w:cs="宋体"/>
          <w:sz w:val="24"/>
        </w:rPr>
      </w:pPr>
      <w:r>
        <w:rPr>
          <w:rFonts w:hint="eastAsia" w:ascii="宋体" w:hAnsi="宋体" w:cs="宋体"/>
          <w:sz w:val="24"/>
        </w:rPr>
        <w:t>2.本表所指的控股关系仅限于直接控股关系，不包括间接的控股关系。公司实际控制人与公司之间的关系不属于本表所指的直接控股关系。</w:t>
      </w:r>
    </w:p>
    <w:p>
      <w:pPr>
        <w:spacing w:line="360" w:lineRule="auto"/>
        <w:ind w:firstLine="480" w:firstLineChars="200"/>
        <w:contextualSpacing/>
        <w:jc w:val="left"/>
        <w:rPr>
          <w:rFonts w:ascii="宋体" w:hAnsi="宋体" w:cs="宋体"/>
          <w:sz w:val="24"/>
        </w:rPr>
      </w:pPr>
      <w:r>
        <w:rPr>
          <w:rFonts w:hint="eastAsia" w:ascii="宋体" w:hAnsi="宋体" w:cs="宋体"/>
          <w:sz w:val="24"/>
        </w:rPr>
        <w:t>3.供应商不存在直接控股股东的，则填“无”。</w:t>
      </w:r>
    </w:p>
    <w:p>
      <w:pPr>
        <w:snapToGrid w:val="0"/>
        <w:spacing w:line="360" w:lineRule="auto"/>
        <w:ind w:firstLine="480" w:firstLineChars="200"/>
        <w:jc w:val="left"/>
        <w:rPr>
          <w:rFonts w:ascii="宋体" w:hAnsi="宋体" w:cs="宋体"/>
          <w:sz w:val="24"/>
        </w:rPr>
      </w:pPr>
      <w:r>
        <w:rPr>
          <w:rFonts w:hint="eastAsia" w:ascii="宋体" w:hAnsi="宋体" w:cs="宋体"/>
          <w:sz w:val="24"/>
        </w:rPr>
        <w:t>4.参与04分标磋商的供应商，如将本分标进行分包，分包单位也须提供供应商直接控股股东信息表，否则响应文件按无效响应处理。</w:t>
      </w:r>
    </w:p>
    <w:p>
      <w:pPr>
        <w:snapToGrid w:val="0"/>
        <w:spacing w:line="360" w:lineRule="auto"/>
        <w:jc w:val="left"/>
        <w:rPr>
          <w:rFonts w:ascii="宋体" w:hAnsi="宋体" w:cs="宋体"/>
          <w:sz w:val="24"/>
        </w:rPr>
      </w:pPr>
    </w:p>
    <w:p>
      <w:pPr>
        <w:snapToGrid w:val="0"/>
        <w:spacing w:before="156" w:beforeLines="50" w:after="50" w:line="360" w:lineRule="auto"/>
        <w:ind w:right="480" w:firstLine="3480" w:firstLineChars="1450"/>
        <w:rPr>
          <w:rFonts w:ascii="宋体" w:hAnsi="宋体" w:cs="宋体"/>
          <w:sz w:val="24"/>
          <w:u w:val="single"/>
        </w:rPr>
      </w:pPr>
      <w:r>
        <w:rPr>
          <w:rFonts w:hint="eastAsia" w:ascii="宋体" w:hAnsi="宋体" w:cs="宋体"/>
          <w:sz w:val="24"/>
        </w:rPr>
        <w:t>磋商供应商（盖公章）：</w:t>
      </w:r>
      <w:r>
        <w:rPr>
          <w:rFonts w:hint="eastAsia" w:ascii="宋体" w:hAnsi="宋体" w:cs="宋体"/>
          <w:sz w:val="24"/>
          <w:u w:val="single"/>
        </w:rPr>
        <w:t xml:space="preserve">                           </w:t>
      </w:r>
    </w:p>
    <w:p>
      <w:pPr>
        <w:snapToGrid w:val="0"/>
        <w:spacing w:before="156" w:beforeLines="50" w:after="50" w:line="360" w:lineRule="auto"/>
        <w:ind w:right="480" w:firstLine="5280" w:firstLineChars="2200"/>
        <w:rPr>
          <w:rFonts w:ascii="宋体" w:hAnsi="宋体" w:cs="宋体"/>
          <w:sz w:val="28"/>
          <w:szCs w:val="28"/>
        </w:rPr>
      </w:pPr>
      <w:r>
        <w:rPr>
          <w:rFonts w:hint="eastAsia" w:ascii="宋体" w:hAnsi="宋体" w:cs="宋体"/>
          <w:sz w:val="24"/>
        </w:rPr>
        <w:t>年    月    日</w:t>
      </w:r>
    </w:p>
    <w:p>
      <w:pPr>
        <w:snapToGrid w:val="0"/>
        <w:jc w:val="center"/>
        <w:rPr>
          <w:rFonts w:ascii="宋体" w:hAnsi="宋体"/>
          <w:b/>
          <w:sz w:val="28"/>
          <w:szCs w:val="28"/>
        </w:rPr>
      </w:pPr>
      <w:r>
        <w:rPr>
          <w:rFonts w:ascii="宋体" w:hAnsi="宋体"/>
          <w:b/>
          <w:sz w:val="28"/>
          <w:szCs w:val="28"/>
        </w:rPr>
        <w:br w:type="page"/>
      </w:r>
    </w:p>
    <w:p>
      <w:pPr>
        <w:spacing w:line="320" w:lineRule="exact"/>
        <w:jc w:val="center"/>
        <w:rPr>
          <w:rFonts w:ascii="宋体" w:hAnsi="宋体"/>
          <w:b/>
          <w:sz w:val="32"/>
          <w:szCs w:val="32"/>
        </w:rPr>
      </w:pPr>
      <w:r>
        <w:rPr>
          <w:rFonts w:hint="eastAsia" w:ascii="宋体" w:hAnsi="宋体"/>
          <w:b/>
          <w:sz w:val="32"/>
          <w:szCs w:val="32"/>
        </w:rPr>
        <w:t>供应商直接管理关系信息表</w:t>
      </w:r>
    </w:p>
    <w:p>
      <w:pPr>
        <w:snapToGrid w:val="0"/>
        <w:spacing w:line="360" w:lineRule="auto"/>
        <w:jc w:val="center"/>
        <w:rPr>
          <w:rFonts w:ascii="宋体" w:hAnsi="宋体"/>
          <w:b/>
          <w:sz w:val="24"/>
        </w:rPr>
      </w:pPr>
    </w:p>
    <w:tbl>
      <w:tblPr>
        <w:tblStyle w:val="45"/>
        <w:tblW w:w="0" w:type="auto"/>
        <w:jc w:val="center"/>
        <w:shd w:val="clear" w:color="auto" w:fill="FBFBFB"/>
        <w:tblLayout w:type="fixed"/>
        <w:tblCellMar>
          <w:top w:w="0" w:type="dxa"/>
          <w:left w:w="0" w:type="dxa"/>
          <w:bottom w:w="0" w:type="dxa"/>
          <w:right w:w="0" w:type="dxa"/>
        </w:tblCellMar>
      </w:tblPr>
      <w:tblGrid>
        <w:gridCol w:w="808"/>
        <w:gridCol w:w="3600"/>
        <w:gridCol w:w="3555"/>
        <w:gridCol w:w="1689"/>
      </w:tblGrid>
      <w:tr>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b/>
                <w:bCs/>
                <w:kern w:val="0"/>
                <w:sz w:val="24"/>
              </w:rPr>
            </w:pPr>
            <w:r>
              <w:rPr>
                <w:rFonts w:hint="eastAsia" w:ascii="宋体" w:hAnsi="宋体" w:cs="宋体"/>
                <w:b/>
                <w:bCs/>
                <w:kern w:val="0"/>
                <w:sz w:val="24"/>
              </w:rPr>
              <w:t>备注</w:t>
            </w: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r>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r>
              <w:rPr>
                <w:rFonts w:hint="eastAsia" w:ascii="宋体" w:hAnsi="宋体" w:cs="宋体"/>
                <w:kern w:val="0"/>
                <w:sz w:val="24"/>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pPr>
              <w:widowControl/>
              <w:spacing w:line="360" w:lineRule="auto"/>
              <w:contextualSpacing/>
              <w:jc w:val="center"/>
              <w:rPr>
                <w:rFonts w:ascii="宋体" w:hAnsi="宋体" w:cs="宋体"/>
                <w:kern w:val="0"/>
                <w:sz w:val="24"/>
              </w:rPr>
            </w:pPr>
          </w:p>
        </w:tc>
      </w:tr>
    </w:tbl>
    <w:p>
      <w:pPr>
        <w:spacing w:line="360" w:lineRule="auto"/>
        <w:contextualSpacing/>
        <w:jc w:val="left"/>
        <w:rPr>
          <w:rFonts w:ascii="宋体" w:hAnsi="宋体"/>
          <w:sz w:val="24"/>
        </w:rPr>
      </w:pPr>
      <w:r>
        <w:rPr>
          <w:rFonts w:hint="eastAsia" w:ascii="宋体" w:hAnsi="宋体"/>
          <w:sz w:val="24"/>
        </w:rPr>
        <w:t>注：</w:t>
      </w:r>
    </w:p>
    <w:p>
      <w:pPr>
        <w:spacing w:line="360" w:lineRule="auto"/>
        <w:ind w:firstLine="480" w:firstLineChars="200"/>
        <w:contextualSpacing/>
        <w:jc w:val="left"/>
        <w:rPr>
          <w:rFonts w:ascii="宋体" w:hAnsi="宋体"/>
          <w:sz w:val="24"/>
        </w:rPr>
      </w:pPr>
      <w:r>
        <w:rPr>
          <w:rFonts w:hint="eastAsia" w:ascii="宋体" w:hAnsi="宋体"/>
          <w:sz w:val="24"/>
        </w:rPr>
        <w:t>1.管理关系：是指不具有出资持股关系的其他单位之间存在的管理与被管理关系，如一些上下级关系的事业单位和团体组织。</w:t>
      </w:r>
    </w:p>
    <w:p>
      <w:pPr>
        <w:spacing w:line="360" w:lineRule="auto"/>
        <w:ind w:firstLine="480" w:firstLineChars="200"/>
        <w:contextualSpacing/>
        <w:jc w:val="left"/>
        <w:rPr>
          <w:rFonts w:ascii="宋体" w:hAnsi="宋体"/>
          <w:sz w:val="24"/>
        </w:rPr>
      </w:pPr>
      <w:r>
        <w:rPr>
          <w:rFonts w:hint="eastAsia" w:ascii="宋体" w:hAnsi="宋体"/>
          <w:sz w:val="24"/>
        </w:rPr>
        <w:t>2.</w:t>
      </w:r>
      <w:r>
        <w:rPr>
          <w:rFonts w:hint="eastAsia" w:ascii="宋体" w:hAnsi="宋体"/>
          <w:spacing w:val="-6"/>
          <w:sz w:val="24"/>
        </w:rPr>
        <w:t>本表所指的管理关系仅限于直接管理关系，不包括间接的管理关系。</w:t>
      </w:r>
    </w:p>
    <w:p>
      <w:pPr>
        <w:spacing w:line="360" w:lineRule="auto"/>
        <w:ind w:firstLine="480" w:firstLineChars="200"/>
        <w:contextualSpacing/>
        <w:jc w:val="left"/>
        <w:rPr>
          <w:rFonts w:ascii="宋体" w:hAnsi="宋体"/>
          <w:sz w:val="24"/>
        </w:rPr>
      </w:pPr>
      <w:r>
        <w:rPr>
          <w:rFonts w:hint="eastAsia" w:ascii="宋体" w:hAnsi="宋体"/>
          <w:sz w:val="24"/>
        </w:rPr>
        <w:t>3.供应商不存在直接管理关系的，则填“无”。</w:t>
      </w:r>
    </w:p>
    <w:p>
      <w:pPr>
        <w:snapToGrid w:val="0"/>
        <w:spacing w:line="360" w:lineRule="auto"/>
        <w:ind w:firstLine="480" w:firstLineChars="200"/>
        <w:jc w:val="left"/>
        <w:rPr>
          <w:rFonts w:ascii="宋体" w:hAnsi="宋体" w:cs="宋体"/>
          <w:sz w:val="24"/>
        </w:rPr>
      </w:pPr>
      <w:r>
        <w:rPr>
          <w:rFonts w:hint="eastAsia" w:ascii="宋体" w:hAnsi="宋体" w:cs="宋体"/>
          <w:sz w:val="24"/>
        </w:rPr>
        <w:t>4.参与04分标磋商的供应商，如将本分标进行分包，分包单位也须提供供应商直接管理关系信息表，否则响应文件按无效响应处理。</w:t>
      </w:r>
    </w:p>
    <w:p>
      <w:pPr>
        <w:spacing w:line="360" w:lineRule="auto"/>
        <w:contextualSpacing/>
        <w:jc w:val="left"/>
        <w:rPr>
          <w:rFonts w:ascii="宋体" w:hAnsi="宋体"/>
          <w:sz w:val="24"/>
        </w:rPr>
      </w:pPr>
    </w:p>
    <w:p>
      <w:pPr>
        <w:spacing w:line="360" w:lineRule="auto"/>
        <w:contextualSpacing/>
        <w:jc w:val="left"/>
        <w:rPr>
          <w:rFonts w:ascii="宋体" w:hAnsi="宋体"/>
          <w:sz w:val="24"/>
        </w:rPr>
      </w:pPr>
    </w:p>
    <w:p>
      <w:pPr>
        <w:spacing w:line="360" w:lineRule="auto"/>
        <w:contextualSpacing/>
        <w:jc w:val="left"/>
        <w:rPr>
          <w:sz w:val="24"/>
        </w:rPr>
      </w:pPr>
    </w:p>
    <w:p>
      <w:pPr>
        <w:spacing w:line="360" w:lineRule="auto"/>
        <w:contextualSpacing/>
        <w:jc w:val="left"/>
        <w:rPr>
          <w:sz w:val="24"/>
        </w:rPr>
      </w:pPr>
    </w:p>
    <w:p>
      <w:pPr>
        <w:spacing w:line="360" w:lineRule="auto"/>
        <w:contextualSpacing/>
        <w:jc w:val="left"/>
        <w:rPr>
          <w:sz w:val="24"/>
        </w:rPr>
      </w:pPr>
    </w:p>
    <w:p>
      <w:pPr>
        <w:spacing w:line="360" w:lineRule="auto"/>
        <w:ind w:right="480" w:firstLine="3360" w:firstLineChars="1400"/>
        <w:contextualSpacing/>
        <w:rPr>
          <w:rFonts w:ascii="宋体" w:hAnsi="宋体"/>
          <w:sz w:val="24"/>
        </w:rPr>
      </w:pPr>
      <w:r>
        <w:rPr>
          <w:rFonts w:hint="eastAsia" w:ascii="宋体" w:hAnsi="宋体"/>
          <w:sz w:val="24"/>
        </w:rPr>
        <w:t>磋商供应商（盖公章）：</w:t>
      </w:r>
      <w:r>
        <w:rPr>
          <w:rFonts w:hint="eastAsia" w:ascii="宋体" w:hAnsi="宋体"/>
          <w:sz w:val="24"/>
          <w:u w:val="single"/>
        </w:rPr>
        <w:t xml:space="preserve">                </w:t>
      </w:r>
    </w:p>
    <w:p>
      <w:pPr>
        <w:spacing w:line="360" w:lineRule="auto"/>
        <w:ind w:right="480" w:firstLine="240" w:firstLineChars="100"/>
        <w:contextualSpacing/>
        <w:jc w:val="center"/>
        <w:rPr>
          <w:rFonts w:ascii="宋体" w:hAnsi="宋体"/>
          <w:sz w:val="28"/>
          <w:szCs w:val="28"/>
        </w:rPr>
      </w:pPr>
      <w:r>
        <w:rPr>
          <w:rFonts w:hint="eastAsia" w:ascii="宋体" w:hAnsi="宋体"/>
          <w:sz w:val="24"/>
        </w:rPr>
        <w:t xml:space="preserve">                                        年    月    日</w:t>
      </w:r>
    </w:p>
    <w:p>
      <w:pPr>
        <w:sectPr>
          <w:pgSz w:w="11906" w:h="16838"/>
          <w:pgMar w:top="1418" w:right="1106" w:bottom="1418" w:left="1259" w:header="720" w:footer="720" w:gutter="0"/>
          <w:cols w:space="720" w:num="1"/>
          <w:docGrid w:type="lines" w:linePitch="312" w:charSpace="0"/>
        </w:sectPr>
      </w:pPr>
    </w:p>
    <w:p>
      <w:pPr>
        <w:snapToGrid w:val="0"/>
        <w:jc w:val="center"/>
        <w:rPr>
          <w:rFonts w:ascii="宋体" w:hAnsi="宋体"/>
          <w:b/>
          <w:sz w:val="28"/>
          <w:szCs w:val="28"/>
        </w:rPr>
      </w:pPr>
      <w:r>
        <w:rPr>
          <w:rFonts w:hint="eastAsia" w:ascii="宋体" w:hAnsi="宋体"/>
          <w:b/>
          <w:sz w:val="28"/>
          <w:szCs w:val="28"/>
        </w:rPr>
        <w:t>中小企业声明函（服务）</w:t>
      </w:r>
    </w:p>
    <w:p>
      <w:pPr>
        <w:spacing w:before="2" w:line="500" w:lineRule="exact"/>
        <w:ind w:firstLine="708" w:firstLineChars="294"/>
        <w:rPr>
          <w:rFonts w:ascii="宋体" w:hAnsi="宋体" w:cs="宋体"/>
          <w:b/>
          <w:bCs/>
          <w:sz w:val="24"/>
        </w:rPr>
      </w:pPr>
    </w:p>
    <w:p>
      <w:pPr>
        <w:pStyle w:val="19"/>
        <w:spacing w:line="500" w:lineRule="exact"/>
        <w:ind w:right="142" w:firstLine="705" w:firstLineChars="294"/>
        <w:rPr>
          <w:rFonts w:hAnsi="宋体"/>
          <w:sz w:val="24"/>
        </w:rPr>
      </w:pPr>
      <w:r>
        <w:rPr>
          <w:rFonts w:hAnsi="宋体"/>
          <w:sz w:val="24"/>
        </w:rPr>
        <w:t>本公司（联合体）郑重声明，根据《政府采购促进中小企业发展管理办法》（财库﹝2020﹞46号）的规定，本公司（联合体）参加</w:t>
      </w:r>
      <w:r>
        <w:rPr>
          <w:rFonts w:hAnsi="宋体"/>
          <w:sz w:val="24"/>
          <w:u w:val="single"/>
        </w:rPr>
        <w:t>（单位名称）</w:t>
      </w:r>
      <w:r>
        <w:rPr>
          <w:rFonts w:hAnsi="宋体"/>
          <w:sz w:val="24"/>
        </w:rPr>
        <w:t>的</w:t>
      </w:r>
      <w:r>
        <w:rPr>
          <w:rFonts w:hAnsi="宋体"/>
          <w:sz w:val="24"/>
          <w:u w:val="single"/>
        </w:rPr>
        <w:t>（项目名称）</w:t>
      </w:r>
      <w:r>
        <w:rPr>
          <w:rFonts w:hAnsi="宋体"/>
          <w:sz w:val="24"/>
        </w:rPr>
        <w:t>采购活动，</w:t>
      </w:r>
      <w:r>
        <w:rPr>
          <w:rFonts w:hint="eastAsia" w:hAnsi="宋体"/>
          <w:sz w:val="24"/>
        </w:rPr>
        <w:t>服务全部由符合政策要求的中小企业承接。相关企业（含联合体中的中小企业、签订分包意向协议的中小企业）的具体情况如下：</w:t>
      </w:r>
    </w:p>
    <w:p>
      <w:pPr>
        <w:tabs>
          <w:tab w:val="left" w:pos="1384"/>
          <w:tab w:val="left" w:pos="4562"/>
          <w:tab w:val="left" w:pos="6803"/>
        </w:tabs>
        <w:spacing w:before="13" w:line="500" w:lineRule="exact"/>
        <w:ind w:right="142" w:firstLine="772" w:firstLineChars="322"/>
        <w:rPr>
          <w:rFonts w:ascii="宋体" w:hAnsi="宋体"/>
          <w:sz w:val="24"/>
        </w:rPr>
      </w:pPr>
      <w:r>
        <w:rPr>
          <w:rFonts w:ascii="宋体" w:hAnsi="宋体"/>
          <w:sz w:val="24"/>
        </w:rPr>
        <w:t>1.</w:t>
      </w:r>
      <w:r>
        <w:rPr>
          <w:rFonts w:ascii="宋体" w:hAnsi="宋体"/>
          <w:sz w:val="24"/>
          <w:u w:val="single"/>
        </w:rPr>
        <w:t>（</w:t>
      </w:r>
      <w:r>
        <w:rPr>
          <w:rFonts w:hint="eastAsia" w:ascii="宋体" w:hAnsi="宋体"/>
          <w:sz w:val="24"/>
          <w:u w:val="single"/>
        </w:rPr>
        <w:t>服务</w:t>
      </w:r>
      <w:r>
        <w:rPr>
          <w:rFonts w:ascii="宋体" w:hAnsi="宋体"/>
          <w:sz w:val="24"/>
          <w:u w:val="single"/>
        </w:rPr>
        <w:t>名称）</w:t>
      </w:r>
      <w:r>
        <w:rPr>
          <w:rFonts w:ascii="宋体" w:hAnsi="宋体"/>
          <w:sz w:val="24"/>
        </w:rPr>
        <w:t>，属于</w:t>
      </w:r>
      <w:r>
        <w:rPr>
          <w:rFonts w:ascii="宋体" w:hAnsi="宋体"/>
          <w:sz w:val="24"/>
          <w:u w:val="single"/>
        </w:rPr>
        <w:t>（采购文件中明确的所属</w:t>
      </w:r>
      <w:r>
        <w:rPr>
          <w:rFonts w:hint="eastAsia" w:ascii="宋体" w:hAnsi="宋体"/>
          <w:sz w:val="24"/>
          <w:u w:val="single"/>
        </w:rPr>
        <w:t>行</w:t>
      </w:r>
      <w:r>
        <w:rPr>
          <w:rFonts w:ascii="宋体" w:hAnsi="宋体"/>
          <w:sz w:val="24"/>
          <w:u w:val="single"/>
        </w:rPr>
        <w:t>业）</w:t>
      </w:r>
      <w:r>
        <w:rPr>
          <w:rFonts w:ascii="宋体" w:hAnsi="宋体"/>
          <w:sz w:val="24"/>
        </w:rPr>
        <w:t>；</w:t>
      </w:r>
      <w:r>
        <w:rPr>
          <w:rFonts w:hint="eastAsia" w:ascii="宋体" w:hAnsi="宋体"/>
          <w:sz w:val="24"/>
        </w:rPr>
        <w:t>承接企业为</w:t>
      </w:r>
      <w:r>
        <w:rPr>
          <w:rFonts w:hint="eastAsia" w:ascii="宋体" w:hAnsi="宋体"/>
          <w:sz w:val="24"/>
          <w:u w:val="single"/>
        </w:rPr>
        <w:t>（企业名称）</w:t>
      </w:r>
      <w:r>
        <w:rPr>
          <w:rFonts w:hint="eastAsia" w:ascii="宋体" w:hAnsi="宋体"/>
          <w:sz w:val="24"/>
        </w:rPr>
        <w:t>，从业人员</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人，营业收入为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万元，资产总额为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万元</w:t>
      </w:r>
      <w:r>
        <w:rPr>
          <w:rFonts w:ascii="宋体" w:hAnsi="宋体"/>
          <w:sz w:val="24"/>
        </w:rPr>
        <w:t>，属于</w:t>
      </w:r>
      <w:r>
        <w:rPr>
          <w:rFonts w:ascii="宋体" w:hAnsi="宋体"/>
          <w:sz w:val="24"/>
          <w:u w:val="single"/>
        </w:rPr>
        <w:t>（中型企业、</w:t>
      </w:r>
      <w:r>
        <w:rPr>
          <w:rFonts w:hint="eastAsia" w:ascii="宋体" w:hAnsi="宋体"/>
          <w:sz w:val="24"/>
          <w:u w:val="single"/>
        </w:rPr>
        <w:t>小型企业、微型企业）</w:t>
      </w:r>
      <w:r>
        <w:rPr>
          <w:rFonts w:hint="eastAsia" w:ascii="宋体" w:hAnsi="宋体"/>
          <w:sz w:val="24"/>
        </w:rPr>
        <w:t>；</w:t>
      </w:r>
    </w:p>
    <w:p>
      <w:pPr>
        <w:tabs>
          <w:tab w:val="left" w:pos="1065"/>
          <w:tab w:val="left" w:pos="4262"/>
          <w:tab w:val="left" w:pos="6477"/>
        </w:tabs>
        <w:spacing w:before="20" w:line="500" w:lineRule="exact"/>
        <w:ind w:right="84" w:firstLine="772" w:firstLineChars="322"/>
        <w:rPr>
          <w:rFonts w:ascii="宋体" w:hAnsi="宋体"/>
          <w:sz w:val="24"/>
          <w:u w:val="single"/>
        </w:rPr>
      </w:pPr>
      <w:r>
        <w:rPr>
          <w:rFonts w:ascii="宋体" w:hAnsi="宋体"/>
          <w:sz w:val="24"/>
        </w:rPr>
        <w:t>2.</w:t>
      </w:r>
      <w:r>
        <w:rPr>
          <w:rFonts w:ascii="宋体" w:hAnsi="宋体"/>
          <w:sz w:val="24"/>
          <w:u w:val="single"/>
        </w:rPr>
        <w:t>（</w:t>
      </w:r>
      <w:r>
        <w:rPr>
          <w:rFonts w:hint="eastAsia" w:ascii="宋体" w:hAnsi="宋体"/>
          <w:sz w:val="24"/>
          <w:u w:val="single"/>
        </w:rPr>
        <w:t>服务</w:t>
      </w:r>
      <w:r>
        <w:rPr>
          <w:rFonts w:ascii="宋体" w:hAnsi="宋体"/>
          <w:sz w:val="24"/>
          <w:u w:val="single"/>
        </w:rPr>
        <w:t>名称）</w:t>
      </w:r>
      <w:r>
        <w:rPr>
          <w:rFonts w:ascii="宋体" w:hAnsi="宋体"/>
          <w:sz w:val="24"/>
        </w:rPr>
        <w:t>，属于</w:t>
      </w:r>
      <w:r>
        <w:rPr>
          <w:rFonts w:ascii="宋体" w:hAnsi="宋体"/>
          <w:sz w:val="24"/>
          <w:u w:val="single"/>
        </w:rPr>
        <w:t>（采购文件中明确的所属</w:t>
      </w:r>
      <w:r>
        <w:rPr>
          <w:rFonts w:hint="eastAsia" w:ascii="宋体" w:hAnsi="宋体"/>
          <w:sz w:val="24"/>
          <w:u w:val="single"/>
        </w:rPr>
        <w:t>行业</w:t>
      </w:r>
      <w:r>
        <w:rPr>
          <w:rFonts w:ascii="宋体" w:hAnsi="宋体"/>
          <w:sz w:val="24"/>
          <w:u w:val="single"/>
        </w:rPr>
        <w:t>）</w:t>
      </w:r>
      <w:r>
        <w:rPr>
          <w:rFonts w:ascii="宋体" w:hAnsi="宋体"/>
          <w:sz w:val="24"/>
        </w:rPr>
        <w:t>；</w:t>
      </w:r>
      <w:r>
        <w:rPr>
          <w:rFonts w:hint="eastAsia" w:ascii="宋体" w:hAnsi="宋体"/>
          <w:sz w:val="24"/>
        </w:rPr>
        <w:t>承接企业为</w:t>
      </w:r>
      <w:r>
        <w:rPr>
          <w:rFonts w:hint="eastAsia" w:ascii="宋体" w:hAnsi="宋体"/>
          <w:sz w:val="24"/>
          <w:u w:val="single"/>
        </w:rPr>
        <w:t>（企业名称）</w:t>
      </w:r>
      <w:r>
        <w:rPr>
          <w:rFonts w:hint="eastAsia" w:ascii="宋体" w:hAnsi="宋体"/>
          <w:sz w:val="24"/>
        </w:rPr>
        <w:t>，从业人员</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人，营业收入为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万元，资产总额为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万元</w:t>
      </w:r>
      <w:r>
        <w:rPr>
          <w:rFonts w:ascii="宋体" w:hAnsi="宋体"/>
          <w:sz w:val="24"/>
        </w:rPr>
        <w:t>，属于</w:t>
      </w:r>
      <w:r>
        <w:rPr>
          <w:rFonts w:ascii="宋体" w:hAnsi="宋体"/>
          <w:sz w:val="24"/>
          <w:u w:val="single"/>
        </w:rPr>
        <w:t>（中型企业、</w:t>
      </w:r>
      <w:r>
        <w:rPr>
          <w:rFonts w:hint="eastAsia" w:ascii="宋体" w:hAnsi="宋体"/>
          <w:sz w:val="24"/>
          <w:u w:val="single"/>
        </w:rPr>
        <w:t>小型企业、微型企业）</w:t>
      </w:r>
      <w:r>
        <w:rPr>
          <w:rFonts w:hint="eastAsia" w:ascii="宋体" w:hAnsi="宋体"/>
          <w:sz w:val="24"/>
        </w:rPr>
        <w:t>；</w:t>
      </w:r>
    </w:p>
    <w:p>
      <w:pPr>
        <w:pStyle w:val="19"/>
        <w:spacing w:before="34" w:line="500" w:lineRule="exact"/>
        <w:ind w:right="142" w:firstLine="705" w:firstLineChars="294"/>
        <w:rPr>
          <w:rFonts w:hAnsi="宋体"/>
          <w:sz w:val="24"/>
        </w:rPr>
      </w:pPr>
      <w:r>
        <w:rPr>
          <w:rFonts w:hAnsi="宋体"/>
          <w:sz w:val="24"/>
        </w:rPr>
        <w:t xml:space="preserve">…… </w:t>
      </w:r>
    </w:p>
    <w:p>
      <w:pPr>
        <w:pStyle w:val="19"/>
        <w:spacing w:before="34" w:line="500" w:lineRule="exact"/>
        <w:ind w:right="142" w:firstLine="705" w:firstLineChars="294"/>
        <w:rPr>
          <w:rFonts w:hAnsi="宋体"/>
          <w:sz w:val="24"/>
        </w:rPr>
      </w:pPr>
      <w:r>
        <w:rPr>
          <w:rFonts w:hAnsi="宋体"/>
          <w:sz w:val="24"/>
        </w:rPr>
        <w:t>以上企业，不属于大企业的分支机构，不存在控股股东为大企业的情形，也不存在与大企业的负责人为同一人的情形。</w:t>
      </w:r>
    </w:p>
    <w:p>
      <w:pPr>
        <w:pStyle w:val="19"/>
        <w:spacing w:before="25" w:line="500" w:lineRule="exact"/>
        <w:ind w:right="142" w:firstLine="705" w:firstLineChars="294"/>
        <w:rPr>
          <w:rFonts w:hAnsi="宋体"/>
          <w:sz w:val="24"/>
        </w:rPr>
      </w:pPr>
      <w:r>
        <w:rPr>
          <w:rFonts w:hAnsi="宋体"/>
          <w:sz w:val="24"/>
        </w:rPr>
        <w:t>本企业对上述声明内容的真实性负责。如有虚假，将依法承担相应责任。</w:t>
      </w:r>
    </w:p>
    <w:p>
      <w:pPr>
        <w:pStyle w:val="19"/>
        <w:spacing w:before="56" w:line="500" w:lineRule="exact"/>
        <w:ind w:right="1808" w:firstLine="705" w:firstLineChars="294"/>
        <w:rPr>
          <w:rFonts w:hAnsi="宋体"/>
          <w:sz w:val="24"/>
        </w:rPr>
      </w:pPr>
    </w:p>
    <w:p>
      <w:pPr>
        <w:pStyle w:val="19"/>
        <w:spacing w:before="56" w:line="500" w:lineRule="exact"/>
        <w:ind w:right="650" w:firstLine="5625" w:firstLineChars="2344"/>
        <w:rPr>
          <w:rFonts w:hAnsi="宋体"/>
          <w:sz w:val="24"/>
        </w:rPr>
      </w:pPr>
      <w:r>
        <w:rPr>
          <w:rFonts w:hAnsi="宋体"/>
          <w:sz w:val="24"/>
        </w:rPr>
        <w:t xml:space="preserve">企业名称（章）： </w:t>
      </w:r>
    </w:p>
    <w:p>
      <w:pPr>
        <w:pStyle w:val="19"/>
        <w:spacing w:before="56" w:line="500" w:lineRule="exact"/>
        <w:ind w:right="1808" w:firstLine="5625" w:firstLineChars="2344"/>
        <w:rPr>
          <w:rFonts w:hAnsi="宋体"/>
          <w:sz w:val="24"/>
        </w:rPr>
      </w:pPr>
      <w:r>
        <w:rPr>
          <w:rFonts w:hAnsi="宋体"/>
          <w:sz w:val="24"/>
        </w:rPr>
        <w:t>日 期：</w:t>
      </w:r>
    </w:p>
    <w:p>
      <w:pPr>
        <w:spacing w:line="520" w:lineRule="exact"/>
        <w:jc w:val="left"/>
        <w:rPr>
          <w:rFonts w:ascii="宋体" w:hAnsi="宋体" w:cs="仿宋_GB2312"/>
          <w:sz w:val="24"/>
        </w:rPr>
      </w:pPr>
      <w:r>
        <w:rPr>
          <w:rFonts w:hint="eastAsia" w:ascii="宋体" w:hAnsi="宋体" w:cs="仿宋_GB2312"/>
          <w:sz w:val="24"/>
        </w:rPr>
        <w:t>注：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pPr>
        <w:snapToGrid w:val="0"/>
        <w:spacing w:line="360" w:lineRule="auto"/>
        <w:jc w:val="left"/>
        <w:rPr>
          <w:rFonts w:ascii="宋体" w:hAnsi="宋体" w:cs="宋体"/>
          <w:sz w:val="24"/>
        </w:rPr>
      </w:pPr>
      <w:r>
        <w:rPr>
          <w:rFonts w:hint="eastAsia" w:ascii="宋体" w:hAnsi="宋体" w:cs="宋体"/>
          <w:sz w:val="24"/>
        </w:rPr>
        <w:t>参与04分标磋商的供应商，如将本分标进行分包，分包单位也须提供</w:t>
      </w:r>
      <w:r>
        <w:rPr>
          <w:rFonts w:hint="eastAsia" w:ascii="宋体" w:hAnsi="宋体" w:cs="仿宋_GB2312"/>
          <w:sz w:val="24"/>
        </w:rPr>
        <w:t>中小企业声明函</w:t>
      </w:r>
      <w:r>
        <w:rPr>
          <w:rFonts w:hint="eastAsia" w:ascii="宋体" w:hAnsi="宋体" w:cs="宋体"/>
          <w:sz w:val="24"/>
        </w:rPr>
        <w:t>，否则响应文件按无效响应处理。</w:t>
      </w:r>
    </w:p>
    <w:p>
      <w:pPr>
        <w:spacing w:line="520" w:lineRule="exact"/>
        <w:jc w:val="center"/>
        <w:rPr>
          <w:rFonts w:ascii="宋体" w:hAnsi="宋体"/>
          <w:sz w:val="24"/>
        </w:rPr>
      </w:pPr>
    </w:p>
    <w:p>
      <w:pPr>
        <w:spacing w:line="520" w:lineRule="exact"/>
        <w:jc w:val="center"/>
        <w:rPr>
          <w:rFonts w:ascii="仿宋_GB2312" w:hAnsi="仿宋_GB2312" w:eastAsia="仿宋_GB2312" w:cs="仿宋_GB2312"/>
          <w:sz w:val="32"/>
          <w:szCs w:val="32"/>
        </w:rPr>
      </w:pPr>
      <w:r>
        <w:rPr>
          <w:rFonts w:hAnsi="宋体"/>
          <w:sz w:val="24"/>
        </w:rPr>
        <w:br w:type="page"/>
      </w:r>
      <w:r>
        <w:rPr>
          <w:rFonts w:hint="eastAsia" w:ascii="宋体" w:hAnsi="宋体"/>
          <w:b/>
          <w:sz w:val="28"/>
          <w:szCs w:val="28"/>
        </w:rPr>
        <w:t>残疾人福利性单位声明函</w:t>
      </w:r>
    </w:p>
    <w:p>
      <w:pPr>
        <w:spacing w:line="360" w:lineRule="auto"/>
        <w:contextualSpacing/>
        <w:rPr>
          <w:rFonts w:ascii="仿宋_GB2312" w:hAnsi="仿宋_GB2312" w:eastAsia="仿宋_GB2312" w:cs="仿宋_GB2312"/>
          <w:sz w:val="32"/>
          <w:szCs w:val="32"/>
        </w:rPr>
      </w:pPr>
    </w:p>
    <w:p>
      <w:pPr>
        <w:spacing w:line="360" w:lineRule="auto"/>
        <w:ind w:firstLine="480" w:firstLineChars="200"/>
        <w:contextualSpacing/>
        <w:rPr>
          <w:rFonts w:ascii="宋体" w:hAnsi="宋体" w:cs="仿宋_GB2312"/>
          <w:sz w:val="24"/>
        </w:rPr>
      </w:pPr>
      <w:r>
        <w:rPr>
          <w:rFonts w:hint="eastAsia" w:ascii="宋体" w:hAnsi="宋体" w:cs="仿宋_GB2312"/>
          <w:sz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仿宋_GB2312"/>
          <w:sz w:val="24"/>
          <w:u w:val="single"/>
        </w:rPr>
        <w:t xml:space="preserve">       </w:t>
      </w:r>
      <w:r>
        <w:rPr>
          <w:rFonts w:hint="eastAsia" w:ascii="宋体" w:hAnsi="宋体" w:cs="仿宋_GB2312"/>
          <w:sz w:val="24"/>
        </w:rPr>
        <w:t>单位的</w:t>
      </w:r>
      <w:r>
        <w:rPr>
          <w:rFonts w:hint="eastAsia" w:ascii="宋体" w:hAnsi="宋体" w:cs="仿宋_GB2312"/>
          <w:sz w:val="24"/>
          <w:u w:val="single"/>
        </w:rPr>
        <w:t xml:space="preserve">        </w:t>
      </w:r>
      <w:r>
        <w:rPr>
          <w:rFonts w:hint="eastAsia" w:ascii="宋体" w:hAnsi="宋体" w:cs="仿宋_GB2312"/>
          <w:sz w:val="24"/>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contextualSpacing/>
        <w:rPr>
          <w:rFonts w:ascii="宋体" w:hAnsi="宋体" w:cs="仿宋_GB2312"/>
          <w:sz w:val="24"/>
        </w:rPr>
      </w:pPr>
      <w:r>
        <w:rPr>
          <w:rFonts w:hint="eastAsia" w:ascii="宋体" w:hAnsi="宋体" w:cs="仿宋_GB2312"/>
          <w:sz w:val="24"/>
        </w:rPr>
        <w:t>本单位对上述声明的真实性负责。如有虚假，将依法承担相应责任。</w:t>
      </w: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p>
    <w:p>
      <w:pPr>
        <w:spacing w:line="360" w:lineRule="auto"/>
        <w:ind w:firstLine="2400" w:firstLineChars="1000"/>
        <w:contextualSpacing/>
        <w:rPr>
          <w:rFonts w:ascii="宋体" w:hAnsi="宋体" w:cs="仿宋_GB2312"/>
          <w:sz w:val="24"/>
        </w:rPr>
      </w:pPr>
      <w:r>
        <w:rPr>
          <w:rFonts w:hint="eastAsia" w:ascii="宋体" w:hAnsi="宋体" w:cs="仿宋_GB2312"/>
          <w:sz w:val="24"/>
        </w:rPr>
        <w:t>单位名称（盖章）：</w:t>
      </w:r>
    </w:p>
    <w:p>
      <w:pPr>
        <w:spacing w:line="360" w:lineRule="auto"/>
        <w:ind w:firstLine="3600" w:firstLineChars="1500"/>
        <w:contextualSpacing/>
        <w:rPr>
          <w:rFonts w:ascii="宋体" w:hAnsi="宋体" w:cs="仿宋_GB2312"/>
          <w:sz w:val="24"/>
        </w:rPr>
      </w:pPr>
      <w:r>
        <w:rPr>
          <w:rFonts w:hint="eastAsia" w:ascii="宋体" w:hAnsi="宋体" w:cs="仿宋_GB2312"/>
          <w:sz w:val="24"/>
        </w:rPr>
        <w:t>日  期：</w:t>
      </w: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p>
    <w:p>
      <w:pPr>
        <w:spacing w:line="360" w:lineRule="auto"/>
        <w:contextualSpacing/>
        <w:rPr>
          <w:rFonts w:ascii="宋体" w:hAnsi="宋体" w:cs="仿宋_GB2312"/>
          <w:sz w:val="24"/>
        </w:rPr>
      </w:pPr>
      <w:r>
        <w:rPr>
          <w:rFonts w:hint="eastAsia" w:ascii="宋体" w:hAnsi="宋体" w:cs="仿宋_GB2312"/>
          <w:sz w:val="24"/>
        </w:rPr>
        <w:t>注：请根据自己的真实情况出具《残疾人福利性单位声明函》。依法享受中小企业优惠政策的，采购人或者采购代理机构在公告中标结果时，同时公告其《残疾人福利性单位声明函》，接受社会监督。</w:t>
      </w:r>
    </w:p>
    <w:p>
      <w:pPr>
        <w:pStyle w:val="43"/>
        <w:ind w:firstLine="344"/>
        <w:sectPr>
          <w:pgSz w:w="11906" w:h="16838"/>
          <w:pgMar w:top="1418" w:right="1106" w:bottom="1418" w:left="1259" w:header="720" w:footer="720" w:gutter="0"/>
          <w:cols w:space="720" w:num="1"/>
          <w:docGrid w:type="lines" w:linePitch="312" w:charSpace="0"/>
        </w:sectPr>
      </w:pPr>
    </w:p>
    <w:p>
      <w:pPr>
        <w:spacing w:line="520" w:lineRule="exact"/>
        <w:jc w:val="center"/>
        <w:rPr>
          <w:rFonts w:ascii="宋体" w:hAnsi="宋体"/>
          <w:b/>
          <w:sz w:val="28"/>
          <w:szCs w:val="28"/>
        </w:rPr>
      </w:pPr>
      <w:r>
        <w:rPr>
          <w:rFonts w:hint="eastAsia" w:ascii="宋体" w:hAnsi="宋体"/>
          <w:b/>
          <w:sz w:val="28"/>
          <w:szCs w:val="28"/>
        </w:rPr>
        <w:t>无串通竞标行为的承诺函</w:t>
      </w:r>
    </w:p>
    <w:p>
      <w:pPr>
        <w:spacing w:line="360" w:lineRule="auto"/>
        <w:ind w:firstLine="640" w:firstLineChars="200"/>
        <w:contextualSpacing/>
        <w:rPr>
          <w:rFonts w:ascii="仿宋_GB2312" w:hAnsi="仿宋_GB2312" w:eastAsia="仿宋_GB2312" w:cs="仿宋_GB2312"/>
          <w:sz w:val="32"/>
          <w:szCs w:val="32"/>
        </w:rPr>
      </w:pP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一、我方承诺无下列相互串通竞标的情形：</w:t>
      </w:r>
    </w:p>
    <w:p>
      <w:pPr>
        <w:spacing w:line="360" w:lineRule="auto"/>
        <w:ind w:firstLine="480" w:firstLineChars="200"/>
        <w:contextualSpacing/>
        <w:rPr>
          <w:rFonts w:ascii="宋体" w:hAnsi="宋体" w:cs="仿宋_GB2312"/>
          <w:sz w:val="24"/>
        </w:rPr>
      </w:pPr>
      <w:r>
        <w:rPr>
          <w:rFonts w:hint="eastAsia" w:ascii="宋体" w:hAnsi="宋体" w:cs="仿宋_GB2312"/>
          <w:sz w:val="24"/>
        </w:rPr>
        <w:t xml:space="preserve">1.不同供应商的响应文件由同一单位或者个人编制； </w:t>
      </w:r>
    </w:p>
    <w:p>
      <w:pPr>
        <w:spacing w:line="360" w:lineRule="auto"/>
        <w:ind w:firstLine="480" w:firstLineChars="200"/>
        <w:contextualSpacing/>
        <w:rPr>
          <w:rFonts w:ascii="宋体" w:hAnsi="宋体" w:cs="仿宋_GB2312"/>
          <w:sz w:val="24"/>
        </w:rPr>
      </w:pPr>
      <w:r>
        <w:rPr>
          <w:rFonts w:hint="eastAsia" w:ascii="宋体" w:hAnsi="宋体" w:cs="仿宋_GB2312"/>
          <w:sz w:val="24"/>
        </w:rPr>
        <w:t>2.不同供应商委托同一单位或者个人办理竞标事宜；</w:t>
      </w:r>
    </w:p>
    <w:p>
      <w:pPr>
        <w:spacing w:line="360" w:lineRule="auto"/>
        <w:ind w:firstLine="480" w:firstLineChars="200"/>
        <w:contextualSpacing/>
        <w:rPr>
          <w:rFonts w:ascii="宋体" w:hAnsi="宋体" w:cs="仿宋_GB2312"/>
          <w:sz w:val="24"/>
        </w:rPr>
      </w:pPr>
      <w:r>
        <w:rPr>
          <w:rFonts w:hint="eastAsia" w:ascii="宋体" w:hAnsi="宋体" w:cs="仿宋_GB2312"/>
          <w:sz w:val="24"/>
        </w:rPr>
        <w:t>3.不同供应商的响应文件载明的项目管理员为同一个人；</w:t>
      </w:r>
    </w:p>
    <w:p>
      <w:pPr>
        <w:spacing w:line="360" w:lineRule="auto"/>
        <w:ind w:firstLine="480" w:firstLineChars="200"/>
        <w:contextualSpacing/>
        <w:rPr>
          <w:rFonts w:ascii="宋体" w:hAnsi="宋体" w:cs="仿宋_GB2312"/>
          <w:sz w:val="24"/>
        </w:rPr>
      </w:pPr>
      <w:r>
        <w:rPr>
          <w:rFonts w:hint="eastAsia" w:ascii="宋体" w:hAnsi="宋体" w:cs="仿宋_GB2312"/>
          <w:sz w:val="24"/>
        </w:rPr>
        <w:t>4.不</w:t>
      </w:r>
      <w:r>
        <w:rPr>
          <w:rFonts w:hint="eastAsia" w:ascii="宋体" w:hAnsi="宋体" w:cs="仿宋_GB2312"/>
          <w:spacing w:val="-6"/>
          <w:sz w:val="24"/>
        </w:rPr>
        <w:t>同供应商的响应文件异常一致或者竞标报价呈规律性差异；</w:t>
      </w:r>
    </w:p>
    <w:p>
      <w:pPr>
        <w:spacing w:line="360" w:lineRule="auto"/>
        <w:ind w:firstLine="480" w:firstLineChars="200"/>
        <w:contextualSpacing/>
        <w:rPr>
          <w:rFonts w:ascii="宋体" w:hAnsi="宋体" w:cs="仿宋_GB2312"/>
          <w:sz w:val="24"/>
        </w:rPr>
      </w:pPr>
      <w:r>
        <w:rPr>
          <w:rFonts w:hint="eastAsia" w:ascii="宋体" w:hAnsi="宋体" w:cs="仿宋_GB2312"/>
          <w:sz w:val="24"/>
        </w:rPr>
        <w:t>5.不同供应商的响应文件相互混装；</w:t>
      </w:r>
    </w:p>
    <w:p>
      <w:pPr>
        <w:spacing w:line="360" w:lineRule="auto"/>
        <w:ind w:firstLine="480" w:firstLineChars="200"/>
        <w:contextualSpacing/>
        <w:rPr>
          <w:rFonts w:ascii="宋体" w:hAnsi="宋体" w:cs="仿宋_GB2312"/>
          <w:sz w:val="24"/>
        </w:rPr>
      </w:pPr>
      <w:r>
        <w:rPr>
          <w:rFonts w:hint="eastAsia" w:ascii="宋体" w:hAnsi="宋体" w:cs="仿宋_GB2312"/>
          <w:sz w:val="24"/>
        </w:rPr>
        <w:t>6.不同供应商的磋商保证金从同一单位或者个人账户转出。</w:t>
      </w: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二、我方承诺无下列恶意串通的情形：</w:t>
      </w:r>
    </w:p>
    <w:p>
      <w:pPr>
        <w:spacing w:line="360" w:lineRule="auto"/>
        <w:ind w:firstLine="480" w:firstLineChars="200"/>
        <w:contextualSpacing/>
        <w:rPr>
          <w:rFonts w:ascii="宋体" w:hAnsi="宋体" w:cs="仿宋_GB2312"/>
          <w:sz w:val="24"/>
        </w:rPr>
      </w:pPr>
      <w:r>
        <w:rPr>
          <w:rFonts w:hint="eastAsia" w:ascii="宋体" w:hAnsi="宋体" w:cs="仿宋_GB2312"/>
          <w:sz w:val="24"/>
        </w:rPr>
        <w:t>1.供应商直接或者间接从采购人或者采购代理机构处获得其他供应商的相关信息并修改其响应文件；</w:t>
      </w:r>
    </w:p>
    <w:p>
      <w:pPr>
        <w:spacing w:line="360" w:lineRule="auto"/>
        <w:ind w:firstLine="480" w:firstLineChars="200"/>
        <w:contextualSpacing/>
        <w:rPr>
          <w:rFonts w:ascii="宋体" w:hAnsi="宋体" w:cs="仿宋_GB2312"/>
          <w:sz w:val="24"/>
        </w:rPr>
      </w:pPr>
      <w:r>
        <w:rPr>
          <w:rFonts w:hint="eastAsia" w:ascii="宋体" w:hAnsi="宋体" w:cs="仿宋_GB2312"/>
          <w:sz w:val="24"/>
        </w:rPr>
        <w:t>2.供应商按照采购人或者采购代理机构的授意撤换、修改响应文件；</w:t>
      </w:r>
    </w:p>
    <w:p>
      <w:pPr>
        <w:spacing w:line="360" w:lineRule="auto"/>
        <w:ind w:firstLine="480" w:firstLineChars="200"/>
        <w:contextualSpacing/>
        <w:rPr>
          <w:rFonts w:ascii="宋体" w:hAnsi="宋体" w:cs="仿宋_GB2312"/>
          <w:sz w:val="24"/>
        </w:rPr>
      </w:pPr>
      <w:r>
        <w:rPr>
          <w:rFonts w:hint="eastAsia" w:ascii="宋体" w:hAnsi="宋体" w:cs="仿宋_GB2312"/>
          <w:sz w:val="24"/>
        </w:rPr>
        <w:t>3.供</w:t>
      </w:r>
      <w:r>
        <w:rPr>
          <w:rFonts w:hint="eastAsia" w:ascii="宋体" w:hAnsi="宋体" w:cs="仿宋_GB2312"/>
          <w:spacing w:val="-6"/>
          <w:sz w:val="24"/>
        </w:rPr>
        <w:t>应商之间协商报价、技术方案等响应文件的实质性内容；</w:t>
      </w:r>
    </w:p>
    <w:p>
      <w:pPr>
        <w:spacing w:line="360" w:lineRule="auto"/>
        <w:ind w:firstLine="480" w:firstLineChars="200"/>
        <w:contextualSpacing/>
        <w:rPr>
          <w:rFonts w:ascii="宋体" w:hAnsi="宋体" w:cs="仿宋_GB2312"/>
          <w:sz w:val="24"/>
        </w:rPr>
      </w:pPr>
      <w:r>
        <w:rPr>
          <w:rFonts w:hint="eastAsia" w:ascii="宋体" w:hAnsi="宋体" w:cs="仿宋_GB2312"/>
          <w:sz w:val="24"/>
        </w:rPr>
        <w:t>4.属于同一集团、协会、商会等组织成员的供应商按照该组织要求协同参加采购活动；</w:t>
      </w:r>
    </w:p>
    <w:p>
      <w:pPr>
        <w:spacing w:line="360" w:lineRule="auto"/>
        <w:ind w:firstLine="480" w:firstLineChars="200"/>
        <w:contextualSpacing/>
        <w:rPr>
          <w:rFonts w:ascii="宋体" w:hAnsi="宋体" w:cs="仿宋_GB2312"/>
          <w:sz w:val="24"/>
        </w:rPr>
      </w:pPr>
      <w:r>
        <w:rPr>
          <w:rFonts w:hint="eastAsia" w:ascii="宋体" w:hAnsi="宋体" w:cs="仿宋_GB2312"/>
          <w:sz w:val="24"/>
        </w:rPr>
        <w:t>5.供应商之间事先约定一致抬高或者压低竞标报价，或者在竞争性磋商项目中事先约定轮流以高价位或者低价位成交，或者事先约定由某一特定供应商成交，然后再参加竞标；</w:t>
      </w:r>
    </w:p>
    <w:p>
      <w:pPr>
        <w:spacing w:line="360" w:lineRule="auto"/>
        <w:ind w:firstLine="480" w:firstLineChars="200"/>
        <w:contextualSpacing/>
        <w:rPr>
          <w:rFonts w:ascii="宋体" w:hAnsi="宋体" w:cs="仿宋_GB2312"/>
          <w:sz w:val="24"/>
        </w:rPr>
      </w:pPr>
      <w:r>
        <w:rPr>
          <w:rFonts w:hint="eastAsia" w:ascii="宋体" w:hAnsi="宋体" w:cs="仿宋_GB2312"/>
          <w:sz w:val="24"/>
        </w:rPr>
        <w:t>6.供应商之间商定部分供应商放弃参加采购活动或者放弃成交；</w:t>
      </w:r>
    </w:p>
    <w:p>
      <w:pPr>
        <w:spacing w:line="360" w:lineRule="auto"/>
        <w:ind w:firstLine="480" w:firstLineChars="200"/>
        <w:contextualSpacing/>
        <w:rPr>
          <w:rFonts w:ascii="宋体" w:hAnsi="宋体" w:cs="仿宋_GB2312"/>
          <w:sz w:val="24"/>
        </w:rPr>
      </w:pPr>
      <w:r>
        <w:rPr>
          <w:rFonts w:hint="eastAsia" w:ascii="宋体" w:hAnsi="宋体" w:cs="仿宋_GB2312"/>
          <w:sz w:val="24"/>
        </w:rPr>
        <w:t>7.供应商与采购人或者采购代理机构之间、供应商相互之间，为</w:t>
      </w:r>
      <w:r>
        <w:rPr>
          <w:rFonts w:hint="eastAsia" w:ascii="宋体" w:hAnsi="宋体" w:cs="仿宋_GB2312"/>
          <w:spacing w:val="-6"/>
          <w:sz w:val="24"/>
        </w:rPr>
        <w:t>谋求特定供应商成交或者排斥其他供应商的其他串通行为。</w:t>
      </w:r>
    </w:p>
    <w:p>
      <w:pPr>
        <w:spacing w:line="360" w:lineRule="auto"/>
        <w:ind w:firstLine="480" w:firstLineChars="200"/>
        <w:contextualSpacing/>
        <w:rPr>
          <w:rFonts w:ascii="宋体" w:hAnsi="宋体" w:cs="仿宋_GB2312"/>
          <w:sz w:val="24"/>
        </w:rPr>
      </w:pPr>
    </w:p>
    <w:p>
      <w:pPr>
        <w:spacing w:line="360" w:lineRule="auto"/>
        <w:ind w:firstLine="482" w:firstLineChars="200"/>
        <w:contextualSpacing/>
        <w:rPr>
          <w:rFonts w:ascii="宋体" w:hAnsi="宋体" w:cs="仿宋_GB2312"/>
          <w:b/>
          <w:bCs/>
          <w:sz w:val="24"/>
        </w:rPr>
      </w:pPr>
      <w:r>
        <w:rPr>
          <w:rFonts w:hint="eastAsia" w:ascii="宋体" w:hAnsi="宋体" w:cs="仿宋_GB2312"/>
          <w:b/>
          <w:bCs/>
          <w:sz w:val="24"/>
        </w:rPr>
        <w:t>以上情形一经核查属实，我方愿意承担一切后果，并不再寻求任何旨在减轻或者免除法律责任的辩解。</w:t>
      </w:r>
    </w:p>
    <w:p>
      <w:pPr>
        <w:spacing w:line="360" w:lineRule="auto"/>
        <w:contextualSpacing/>
        <w:rPr>
          <w:rFonts w:ascii="宋体" w:hAnsi="宋体" w:cs="仿宋_GB2312"/>
          <w:sz w:val="24"/>
        </w:rPr>
      </w:pPr>
    </w:p>
    <w:p>
      <w:pPr>
        <w:spacing w:line="360" w:lineRule="auto"/>
        <w:ind w:right="480" w:firstLine="3360" w:firstLineChars="1400"/>
        <w:contextualSpacing/>
        <w:rPr>
          <w:rFonts w:ascii="宋体" w:hAnsi="宋体"/>
          <w:sz w:val="24"/>
        </w:rPr>
      </w:pPr>
      <w:r>
        <w:rPr>
          <w:rFonts w:hint="eastAsia" w:ascii="宋体" w:hAnsi="宋体"/>
          <w:sz w:val="24"/>
        </w:rPr>
        <w:t>磋商供应商（盖公章）：</w:t>
      </w:r>
      <w:r>
        <w:rPr>
          <w:rFonts w:hint="eastAsia" w:ascii="宋体" w:hAnsi="宋体"/>
          <w:sz w:val="24"/>
          <w:u w:val="single"/>
        </w:rPr>
        <w:t xml:space="preserve">                </w:t>
      </w:r>
    </w:p>
    <w:p>
      <w:pPr>
        <w:spacing w:line="360" w:lineRule="auto"/>
        <w:ind w:right="480" w:firstLine="240" w:firstLineChars="100"/>
        <w:contextualSpacing/>
        <w:jc w:val="center"/>
        <w:rPr>
          <w:rFonts w:ascii="宋体" w:hAnsi="宋体"/>
          <w:sz w:val="28"/>
          <w:szCs w:val="28"/>
        </w:rPr>
      </w:pPr>
      <w:r>
        <w:rPr>
          <w:rFonts w:hint="eastAsia" w:ascii="宋体" w:hAnsi="宋体"/>
          <w:sz w:val="24"/>
        </w:rPr>
        <w:t xml:space="preserve">                                        年    月    日</w:t>
      </w:r>
    </w:p>
    <w:p>
      <w:pPr>
        <w:sectPr>
          <w:pgSz w:w="11906" w:h="16838"/>
          <w:pgMar w:top="1418" w:right="1106" w:bottom="1418" w:left="1259" w:header="720" w:footer="720" w:gutter="0"/>
          <w:cols w:space="720" w:num="1"/>
          <w:docGrid w:type="lines" w:linePitch="312" w:charSpace="0"/>
        </w:sectPr>
      </w:pPr>
    </w:p>
    <w:p>
      <w:pPr>
        <w:spacing w:line="520" w:lineRule="exact"/>
        <w:jc w:val="center"/>
        <w:rPr>
          <w:rFonts w:ascii="宋体" w:hAnsi="宋体" w:cs="宋体"/>
          <w:b/>
          <w:sz w:val="32"/>
          <w:szCs w:val="32"/>
        </w:rPr>
      </w:pPr>
      <w:r>
        <w:rPr>
          <w:rFonts w:hint="eastAsia" w:ascii="宋体" w:hAnsi="宋体" w:cs="宋体"/>
          <w:b/>
          <w:sz w:val="32"/>
          <w:szCs w:val="32"/>
        </w:rPr>
        <w:t>法定代表人身份证明</w:t>
      </w:r>
    </w:p>
    <w:p>
      <w:pPr>
        <w:autoSpaceDE w:val="0"/>
        <w:autoSpaceDN w:val="0"/>
        <w:adjustRightInd w:val="0"/>
        <w:spacing w:line="480" w:lineRule="exact"/>
        <w:rPr>
          <w:rFonts w:ascii="宋体" w:hAnsi="宋体" w:cs="宋体"/>
          <w:kern w:val="0"/>
          <w:sz w:val="24"/>
        </w:rPr>
      </w:pPr>
    </w:p>
    <w:p>
      <w:pPr>
        <w:autoSpaceDE w:val="0"/>
        <w:autoSpaceDN w:val="0"/>
        <w:adjustRightInd w:val="0"/>
        <w:spacing w:line="400" w:lineRule="exact"/>
        <w:ind w:firstLine="480" w:firstLineChars="200"/>
        <w:rPr>
          <w:rFonts w:ascii="宋体" w:hAnsi="宋体" w:cs="宋体"/>
          <w:bCs/>
          <w:kern w:val="0"/>
          <w:sz w:val="24"/>
          <w:u w:val="single"/>
        </w:rPr>
      </w:pPr>
      <w:r>
        <w:rPr>
          <w:rFonts w:hint="eastAsia" w:ascii="宋体" w:hAnsi="宋体" w:cs="宋体"/>
          <w:bCs/>
          <w:kern w:val="0"/>
          <w:sz w:val="24"/>
        </w:rPr>
        <w:t>磋商供应商：</w:t>
      </w:r>
      <w:r>
        <w:rPr>
          <w:rFonts w:hint="eastAsia" w:ascii="宋体" w:hAnsi="宋体" w:cs="宋体"/>
          <w:bCs/>
          <w:kern w:val="0"/>
          <w:sz w:val="24"/>
          <w:u w:val="single"/>
        </w:rPr>
        <w:t xml:space="preserve">                                             </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u w:val="single"/>
        </w:rPr>
      </w:pPr>
      <w:r>
        <w:rPr>
          <w:rFonts w:hint="eastAsia" w:ascii="宋体" w:hAnsi="宋体" w:cs="宋体"/>
          <w:bCs/>
          <w:kern w:val="0"/>
          <w:sz w:val="24"/>
        </w:rPr>
        <w:t>单位性质：</w:t>
      </w:r>
      <w:r>
        <w:rPr>
          <w:rFonts w:hint="eastAsia" w:ascii="宋体" w:hAnsi="宋体" w:cs="宋体"/>
          <w:bCs/>
          <w:kern w:val="0"/>
          <w:sz w:val="24"/>
          <w:u w:val="single"/>
        </w:rPr>
        <w:t xml:space="preserve">                                             </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u w:val="single"/>
        </w:rPr>
      </w:pPr>
      <w:r>
        <w:rPr>
          <w:rFonts w:hint="eastAsia" w:ascii="宋体" w:hAnsi="宋体" w:cs="宋体"/>
          <w:bCs/>
          <w:kern w:val="0"/>
          <w:sz w:val="24"/>
        </w:rPr>
        <w:t>地 址：</w:t>
      </w:r>
      <w:r>
        <w:rPr>
          <w:rFonts w:hint="eastAsia" w:ascii="宋体" w:hAnsi="宋体" w:cs="宋体"/>
          <w:bCs/>
          <w:kern w:val="0"/>
          <w:sz w:val="24"/>
          <w:u w:val="single"/>
        </w:rPr>
        <w:t xml:space="preserve">                                                </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rPr>
      </w:pPr>
      <w:r>
        <w:rPr>
          <w:rFonts w:hint="eastAsia" w:ascii="宋体" w:hAnsi="宋体" w:cs="宋体"/>
          <w:bCs/>
          <w:kern w:val="0"/>
          <w:sz w:val="24"/>
        </w:rPr>
        <w:t xml:space="preserve">成立时间： </w:t>
      </w:r>
      <w:r>
        <w:rPr>
          <w:rFonts w:hint="eastAsia" w:ascii="宋体" w:hAnsi="宋体" w:cs="宋体"/>
          <w:bCs/>
          <w:kern w:val="0"/>
          <w:sz w:val="24"/>
          <w:u w:val="single"/>
        </w:rPr>
        <w:t xml:space="preserve">       </w:t>
      </w:r>
      <w:r>
        <w:rPr>
          <w:rFonts w:hint="eastAsia" w:ascii="宋体" w:hAnsi="宋体" w:cs="宋体"/>
          <w:bCs/>
          <w:kern w:val="0"/>
          <w:sz w:val="24"/>
        </w:rPr>
        <w:t>年</w:t>
      </w:r>
      <w:r>
        <w:rPr>
          <w:rFonts w:hint="eastAsia" w:ascii="宋体" w:hAnsi="宋体" w:cs="宋体"/>
          <w:bCs/>
          <w:kern w:val="0"/>
          <w:sz w:val="24"/>
          <w:u w:val="single"/>
        </w:rPr>
        <w:t xml:space="preserve">       </w:t>
      </w:r>
      <w:r>
        <w:rPr>
          <w:rFonts w:hint="eastAsia" w:ascii="宋体" w:hAnsi="宋体" w:cs="宋体"/>
          <w:bCs/>
          <w:kern w:val="0"/>
          <w:sz w:val="24"/>
        </w:rPr>
        <w:t>月</w:t>
      </w:r>
      <w:r>
        <w:rPr>
          <w:rFonts w:hint="eastAsia" w:ascii="宋体" w:hAnsi="宋体" w:cs="宋体"/>
          <w:bCs/>
          <w:kern w:val="0"/>
          <w:sz w:val="24"/>
          <w:u w:val="single"/>
        </w:rPr>
        <w:t xml:space="preserve">       </w:t>
      </w:r>
      <w:r>
        <w:rPr>
          <w:rFonts w:hint="eastAsia" w:ascii="宋体" w:hAnsi="宋体" w:cs="宋体"/>
          <w:bCs/>
          <w:kern w:val="0"/>
          <w:sz w:val="24"/>
        </w:rPr>
        <w:t>日</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u w:val="single"/>
        </w:rPr>
      </w:pPr>
      <w:r>
        <w:rPr>
          <w:rFonts w:hint="eastAsia" w:ascii="宋体" w:hAnsi="宋体" w:cs="宋体"/>
          <w:bCs/>
          <w:kern w:val="0"/>
          <w:sz w:val="24"/>
        </w:rPr>
        <w:t>经营期限：</w:t>
      </w:r>
      <w:r>
        <w:rPr>
          <w:rFonts w:hint="eastAsia" w:ascii="宋体" w:hAnsi="宋体" w:cs="宋体"/>
          <w:bCs/>
          <w:kern w:val="0"/>
          <w:sz w:val="24"/>
          <w:u w:val="single"/>
        </w:rPr>
        <w:t xml:space="preserve">                                             </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u w:val="single"/>
        </w:rPr>
      </w:pPr>
      <w:r>
        <w:rPr>
          <w:rFonts w:hint="eastAsia" w:ascii="宋体" w:hAnsi="宋体" w:cs="宋体"/>
          <w:bCs/>
          <w:kern w:val="0"/>
          <w:sz w:val="24"/>
        </w:rPr>
        <w:t>姓 名：</w:t>
      </w:r>
      <w:r>
        <w:rPr>
          <w:rFonts w:hint="eastAsia" w:ascii="宋体" w:hAnsi="宋体" w:cs="宋体"/>
          <w:bCs/>
          <w:kern w:val="0"/>
          <w:sz w:val="24"/>
          <w:u w:val="single"/>
        </w:rPr>
        <w:t xml:space="preserve">       </w:t>
      </w:r>
      <w:r>
        <w:rPr>
          <w:rFonts w:hint="eastAsia" w:ascii="宋体" w:hAnsi="宋体" w:cs="宋体"/>
          <w:bCs/>
          <w:kern w:val="0"/>
          <w:sz w:val="24"/>
        </w:rPr>
        <w:t xml:space="preserve"> 性 别：</w:t>
      </w:r>
      <w:r>
        <w:rPr>
          <w:rFonts w:hint="eastAsia" w:ascii="宋体" w:hAnsi="宋体" w:cs="宋体"/>
          <w:bCs/>
          <w:kern w:val="0"/>
          <w:sz w:val="24"/>
          <w:u w:val="single"/>
        </w:rPr>
        <w:t xml:space="preserve">       </w:t>
      </w:r>
      <w:r>
        <w:rPr>
          <w:rFonts w:hint="eastAsia" w:ascii="宋体" w:hAnsi="宋体" w:cs="宋体"/>
          <w:bCs/>
          <w:kern w:val="0"/>
          <w:sz w:val="24"/>
        </w:rPr>
        <w:t>年 龄：</w:t>
      </w:r>
      <w:r>
        <w:rPr>
          <w:rFonts w:hint="eastAsia" w:ascii="宋体" w:hAnsi="宋体" w:cs="宋体"/>
          <w:bCs/>
          <w:kern w:val="0"/>
          <w:sz w:val="24"/>
          <w:u w:val="single"/>
        </w:rPr>
        <w:t xml:space="preserve">      </w:t>
      </w:r>
      <w:r>
        <w:rPr>
          <w:rFonts w:hint="eastAsia" w:ascii="宋体" w:hAnsi="宋体" w:cs="宋体"/>
          <w:bCs/>
          <w:kern w:val="0"/>
          <w:sz w:val="24"/>
        </w:rPr>
        <w:t>职 务：</w:t>
      </w:r>
      <w:r>
        <w:rPr>
          <w:rFonts w:hint="eastAsia" w:ascii="宋体" w:hAnsi="宋体" w:cs="宋体"/>
          <w:bCs/>
          <w:kern w:val="0"/>
          <w:sz w:val="24"/>
          <w:u w:val="single"/>
        </w:rPr>
        <w:t xml:space="preserve">      </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rPr>
      </w:pPr>
      <w:r>
        <w:rPr>
          <w:rFonts w:hint="eastAsia" w:ascii="宋体" w:hAnsi="宋体" w:cs="宋体"/>
          <w:bCs/>
          <w:kern w:val="0"/>
          <w:sz w:val="24"/>
        </w:rPr>
        <w:t xml:space="preserve">系 </w:t>
      </w:r>
      <w:r>
        <w:rPr>
          <w:rFonts w:hint="eastAsia" w:ascii="宋体" w:hAnsi="宋体" w:cs="宋体"/>
          <w:bCs/>
          <w:kern w:val="0"/>
          <w:sz w:val="24"/>
          <w:u w:val="single"/>
        </w:rPr>
        <w:t xml:space="preserve">                      </w:t>
      </w:r>
      <w:r>
        <w:rPr>
          <w:rFonts w:hint="eastAsia" w:ascii="宋体" w:hAnsi="宋体" w:cs="宋体"/>
          <w:bCs/>
          <w:kern w:val="0"/>
          <w:sz w:val="24"/>
        </w:rPr>
        <w:t>（磋商供应商名称）的法定代表人。</w:t>
      </w:r>
    </w:p>
    <w:p>
      <w:pPr>
        <w:autoSpaceDE w:val="0"/>
        <w:autoSpaceDN w:val="0"/>
        <w:adjustRightInd w:val="0"/>
        <w:spacing w:line="400" w:lineRule="exact"/>
        <w:ind w:firstLine="480" w:firstLineChars="200"/>
        <w:rPr>
          <w:rFonts w:ascii="宋体" w:hAnsi="宋体" w:cs="宋体"/>
          <w:bCs/>
          <w:kern w:val="0"/>
          <w:sz w:val="24"/>
        </w:rPr>
      </w:pPr>
    </w:p>
    <w:p>
      <w:pPr>
        <w:autoSpaceDE w:val="0"/>
        <w:autoSpaceDN w:val="0"/>
        <w:adjustRightInd w:val="0"/>
        <w:spacing w:line="400" w:lineRule="exact"/>
        <w:ind w:firstLine="480" w:firstLineChars="200"/>
        <w:rPr>
          <w:rFonts w:ascii="宋体" w:hAnsi="宋体" w:cs="宋体"/>
          <w:bCs/>
          <w:kern w:val="0"/>
          <w:sz w:val="24"/>
        </w:rPr>
      </w:pPr>
      <w:r>
        <w:rPr>
          <w:rFonts w:hint="eastAsia" w:ascii="宋体" w:hAnsi="宋体" w:cs="宋体"/>
          <w:bCs/>
          <w:kern w:val="0"/>
          <w:sz w:val="24"/>
        </w:rPr>
        <w:t>特此证明。</w:t>
      </w:r>
    </w:p>
    <w:p>
      <w:pPr>
        <w:autoSpaceDE w:val="0"/>
        <w:autoSpaceDN w:val="0"/>
        <w:adjustRightInd w:val="0"/>
        <w:spacing w:line="400" w:lineRule="exact"/>
        <w:rPr>
          <w:rFonts w:ascii="宋体" w:hAnsi="宋体" w:cs="宋体"/>
          <w:bCs/>
          <w:kern w:val="0"/>
          <w:sz w:val="24"/>
        </w:rPr>
      </w:pPr>
    </w:p>
    <w:p>
      <w:pPr>
        <w:autoSpaceDE w:val="0"/>
        <w:autoSpaceDN w:val="0"/>
        <w:adjustRightInd w:val="0"/>
        <w:spacing w:line="400" w:lineRule="exact"/>
        <w:rPr>
          <w:rFonts w:ascii="宋体" w:hAnsi="宋体" w:cs="宋体"/>
          <w:bCs/>
          <w:kern w:val="0"/>
          <w:sz w:val="24"/>
        </w:rPr>
      </w:pPr>
      <w:r>
        <w:rPr>
          <w:rFonts w:hint="eastAsia" w:ascii="宋体" w:hAnsi="宋体" w:cs="宋体"/>
          <w:bCs/>
          <w:kern w:val="0"/>
          <w:sz w:val="24"/>
        </w:rPr>
        <w:t>附：</w:t>
      </w:r>
      <w:r>
        <w:rPr>
          <w:rFonts w:hint="eastAsia" w:ascii="宋体" w:hAnsi="宋体" w:cs="宋体"/>
          <w:sz w:val="24"/>
        </w:rPr>
        <w:t>法定代表人有效的身份证复印件。</w:t>
      </w:r>
    </w:p>
    <w:p>
      <w:pPr>
        <w:autoSpaceDE w:val="0"/>
        <w:autoSpaceDN w:val="0"/>
        <w:adjustRightInd w:val="0"/>
        <w:spacing w:line="400" w:lineRule="exact"/>
        <w:ind w:firstLine="1560" w:firstLineChars="650"/>
        <w:rPr>
          <w:rFonts w:ascii="宋体" w:hAnsi="宋体" w:cs="宋体"/>
          <w:bCs/>
          <w:kern w:val="0"/>
          <w:sz w:val="24"/>
        </w:rPr>
      </w:pPr>
    </w:p>
    <w:p>
      <w:pPr>
        <w:autoSpaceDE w:val="0"/>
        <w:autoSpaceDN w:val="0"/>
        <w:adjustRightInd w:val="0"/>
        <w:spacing w:line="400" w:lineRule="exact"/>
        <w:ind w:firstLine="3840" w:firstLineChars="1600"/>
        <w:rPr>
          <w:rFonts w:ascii="宋体" w:hAnsi="宋体" w:cs="宋体"/>
          <w:bCs/>
          <w:kern w:val="0"/>
          <w:sz w:val="24"/>
        </w:rPr>
      </w:pPr>
      <w:r>
        <w:rPr>
          <w:rFonts w:hint="eastAsia" w:ascii="宋体" w:hAnsi="宋体" w:cs="宋体"/>
          <w:bCs/>
          <w:kern w:val="0"/>
          <w:sz w:val="24"/>
        </w:rPr>
        <w:t>磋商供应商：</w:t>
      </w:r>
      <w:r>
        <w:rPr>
          <w:rFonts w:hint="eastAsia" w:ascii="宋体" w:hAnsi="宋体" w:cs="宋体"/>
          <w:bCs/>
          <w:kern w:val="0"/>
          <w:sz w:val="24"/>
          <w:u w:val="single"/>
        </w:rPr>
        <w:t xml:space="preserve">                   </w:t>
      </w:r>
      <w:r>
        <w:rPr>
          <w:rFonts w:hint="eastAsia" w:ascii="宋体" w:hAnsi="宋体" w:cs="宋体"/>
          <w:bCs/>
          <w:kern w:val="0"/>
          <w:sz w:val="24"/>
        </w:rPr>
        <w:t>（盖单位章）</w:t>
      </w:r>
    </w:p>
    <w:p>
      <w:pPr>
        <w:autoSpaceDE w:val="0"/>
        <w:autoSpaceDN w:val="0"/>
        <w:adjustRightInd w:val="0"/>
        <w:spacing w:line="400" w:lineRule="exact"/>
        <w:ind w:firstLine="1560" w:firstLineChars="650"/>
        <w:rPr>
          <w:rFonts w:ascii="宋体" w:hAnsi="宋体" w:cs="宋体"/>
          <w:bCs/>
          <w:kern w:val="0"/>
          <w:sz w:val="24"/>
        </w:rPr>
      </w:pPr>
      <w:r>
        <w:rPr>
          <w:rFonts w:hint="eastAsia" w:ascii="宋体" w:hAnsi="宋体" w:cs="宋体"/>
          <w:bCs/>
          <w:kern w:val="0"/>
          <w:sz w:val="24"/>
        </w:rPr>
        <w:t xml:space="preserve">                        </w:t>
      </w:r>
    </w:p>
    <w:p>
      <w:pPr>
        <w:spacing w:line="480" w:lineRule="exact"/>
        <w:ind w:firstLine="4440" w:firstLineChars="1850"/>
        <w:rPr>
          <w:rFonts w:ascii="宋体" w:hAnsi="宋体" w:cs="宋体"/>
          <w:kern w:val="0"/>
          <w:sz w:val="24"/>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24"/>
        <w:spacing w:line="410" w:lineRule="exact"/>
        <w:ind w:firstLine="420"/>
        <w:rPr>
          <w:rFonts w:hAnsi="宋体" w:cs="宋体"/>
          <w:sz w:val="24"/>
          <w:szCs w:val="24"/>
        </w:rPr>
      </w:pPr>
    </w:p>
    <w:p/>
    <w:p>
      <w:pPr>
        <w:pStyle w:val="43"/>
        <w:ind w:firstLine="344"/>
        <w:rPr>
          <w:rFonts w:hAnsi="宋体" w:cs="宋体"/>
        </w:rPr>
      </w:pPr>
    </w:p>
    <w:p>
      <w:pPr>
        <w:spacing w:line="360" w:lineRule="auto"/>
        <w:contextualSpacing/>
        <w:jc w:val="left"/>
        <w:rPr>
          <w:rFonts w:ascii="宋体" w:hAnsi="宋体" w:cs="宋体"/>
          <w:szCs w:val="21"/>
        </w:rPr>
      </w:pPr>
      <w:r>
        <w:rPr>
          <w:rFonts w:hint="eastAsia" w:ascii="宋体" w:hAnsi="宋体" w:cs="宋体"/>
          <w:szCs w:val="21"/>
        </w:rPr>
        <w:t>注：1.自然人竞标的无需提供。</w:t>
      </w:r>
    </w:p>
    <w:p>
      <w:pPr>
        <w:spacing w:line="360" w:lineRule="auto"/>
        <w:ind w:firstLine="420" w:firstLineChars="200"/>
        <w:contextualSpacing/>
        <w:jc w:val="left"/>
        <w:rPr>
          <w:rFonts w:ascii="宋体" w:hAnsi="宋体" w:cs="宋体"/>
          <w:szCs w:val="21"/>
        </w:rPr>
      </w:pPr>
      <w:r>
        <w:rPr>
          <w:rFonts w:hint="eastAsia" w:ascii="宋体" w:hAnsi="宋体" w:cs="宋体"/>
          <w:szCs w:val="21"/>
        </w:rPr>
        <w:t>2.供应商为其他组织或者自然人时，本采购文件规定的法定代表人指负责人或者自然人。本采购文件所称负责人是指参加竞标的其他组织营业执照上的负责人，本采购文件所称自然人指参与竞标的自然人本人。</w:t>
      </w:r>
    </w:p>
    <w:p>
      <w:pPr>
        <w:spacing w:line="360" w:lineRule="auto"/>
        <w:ind w:firstLine="420" w:firstLineChars="200"/>
        <w:contextualSpacing/>
        <w:jc w:val="left"/>
        <w:rPr>
          <w:rFonts w:ascii="宋体" w:hAnsi="宋体" w:cs="宋体"/>
          <w:szCs w:val="21"/>
        </w:rPr>
        <w:sectPr>
          <w:pgSz w:w="11910" w:h="16840"/>
          <w:pgMar w:top="1340" w:right="1500" w:bottom="280" w:left="1680" w:header="720" w:footer="720" w:gutter="0"/>
          <w:cols w:space="720" w:num="1"/>
        </w:sectPr>
      </w:pPr>
    </w:p>
    <w:p>
      <w:pPr>
        <w:spacing w:line="520" w:lineRule="exact"/>
        <w:jc w:val="center"/>
        <w:rPr>
          <w:rFonts w:ascii="宋体" w:hAnsi="宋体" w:cs="宋体"/>
          <w:b/>
          <w:sz w:val="24"/>
        </w:rPr>
      </w:pPr>
      <w:r>
        <w:rPr>
          <w:rFonts w:hint="eastAsia" w:ascii="宋体" w:hAnsi="宋体" w:cs="宋体"/>
          <w:b/>
          <w:sz w:val="28"/>
          <w:szCs w:val="28"/>
        </w:rPr>
        <w:t>法定代表人授权委托书</w:t>
      </w:r>
    </w:p>
    <w:p>
      <w:pPr>
        <w:pStyle w:val="24"/>
        <w:rPr>
          <w:rFonts w:hAnsi="宋体" w:cs="宋体"/>
          <w:sz w:val="24"/>
          <w:szCs w:val="24"/>
        </w:rPr>
      </w:pPr>
    </w:p>
    <w:p>
      <w:pPr>
        <w:spacing w:line="400" w:lineRule="exact"/>
        <w:rPr>
          <w:rFonts w:ascii="宋体" w:hAnsi="宋体"/>
          <w:sz w:val="24"/>
        </w:rPr>
      </w:pPr>
      <w:r>
        <w:rPr>
          <w:rFonts w:hint="eastAsia" w:ascii="宋体" w:hAnsi="宋体"/>
          <w:sz w:val="24"/>
        </w:rPr>
        <w:t>致：</w:t>
      </w:r>
      <w:r>
        <w:rPr>
          <w:rFonts w:hint="eastAsia" w:ascii="宋体" w:hAnsi="宋体"/>
          <w:sz w:val="24"/>
          <w:u w:val="single"/>
        </w:rPr>
        <w:t xml:space="preserve"> 广西同泽工程项目管理股份有限公司</w:t>
      </w:r>
    </w:p>
    <w:p>
      <w:pPr>
        <w:spacing w:line="400" w:lineRule="exact"/>
        <w:rPr>
          <w:rFonts w:ascii="宋体" w:hAnsi="宋体"/>
          <w:sz w:val="24"/>
        </w:rPr>
      </w:pPr>
    </w:p>
    <w:p>
      <w:pPr>
        <w:pStyle w:val="24"/>
        <w:spacing w:line="400" w:lineRule="exact"/>
        <w:ind w:firstLine="480" w:firstLineChars="200"/>
        <w:rPr>
          <w:rFonts w:hAnsi="宋体"/>
          <w:sz w:val="24"/>
          <w:szCs w:val="24"/>
        </w:rPr>
      </w:pPr>
      <w:r>
        <w:rPr>
          <w:rFonts w:hint="eastAsia" w:hAnsi="宋体"/>
          <w:kern w:val="0"/>
          <w:sz w:val="24"/>
          <w:szCs w:val="24"/>
        </w:rPr>
        <w:t>我</w:t>
      </w:r>
      <w:r>
        <w:rPr>
          <w:rFonts w:hint="eastAsia" w:hAnsi="宋体"/>
          <w:kern w:val="0"/>
          <w:sz w:val="24"/>
          <w:szCs w:val="24"/>
          <w:u w:val="single"/>
        </w:rPr>
        <w:t xml:space="preserve">              </w:t>
      </w:r>
      <w:r>
        <w:rPr>
          <w:rFonts w:hint="eastAsia" w:hAnsi="宋体"/>
          <w:kern w:val="0"/>
          <w:sz w:val="24"/>
          <w:szCs w:val="24"/>
        </w:rPr>
        <w:t>（姓名）系</w:t>
      </w:r>
      <w:r>
        <w:rPr>
          <w:rFonts w:hint="eastAsia" w:hAnsi="宋体"/>
          <w:kern w:val="0"/>
          <w:sz w:val="24"/>
          <w:szCs w:val="24"/>
          <w:u w:val="single"/>
        </w:rPr>
        <w:t xml:space="preserve">                              </w:t>
      </w:r>
      <w:r>
        <w:rPr>
          <w:rFonts w:hint="eastAsia" w:hAnsi="宋体"/>
          <w:kern w:val="0"/>
          <w:sz w:val="24"/>
          <w:szCs w:val="24"/>
        </w:rPr>
        <w:t>（供应商名称）的法定代表人，现授权委托</w:t>
      </w:r>
      <w:r>
        <w:rPr>
          <w:rFonts w:hint="eastAsia" w:hAnsi="宋体"/>
          <w:kern w:val="0"/>
          <w:sz w:val="24"/>
          <w:szCs w:val="24"/>
          <w:u w:val="single"/>
        </w:rPr>
        <w:t xml:space="preserve">            </w:t>
      </w:r>
      <w:r>
        <w:rPr>
          <w:rFonts w:hint="eastAsia" w:hAnsi="宋体"/>
          <w:kern w:val="0"/>
          <w:sz w:val="24"/>
          <w:szCs w:val="24"/>
        </w:rPr>
        <w:t>（姓 名）以我方名义参加</w:t>
      </w:r>
      <w:r>
        <w:rPr>
          <w:rFonts w:hint="eastAsia" w:hAnsi="宋体"/>
          <w:kern w:val="0"/>
          <w:sz w:val="24"/>
          <w:szCs w:val="24"/>
          <w:u w:val="single"/>
        </w:rPr>
        <w:t xml:space="preserve">      </w:t>
      </w:r>
      <w:r>
        <w:rPr>
          <w:rFonts w:hint="eastAsia" w:hAnsi="宋体"/>
          <w:sz w:val="24"/>
          <w:szCs w:val="24"/>
          <w:u w:val="single"/>
        </w:rPr>
        <w:t xml:space="preserve">（项目名称及项目编号）        </w:t>
      </w:r>
      <w:r>
        <w:rPr>
          <w:rFonts w:hint="eastAsia" w:hAnsi="宋体"/>
          <w:sz w:val="24"/>
          <w:szCs w:val="24"/>
        </w:rPr>
        <w:t>项目</w:t>
      </w:r>
      <w:r>
        <w:rPr>
          <w:rFonts w:hint="eastAsia" w:hAnsi="宋体"/>
          <w:sz w:val="24"/>
          <w:szCs w:val="24"/>
          <w:u w:val="single"/>
        </w:rPr>
        <w:t xml:space="preserve">     </w:t>
      </w:r>
      <w:r>
        <w:rPr>
          <w:rFonts w:hint="eastAsia" w:hAnsi="宋体"/>
          <w:sz w:val="24"/>
          <w:szCs w:val="24"/>
        </w:rPr>
        <w:t>分标的磋商活动，并代表我方全权办理针对上述项目的磋商、签约等具体事务和签署相关文件。</w:t>
      </w:r>
    </w:p>
    <w:p>
      <w:pPr>
        <w:pStyle w:val="24"/>
        <w:spacing w:line="400" w:lineRule="exact"/>
        <w:ind w:firstLine="480" w:firstLineChars="200"/>
        <w:rPr>
          <w:rFonts w:hAnsi="宋体"/>
          <w:sz w:val="24"/>
          <w:szCs w:val="24"/>
        </w:rPr>
      </w:pPr>
      <w:r>
        <w:rPr>
          <w:rFonts w:hint="eastAsia" w:hAnsi="宋体"/>
          <w:sz w:val="24"/>
          <w:szCs w:val="24"/>
        </w:rPr>
        <w:t>我方对被授权人的签字事项负全部责任。</w:t>
      </w:r>
    </w:p>
    <w:p>
      <w:pPr>
        <w:pStyle w:val="24"/>
        <w:spacing w:line="400" w:lineRule="exact"/>
        <w:ind w:firstLine="480" w:firstLineChars="200"/>
        <w:rPr>
          <w:rFonts w:hAnsi="宋体"/>
          <w:sz w:val="24"/>
          <w:szCs w:val="24"/>
          <w:u w:val="single"/>
        </w:rPr>
      </w:pPr>
      <w:r>
        <w:rPr>
          <w:rFonts w:hint="eastAsia" w:hAnsi="宋体"/>
          <w:sz w:val="24"/>
          <w:szCs w:val="24"/>
        </w:rPr>
        <w:t>授权委托代理期限：从</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日起至</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 xml:space="preserve">月 </w:t>
      </w:r>
      <w:r>
        <w:rPr>
          <w:rFonts w:hint="eastAsia" w:hAnsi="宋体"/>
          <w:sz w:val="24"/>
          <w:szCs w:val="24"/>
          <w:u w:val="single"/>
        </w:rPr>
        <w:t xml:space="preserve">     </w:t>
      </w:r>
      <w:r>
        <w:rPr>
          <w:rFonts w:hint="eastAsia" w:hAnsi="宋体"/>
          <w:sz w:val="24"/>
          <w:szCs w:val="24"/>
        </w:rPr>
        <w:t>日止。</w:t>
      </w:r>
    </w:p>
    <w:p>
      <w:pPr>
        <w:pStyle w:val="24"/>
        <w:spacing w:line="400" w:lineRule="exact"/>
        <w:rPr>
          <w:rFonts w:hAnsi="宋体"/>
          <w:sz w:val="24"/>
          <w:szCs w:val="24"/>
          <w:u w:val="single"/>
        </w:rPr>
      </w:pPr>
      <w:r>
        <w:rPr>
          <w:rFonts w:hint="eastAsia" w:hAnsi="宋体"/>
          <w:sz w:val="24"/>
          <w:szCs w:val="24"/>
        </w:rPr>
        <w:t xml:space="preserve">                                                                                             </w:t>
      </w:r>
    </w:p>
    <w:p>
      <w:pPr>
        <w:spacing w:line="400" w:lineRule="exact"/>
        <w:ind w:firstLine="480" w:firstLineChars="200"/>
        <w:rPr>
          <w:rFonts w:ascii="宋体" w:hAnsi="宋体"/>
          <w:kern w:val="0"/>
          <w:sz w:val="24"/>
        </w:rPr>
      </w:pPr>
      <w:r>
        <w:rPr>
          <w:rFonts w:hint="eastAsia" w:ascii="宋体" w:hAnsi="宋体"/>
          <w:kern w:val="0"/>
          <w:sz w:val="24"/>
        </w:rPr>
        <w:t>代理人无转委托权，特此委托。</w:t>
      </w:r>
      <w:r>
        <w:rPr>
          <w:rFonts w:ascii="宋体" w:hAnsi="宋体"/>
          <w:kern w:val="0"/>
          <w:sz w:val="24"/>
        </w:rPr>
        <w:t xml:space="preserve"> </w:t>
      </w:r>
    </w:p>
    <w:p>
      <w:pPr>
        <w:spacing w:line="400" w:lineRule="exact"/>
        <w:ind w:firstLine="480" w:firstLineChars="200"/>
        <w:rPr>
          <w:rFonts w:ascii="宋体" w:hAnsi="宋体"/>
          <w:kern w:val="0"/>
          <w:sz w:val="24"/>
        </w:rPr>
      </w:pPr>
    </w:p>
    <w:p>
      <w:pPr>
        <w:rPr>
          <w:rFonts w:ascii="宋体" w:hAnsi="宋体"/>
          <w:sz w:val="24"/>
        </w:rPr>
      </w:pPr>
    </w:p>
    <w:p>
      <w:pPr>
        <w:rPr>
          <w:rFonts w:ascii="宋体" w:hAnsi="宋体"/>
          <w:sz w:val="24"/>
        </w:rPr>
      </w:pPr>
    </w:p>
    <w:p>
      <w:pPr>
        <w:rPr>
          <w:rFonts w:ascii="宋体" w:hAnsi="宋体"/>
          <w:sz w:val="24"/>
        </w:rPr>
      </w:pPr>
    </w:p>
    <w:p>
      <w:pPr>
        <w:ind w:firstLine="480" w:firstLineChars="200"/>
        <w:rPr>
          <w:rFonts w:ascii="宋体" w:hAnsi="宋体"/>
          <w:sz w:val="24"/>
        </w:rPr>
      </w:pPr>
      <w:r>
        <w:rPr>
          <w:rFonts w:hint="eastAsia" w:ascii="宋体" w:hAnsi="宋体"/>
          <w:sz w:val="24"/>
        </w:rPr>
        <w:t xml:space="preserve">磋商供应商（公章）：                                      </w:t>
      </w:r>
    </w:p>
    <w:p>
      <w:pPr>
        <w:rPr>
          <w:rFonts w:ascii="宋体" w:hAnsi="宋体"/>
          <w:sz w:val="24"/>
        </w:rPr>
      </w:pPr>
      <w:r>
        <w:rPr>
          <w:rFonts w:hint="eastAsia" w:ascii="宋体" w:hAnsi="宋体"/>
          <w:sz w:val="24"/>
        </w:rPr>
        <w:t xml:space="preserve"> </w:t>
      </w:r>
    </w:p>
    <w:p>
      <w:pPr>
        <w:rPr>
          <w:rFonts w:ascii="宋体" w:hAnsi="宋体"/>
          <w:sz w:val="24"/>
        </w:rPr>
      </w:pPr>
    </w:p>
    <w:p>
      <w:pPr>
        <w:ind w:firstLine="480" w:firstLineChars="200"/>
        <w:rPr>
          <w:rFonts w:ascii="宋体" w:hAnsi="宋体"/>
          <w:sz w:val="24"/>
        </w:rPr>
      </w:pPr>
      <w:r>
        <w:rPr>
          <w:rFonts w:hint="eastAsia" w:ascii="宋体" w:hAnsi="宋体"/>
          <w:sz w:val="24"/>
        </w:rPr>
        <w:t>法定代表人（签字或盖章）：                          　　</w:t>
      </w:r>
    </w:p>
    <w:p>
      <w:pPr>
        <w:ind w:firstLine="480" w:firstLineChars="200"/>
        <w:rPr>
          <w:rFonts w:ascii="宋体" w:hAnsi="宋体"/>
          <w:sz w:val="24"/>
        </w:rPr>
      </w:pPr>
    </w:p>
    <w:p>
      <w:pPr>
        <w:ind w:firstLine="480" w:firstLineChars="200"/>
        <w:rPr>
          <w:rFonts w:ascii="宋体" w:hAnsi="宋体"/>
          <w:sz w:val="24"/>
        </w:rPr>
      </w:pPr>
    </w:p>
    <w:p>
      <w:pPr>
        <w:ind w:firstLine="480" w:firstLineChars="200"/>
        <w:rPr>
          <w:rFonts w:ascii="宋体" w:hAnsi="宋体"/>
          <w:sz w:val="24"/>
        </w:rPr>
      </w:pPr>
      <w:r>
        <w:rPr>
          <w:rFonts w:hint="eastAsia" w:ascii="宋体" w:hAnsi="宋体"/>
          <w:sz w:val="24"/>
        </w:rPr>
        <w:t>委托</w:t>
      </w:r>
      <w:r>
        <w:rPr>
          <w:rFonts w:ascii="宋体" w:hAnsi="宋体"/>
          <w:sz w:val="24"/>
        </w:rPr>
        <w:t>代理人</w:t>
      </w:r>
      <w:r>
        <w:rPr>
          <w:rFonts w:hint="eastAsia" w:ascii="宋体" w:hAnsi="宋体"/>
          <w:sz w:val="24"/>
        </w:rPr>
        <w:t>（签字）：</w:t>
      </w:r>
    </w:p>
    <w:p>
      <w:pPr>
        <w:ind w:firstLine="480" w:firstLineChars="200"/>
        <w:rPr>
          <w:rFonts w:ascii="宋体" w:hAnsi="宋体"/>
          <w:sz w:val="24"/>
        </w:rPr>
      </w:pPr>
    </w:p>
    <w:p>
      <w:pPr>
        <w:ind w:firstLine="480" w:firstLineChars="200"/>
        <w:jc w:val="right"/>
        <w:rPr>
          <w:rFonts w:ascii="宋体" w:hAnsi="宋体"/>
          <w:sz w:val="24"/>
        </w:rPr>
      </w:pPr>
      <w:r>
        <w:rPr>
          <w:rFonts w:hint="eastAsia" w:ascii="宋体" w:hAnsi="宋体"/>
          <w:sz w:val="24"/>
        </w:rPr>
        <w:t xml:space="preserve">       </w:t>
      </w: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360" w:lineRule="auto"/>
        <w:rPr>
          <w:rFonts w:ascii="宋体" w:hAnsi="宋体" w:cs="仿宋_GB2312"/>
          <w:szCs w:val="21"/>
        </w:rPr>
      </w:pPr>
    </w:p>
    <w:p>
      <w:pPr>
        <w:spacing w:line="360" w:lineRule="auto"/>
        <w:rPr>
          <w:rFonts w:ascii="宋体" w:hAnsi="宋体" w:cs="仿宋_GB2312"/>
          <w:szCs w:val="21"/>
        </w:rPr>
      </w:pPr>
      <w:r>
        <w:rPr>
          <w:rFonts w:hint="eastAsia" w:ascii="宋体" w:hAnsi="宋体" w:cs="仿宋_GB2312"/>
          <w:szCs w:val="21"/>
        </w:rPr>
        <w:t>注：1. 法定代表人必须在授权委托书上亲笔签字或盖章，委托代理人必须在授权委托书上亲笔签字，</w:t>
      </w:r>
      <w:r>
        <w:rPr>
          <w:rFonts w:hint="eastAsia" w:ascii="宋体" w:hAnsi="宋体" w:cs="仿宋_GB2312"/>
          <w:b/>
          <w:szCs w:val="21"/>
        </w:rPr>
        <w:t>否则其响应文件按无效响应处理。</w:t>
      </w:r>
    </w:p>
    <w:p>
      <w:pPr>
        <w:spacing w:line="360" w:lineRule="auto"/>
        <w:ind w:firstLine="420" w:firstLineChars="200"/>
        <w:jc w:val="left"/>
        <w:rPr>
          <w:rFonts w:ascii="宋体" w:hAnsi="宋体" w:cs="仿宋_GB2312"/>
          <w:szCs w:val="21"/>
        </w:rPr>
      </w:pPr>
      <w:r>
        <w:rPr>
          <w:rFonts w:ascii="宋体" w:hAnsi="宋体" w:cs="仿宋_GB2312"/>
          <w:szCs w:val="21"/>
        </w:rPr>
        <w:t>2.</w:t>
      </w:r>
      <w:r>
        <w:rPr>
          <w:rFonts w:hint="eastAsia" w:ascii="宋体" w:hAnsi="宋体" w:cs="仿宋_GB2312"/>
          <w:szCs w:val="21"/>
        </w:rPr>
        <w:t>供应商为其他组织或者自然人时，本采购文件规定的法定代表人指负责人或者自然人。本采购文件所称负责人是指参加竞标的其他组织营业执照上的负责人，本采购文件所称自然人指参与竞标的自然人本人。</w:t>
      </w:r>
    </w:p>
    <w:p>
      <w:pPr>
        <w:spacing w:line="360" w:lineRule="auto"/>
        <w:ind w:firstLine="420" w:firstLineChars="200"/>
        <w:jc w:val="left"/>
        <w:rPr>
          <w:rFonts w:ascii="宋体" w:hAnsi="宋体" w:cs="仿宋_GB2312"/>
          <w:szCs w:val="21"/>
        </w:rPr>
      </w:pPr>
      <w:r>
        <w:rPr>
          <w:rFonts w:hint="eastAsia" w:ascii="宋体" w:hAnsi="宋体" w:cs="仿宋_GB2312"/>
          <w:szCs w:val="21"/>
        </w:rPr>
        <w:t>3</w:t>
      </w:r>
      <w:r>
        <w:rPr>
          <w:rFonts w:ascii="宋体" w:hAnsi="宋体" w:cs="仿宋_GB2312"/>
          <w:szCs w:val="21"/>
        </w:rPr>
        <w:t>.</w:t>
      </w:r>
      <w:r>
        <w:rPr>
          <w:rFonts w:hint="eastAsia" w:ascii="宋体" w:hAnsi="宋体" w:cs="仿宋_GB2312"/>
          <w:szCs w:val="21"/>
        </w:rPr>
        <w:t xml:space="preserve"> 法人、其他组织竞标时“我方”是指“我单位”，自然人竞标时“我方”是指“本人”。</w:t>
      </w:r>
    </w:p>
    <w:p>
      <w:pPr>
        <w:spacing w:line="520" w:lineRule="exact"/>
        <w:jc w:val="center"/>
        <w:rPr>
          <w:rFonts w:ascii="宋体" w:hAnsi="宋体" w:cs="宋体"/>
          <w:b/>
          <w:sz w:val="28"/>
          <w:szCs w:val="28"/>
        </w:rPr>
      </w:pPr>
    </w:p>
    <w:p>
      <w:pPr>
        <w:spacing w:line="520" w:lineRule="exact"/>
        <w:jc w:val="center"/>
        <w:rPr>
          <w:rFonts w:ascii="宋体" w:hAnsi="宋体" w:cs="宋体"/>
          <w:b/>
          <w:sz w:val="28"/>
          <w:szCs w:val="28"/>
        </w:rPr>
      </w:pPr>
    </w:p>
    <w:p>
      <w:pPr>
        <w:spacing w:line="440" w:lineRule="atLeast"/>
        <w:jc w:val="center"/>
        <w:rPr>
          <w:rFonts w:ascii="宋体" w:hAnsi="宋体"/>
          <w:b/>
          <w:sz w:val="30"/>
          <w:szCs w:val="30"/>
        </w:rPr>
      </w:pPr>
      <w:r>
        <w:rPr>
          <w:rFonts w:hint="eastAsia" w:ascii="宋体" w:hAnsi="宋体"/>
          <w:b/>
          <w:sz w:val="30"/>
          <w:szCs w:val="30"/>
        </w:rPr>
        <w:t>商务</w:t>
      </w:r>
      <w:r>
        <w:rPr>
          <w:rFonts w:ascii="宋体" w:hAnsi="宋体"/>
          <w:b/>
          <w:sz w:val="30"/>
          <w:szCs w:val="30"/>
        </w:rPr>
        <w:t>响应表</w:t>
      </w:r>
    </w:p>
    <w:p>
      <w:pPr>
        <w:jc w:val="right"/>
      </w:pPr>
      <w:r>
        <w:rPr>
          <w:rFonts w:hint="eastAsia" w:hAnsi="宋体"/>
          <w:sz w:val="24"/>
          <w:u w:val="single"/>
        </w:rPr>
        <w:t xml:space="preserve">     </w:t>
      </w:r>
      <w:r>
        <w:rPr>
          <w:rFonts w:hint="eastAsia" w:hAnsi="宋体"/>
          <w:sz w:val="24"/>
        </w:rPr>
        <w:t>分标</w:t>
      </w:r>
    </w:p>
    <w:tbl>
      <w:tblPr>
        <w:tblStyle w:val="45"/>
        <w:tblW w:w="100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25"/>
        <w:gridCol w:w="3402"/>
        <w:gridCol w:w="2977"/>
        <w:gridCol w:w="14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right w:val="single" w:color="auto" w:sz="4" w:space="0"/>
            </w:tcBorders>
            <w:vAlign w:val="center"/>
          </w:tcPr>
          <w:p>
            <w:pPr>
              <w:snapToGrid w:val="0"/>
              <w:spacing w:before="156" w:beforeLines="50" w:line="360" w:lineRule="exact"/>
              <w:jc w:val="center"/>
              <w:rPr>
                <w:rFonts w:ascii="宋体" w:hAnsi="宋体"/>
                <w:sz w:val="24"/>
              </w:rPr>
            </w:pPr>
            <w:r>
              <w:rPr>
                <w:rFonts w:hint="eastAsia" w:ascii="宋体" w:hAnsi="宋体"/>
                <w:sz w:val="24"/>
              </w:rPr>
              <w:t>项目</w:t>
            </w:r>
          </w:p>
        </w:tc>
        <w:tc>
          <w:tcPr>
            <w:tcW w:w="3402" w:type="dxa"/>
            <w:tcBorders>
              <w:top w:val="single" w:color="auto" w:sz="4" w:space="0"/>
              <w:left w:val="single" w:color="auto" w:sz="4" w:space="0"/>
              <w:right w:val="single" w:color="auto" w:sz="4" w:space="0"/>
            </w:tcBorders>
            <w:vAlign w:val="center"/>
          </w:tcPr>
          <w:p>
            <w:pPr>
              <w:snapToGrid w:val="0"/>
              <w:spacing w:before="156" w:beforeLines="50" w:line="360" w:lineRule="exact"/>
              <w:jc w:val="center"/>
              <w:rPr>
                <w:rFonts w:ascii="宋体" w:hAnsi="宋体"/>
                <w:sz w:val="24"/>
              </w:rPr>
            </w:pPr>
            <w:r>
              <w:rPr>
                <w:rFonts w:hint="eastAsia" w:ascii="宋体" w:hAnsi="宋体"/>
                <w:sz w:val="24"/>
              </w:rPr>
              <w:t>竞争性磋商采购文件商务条款</w:t>
            </w:r>
          </w:p>
        </w:tc>
        <w:tc>
          <w:tcPr>
            <w:tcW w:w="2977" w:type="dxa"/>
            <w:tcBorders>
              <w:top w:val="single" w:color="auto" w:sz="4" w:space="0"/>
              <w:left w:val="single" w:color="auto" w:sz="4" w:space="0"/>
              <w:right w:val="single" w:color="auto" w:sz="4" w:space="0"/>
            </w:tcBorders>
            <w:vAlign w:val="center"/>
          </w:tcPr>
          <w:p>
            <w:pPr>
              <w:snapToGrid w:val="0"/>
              <w:spacing w:before="156" w:beforeLines="50" w:line="360" w:lineRule="exact"/>
              <w:jc w:val="center"/>
              <w:rPr>
                <w:rFonts w:ascii="宋体" w:hAnsi="宋体"/>
                <w:sz w:val="24"/>
              </w:rPr>
            </w:pPr>
            <w:r>
              <w:rPr>
                <w:rFonts w:hint="eastAsia" w:ascii="宋体" w:hAnsi="宋体"/>
                <w:sz w:val="24"/>
              </w:rPr>
              <w:t>磋商响应文件具体</w:t>
            </w:r>
            <w:r>
              <w:rPr>
                <w:rFonts w:ascii="宋体" w:hAnsi="宋体"/>
                <w:sz w:val="24"/>
              </w:rPr>
              <w:t>响应</w:t>
            </w:r>
          </w:p>
        </w:tc>
        <w:tc>
          <w:tcPr>
            <w:tcW w:w="1477" w:type="dxa"/>
            <w:tcBorders>
              <w:top w:val="single" w:color="auto" w:sz="4" w:space="0"/>
              <w:left w:val="single" w:color="auto" w:sz="4" w:space="0"/>
              <w:right w:val="single" w:color="auto" w:sz="4" w:space="0"/>
            </w:tcBorders>
            <w:vAlign w:val="center"/>
          </w:tcPr>
          <w:p>
            <w:pPr>
              <w:snapToGrid w:val="0"/>
              <w:spacing w:before="156" w:beforeLines="50" w:line="360" w:lineRule="exact"/>
              <w:jc w:val="center"/>
              <w:rPr>
                <w:rFonts w:ascii="宋体" w:hAnsi="宋体"/>
                <w:sz w:val="24"/>
              </w:rPr>
            </w:pPr>
            <w:r>
              <w:rPr>
                <w:rFonts w:hint="eastAsia" w:ascii="宋体" w:hAnsi="宋体"/>
                <w:sz w:val="24"/>
              </w:rPr>
              <w:t>偏离</w:t>
            </w:r>
            <w:r>
              <w:rPr>
                <w:rFonts w:ascii="宋体" w:hAnsi="宋体"/>
                <w:sz w:val="24"/>
              </w:rPr>
              <w:t>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bottom w:val="single" w:color="auto" w:sz="4" w:space="0"/>
              <w:right w:val="single" w:color="auto" w:sz="4" w:space="0"/>
            </w:tcBorders>
            <w:vAlign w:val="center"/>
          </w:tcPr>
          <w:p>
            <w:pPr>
              <w:wordWrap w:val="0"/>
              <w:snapToGrid w:val="0"/>
              <w:spacing w:line="460" w:lineRule="exact"/>
              <w:jc w:val="center"/>
              <w:rPr>
                <w:rFonts w:ascii="宋体" w:hAnsi="宋体"/>
                <w:sz w:val="24"/>
              </w:rPr>
            </w:pPr>
            <w:r>
              <w:rPr>
                <w:rFonts w:hint="eastAsia" w:ascii="宋体" w:hAnsi="宋体"/>
                <w:bCs/>
                <w:sz w:val="24"/>
              </w:rPr>
              <w:t>合同签订期</w:t>
            </w:r>
          </w:p>
        </w:tc>
        <w:tc>
          <w:tcPr>
            <w:tcW w:w="34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p>
        </w:tc>
        <w:tc>
          <w:tcPr>
            <w:tcW w:w="29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c>
          <w:tcPr>
            <w:tcW w:w="14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bottom w:val="single" w:color="auto" w:sz="4" w:space="0"/>
              <w:right w:val="single" w:color="auto" w:sz="4" w:space="0"/>
            </w:tcBorders>
            <w:vAlign w:val="center"/>
          </w:tcPr>
          <w:p>
            <w:pPr>
              <w:wordWrap w:val="0"/>
              <w:snapToGrid w:val="0"/>
              <w:spacing w:line="460" w:lineRule="exact"/>
              <w:jc w:val="center"/>
              <w:rPr>
                <w:rFonts w:ascii="宋体" w:hAnsi="宋体"/>
                <w:sz w:val="24"/>
              </w:rPr>
            </w:pPr>
            <w:r>
              <w:rPr>
                <w:rFonts w:hint="eastAsia" w:ascii="宋体" w:hAnsi="宋体"/>
                <w:bCs/>
                <w:sz w:val="24"/>
              </w:rPr>
              <w:t>磋商报价要求</w:t>
            </w:r>
          </w:p>
        </w:tc>
        <w:tc>
          <w:tcPr>
            <w:tcW w:w="3402" w:type="dxa"/>
            <w:tcBorders>
              <w:top w:val="single" w:color="auto" w:sz="4" w:space="0"/>
              <w:left w:val="single" w:color="auto" w:sz="4" w:space="0"/>
              <w:bottom w:val="single" w:color="auto" w:sz="4" w:space="0"/>
              <w:right w:val="single" w:color="auto" w:sz="4" w:space="0"/>
            </w:tcBorders>
            <w:vAlign w:val="center"/>
          </w:tcPr>
          <w:p>
            <w:pPr>
              <w:tabs>
                <w:tab w:val="left" w:pos="180"/>
                <w:tab w:val="left" w:pos="1620"/>
              </w:tabs>
              <w:spacing w:line="400" w:lineRule="exact"/>
              <w:jc w:val="center"/>
              <w:rPr>
                <w:rFonts w:ascii="宋体" w:hAnsi="宋体"/>
                <w:sz w:val="24"/>
              </w:rPr>
            </w:pPr>
          </w:p>
        </w:tc>
        <w:tc>
          <w:tcPr>
            <w:tcW w:w="29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c>
          <w:tcPr>
            <w:tcW w:w="14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r>
              <w:rPr>
                <w:rFonts w:hint="eastAsia" w:ascii="宋体" w:hAnsi="宋体" w:cs="宋体"/>
                <w:sz w:val="24"/>
              </w:rPr>
              <w:t>服务时间及服务地点</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rPr>
            </w:pPr>
          </w:p>
        </w:tc>
        <w:tc>
          <w:tcPr>
            <w:tcW w:w="29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c>
          <w:tcPr>
            <w:tcW w:w="14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bottom w:val="single" w:color="auto" w:sz="4" w:space="0"/>
              <w:right w:val="single" w:color="auto" w:sz="4" w:space="0"/>
            </w:tcBorders>
            <w:vAlign w:val="center"/>
          </w:tcPr>
          <w:p>
            <w:pPr>
              <w:wordWrap w:val="0"/>
              <w:snapToGrid w:val="0"/>
              <w:spacing w:line="460" w:lineRule="exact"/>
              <w:jc w:val="center"/>
              <w:rPr>
                <w:rFonts w:ascii="宋体" w:hAnsi="宋体"/>
                <w:sz w:val="24"/>
              </w:rPr>
            </w:pPr>
            <w:r>
              <w:rPr>
                <w:rFonts w:hint="eastAsia" w:ascii="宋体" w:hAnsi="宋体"/>
                <w:bCs/>
                <w:sz w:val="24"/>
              </w:rPr>
              <w:t>付款方式</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rPr>
            </w:pPr>
          </w:p>
        </w:tc>
        <w:tc>
          <w:tcPr>
            <w:tcW w:w="29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c>
          <w:tcPr>
            <w:tcW w:w="14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bottom w:val="single" w:color="auto" w:sz="4" w:space="0"/>
              <w:right w:val="single" w:color="auto" w:sz="4" w:space="0"/>
            </w:tcBorders>
            <w:vAlign w:val="center"/>
          </w:tcPr>
          <w:p>
            <w:pPr>
              <w:wordWrap w:val="0"/>
              <w:snapToGrid w:val="0"/>
              <w:spacing w:line="460" w:lineRule="exact"/>
              <w:jc w:val="center"/>
              <w:rPr>
                <w:rFonts w:ascii="宋体" w:hAnsi="宋体"/>
                <w:sz w:val="24"/>
              </w:rPr>
            </w:pPr>
            <w:r>
              <w:rPr>
                <w:rFonts w:hint="eastAsia" w:ascii="宋体" w:hAnsi="宋体"/>
                <w:bCs/>
                <w:sz w:val="24"/>
              </w:rPr>
              <w:t>其他要求</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rPr>
            </w:pPr>
          </w:p>
        </w:tc>
        <w:tc>
          <w:tcPr>
            <w:tcW w:w="29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c>
          <w:tcPr>
            <w:tcW w:w="14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25"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jc w:val="center"/>
              <w:rPr>
                <w:rFonts w:ascii="宋体" w:hAnsi="宋体"/>
                <w:sz w:val="24"/>
              </w:rPr>
            </w:pPr>
            <w:r>
              <w:rPr>
                <w:rFonts w:ascii="宋体" w:hAnsi="宋体"/>
                <w:sz w:val="24"/>
              </w:rPr>
              <w:t>…</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rPr>
            </w:pPr>
            <w:r>
              <w:rPr>
                <w:rFonts w:ascii="宋体" w:hAnsi="宋体"/>
                <w:kern w:val="0"/>
                <w:sz w:val="24"/>
              </w:rPr>
              <w:t>……</w:t>
            </w:r>
          </w:p>
        </w:tc>
        <w:tc>
          <w:tcPr>
            <w:tcW w:w="29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c>
          <w:tcPr>
            <w:tcW w:w="1477" w:type="dxa"/>
            <w:tcBorders>
              <w:top w:val="single" w:color="auto" w:sz="4" w:space="0"/>
              <w:left w:val="single" w:color="auto" w:sz="4" w:space="0"/>
              <w:bottom w:val="single" w:color="auto" w:sz="4" w:space="0"/>
              <w:right w:val="single" w:color="auto" w:sz="4" w:space="0"/>
            </w:tcBorders>
          </w:tcPr>
          <w:p>
            <w:pPr>
              <w:snapToGrid w:val="0"/>
              <w:spacing w:before="156" w:beforeLines="50" w:line="360" w:lineRule="exact"/>
              <w:rPr>
                <w:rFonts w:ascii="宋体" w:hAnsi="宋体"/>
                <w:sz w:val="24"/>
              </w:rPr>
            </w:pPr>
          </w:p>
        </w:tc>
      </w:tr>
    </w:tbl>
    <w:p>
      <w:pPr>
        <w:spacing w:line="440" w:lineRule="atLeast"/>
        <w:rPr>
          <w:rFonts w:ascii="宋体" w:hAnsi="宋体"/>
          <w:b/>
          <w:sz w:val="28"/>
          <w:szCs w:val="28"/>
        </w:rPr>
      </w:pPr>
    </w:p>
    <w:p>
      <w:pPr>
        <w:autoSpaceDE w:val="0"/>
        <w:autoSpaceDN w:val="0"/>
        <w:adjustRightInd w:val="0"/>
        <w:spacing w:line="400" w:lineRule="exact"/>
        <w:ind w:firstLine="3840" w:firstLineChars="1600"/>
        <w:rPr>
          <w:rFonts w:ascii="宋体" w:hAnsi="宋体" w:cs="宋体"/>
          <w:bCs/>
          <w:kern w:val="0"/>
          <w:sz w:val="24"/>
        </w:rPr>
      </w:pPr>
      <w:r>
        <w:rPr>
          <w:rFonts w:hint="eastAsia" w:ascii="宋体" w:hAnsi="宋体" w:cs="宋体"/>
          <w:bCs/>
          <w:kern w:val="0"/>
          <w:sz w:val="24"/>
        </w:rPr>
        <w:t>磋商供应商：</w:t>
      </w:r>
      <w:r>
        <w:rPr>
          <w:rFonts w:hint="eastAsia" w:ascii="宋体" w:hAnsi="宋体" w:cs="宋体"/>
          <w:bCs/>
          <w:kern w:val="0"/>
          <w:sz w:val="24"/>
          <w:u w:val="single"/>
        </w:rPr>
        <w:t xml:space="preserve">                   </w:t>
      </w:r>
      <w:r>
        <w:rPr>
          <w:rFonts w:hint="eastAsia" w:ascii="宋体" w:hAnsi="宋体" w:cs="宋体"/>
          <w:bCs/>
          <w:kern w:val="0"/>
          <w:sz w:val="24"/>
        </w:rPr>
        <w:t>（盖单位章）</w:t>
      </w:r>
    </w:p>
    <w:p>
      <w:pPr>
        <w:autoSpaceDE w:val="0"/>
        <w:autoSpaceDN w:val="0"/>
        <w:adjustRightInd w:val="0"/>
        <w:spacing w:line="400" w:lineRule="exact"/>
        <w:ind w:firstLine="1560" w:firstLineChars="650"/>
        <w:rPr>
          <w:rFonts w:ascii="宋体" w:hAnsi="宋体" w:cs="宋体"/>
          <w:bCs/>
          <w:kern w:val="0"/>
          <w:sz w:val="24"/>
        </w:rPr>
      </w:pPr>
      <w:r>
        <w:rPr>
          <w:rFonts w:hint="eastAsia" w:ascii="宋体" w:hAnsi="宋体" w:cs="宋体"/>
          <w:bCs/>
          <w:kern w:val="0"/>
          <w:sz w:val="24"/>
        </w:rPr>
        <w:t xml:space="preserve">                        </w:t>
      </w:r>
    </w:p>
    <w:p>
      <w:pPr>
        <w:spacing w:line="480" w:lineRule="exact"/>
        <w:ind w:firstLine="4440" w:firstLineChars="1850"/>
        <w:rPr>
          <w:rFonts w:ascii="宋体" w:hAnsi="宋体" w:cs="宋体"/>
          <w:kern w:val="0"/>
          <w:sz w:val="24"/>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43"/>
        <w:ind w:firstLine="344"/>
      </w:pPr>
    </w:p>
    <w:p>
      <w:pPr>
        <w:pStyle w:val="21"/>
        <w:spacing w:line="400" w:lineRule="exact"/>
        <w:ind w:firstLine="0"/>
        <w:contextualSpacing/>
        <w:rPr>
          <w:rFonts w:hAnsi="宋体" w:cs="仿宋_GB2312"/>
          <w:sz w:val="21"/>
          <w:szCs w:val="21"/>
        </w:rPr>
      </w:pPr>
      <w:r>
        <w:rPr>
          <w:rFonts w:hint="eastAsia" w:hAnsi="宋体" w:cs="仿宋_GB2312"/>
          <w:sz w:val="21"/>
          <w:szCs w:val="21"/>
        </w:rPr>
        <w:t>注：</w:t>
      </w:r>
    </w:p>
    <w:p>
      <w:pPr>
        <w:pStyle w:val="21"/>
        <w:spacing w:line="400" w:lineRule="exact"/>
        <w:ind w:firstLine="0"/>
        <w:contextualSpacing/>
        <w:rPr>
          <w:rFonts w:hAnsi="宋体" w:cs="仿宋_GB2312"/>
          <w:sz w:val="21"/>
          <w:szCs w:val="21"/>
        </w:rPr>
      </w:pPr>
      <w:r>
        <w:rPr>
          <w:rFonts w:hint="eastAsia" w:hAnsi="宋体" w:cs="仿宋_GB2312"/>
          <w:sz w:val="21"/>
          <w:szCs w:val="21"/>
        </w:rPr>
        <w:t>1.说明：应对照采购文件“第二章 项目需求”中的商务条款逐条作出明确响应，并作出偏离说明。</w:t>
      </w:r>
    </w:p>
    <w:p>
      <w:pPr>
        <w:pStyle w:val="21"/>
        <w:spacing w:line="400" w:lineRule="exact"/>
        <w:ind w:firstLine="0"/>
        <w:contextualSpacing/>
        <w:rPr>
          <w:rFonts w:hAnsi="宋体" w:cs="仿宋_GB2312"/>
          <w:sz w:val="21"/>
          <w:szCs w:val="21"/>
        </w:rPr>
      </w:pPr>
      <w:r>
        <w:rPr>
          <w:rFonts w:hint="eastAsia" w:hAnsi="宋体" w:cs="仿宋_GB2312"/>
          <w:sz w:val="21"/>
          <w:szCs w:val="21"/>
        </w:rPr>
        <w:t>2.供应商应根据自身的承诺，对照采购文件要求，在“偏离说明”中注明“正偏离”、“负偏离”或者“无偏离”。既不属于“正偏离”也不属于“负偏离”即为“无偏离”。 当响应文件的商务内容低于竞争性磋商采购文件要求时，竞标人应当如实写明“负偏离”，否则视为虚假应标。</w:t>
      </w:r>
    </w:p>
    <w:p>
      <w:pPr>
        <w:spacing w:line="400" w:lineRule="exact"/>
        <w:rPr>
          <w:rFonts w:ascii="宋体" w:hAnsi="宋体" w:cs="仿宋_GB2312"/>
          <w:kern w:val="0"/>
          <w:szCs w:val="21"/>
        </w:rPr>
      </w:pPr>
      <w:r>
        <w:rPr>
          <w:rFonts w:hint="eastAsia" w:ascii="宋体" w:hAnsi="宋体" w:cs="仿宋_GB2312"/>
          <w:kern w:val="0"/>
          <w:szCs w:val="21"/>
        </w:rPr>
        <w:t>3</w:t>
      </w:r>
      <w:r>
        <w:rPr>
          <w:rFonts w:ascii="宋体" w:hAnsi="宋体" w:cs="仿宋_GB2312"/>
          <w:kern w:val="0"/>
          <w:szCs w:val="21"/>
        </w:rPr>
        <w:t>.</w:t>
      </w:r>
      <w:r>
        <w:rPr>
          <w:rFonts w:hint="eastAsia" w:ascii="宋体" w:hAnsi="宋体" w:cs="仿宋_GB2312"/>
          <w:kern w:val="0"/>
          <w:szCs w:val="21"/>
        </w:rPr>
        <w:t>表格内容均需按要求填写，不得留空，否则按响应无效处理。</w:t>
      </w:r>
    </w:p>
    <w:p>
      <w:pPr>
        <w:pStyle w:val="24"/>
        <w:spacing w:line="400" w:lineRule="exact"/>
        <w:contextualSpacing/>
        <w:rPr>
          <w:rFonts w:hAnsi="宋体" w:cs="仿宋_GB2312"/>
          <w:szCs w:val="21"/>
        </w:rPr>
      </w:pPr>
      <w:r>
        <w:rPr>
          <w:rFonts w:hint="eastAsia" w:hAnsi="宋体" w:cs="仿宋_GB2312"/>
          <w:szCs w:val="21"/>
        </w:rPr>
        <w:t>4</w:t>
      </w:r>
      <w:r>
        <w:rPr>
          <w:rFonts w:hAnsi="宋体" w:cs="仿宋_GB2312"/>
          <w:szCs w:val="21"/>
        </w:rPr>
        <w:t>.</w:t>
      </w:r>
      <w:r>
        <w:rPr>
          <w:rFonts w:hint="eastAsia" w:hAnsi="宋体" w:cs="仿宋_GB2312"/>
          <w:szCs w:val="21"/>
        </w:rPr>
        <w:t>如果采购需求为小于、小于等于、大于或大于等于某个数值标准时，响应文件承诺不得直接复制采购需求，响应文件承诺内容应当写明竞标货物具体参数或商务响应承诺的具体数值，否则按</w:t>
      </w:r>
      <w:r>
        <w:rPr>
          <w:rFonts w:hint="eastAsia" w:hAnsi="宋体" w:cs="仿宋_GB2312"/>
          <w:kern w:val="0"/>
          <w:szCs w:val="21"/>
        </w:rPr>
        <w:t>响应无效处理</w:t>
      </w:r>
      <w:r>
        <w:rPr>
          <w:rFonts w:hint="eastAsia" w:hAnsi="宋体" w:cs="仿宋_GB2312"/>
          <w:szCs w:val="21"/>
        </w:rPr>
        <w:t>。如该采购需求属于不能明确具体数值的，采购人应在此采购需求的数值后标注◆号，对标注◆号的采购需求不适用上述“</w:t>
      </w:r>
      <w:r>
        <w:rPr>
          <w:rFonts w:hint="eastAsia" w:hAnsi="宋体" w:cs="仿宋_GB2312"/>
          <w:kern w:val="0"/>
          <w:szCs w:val="21"/>
        </w:rPr>
        <w:t>响应无效</w:t>
      </w:r>
      <w:r>
        <w:rPr>
          <w:rFonts w:hint="eastAsia" w:hAnsi="宋体" w:cs="仿宋_GB2312"/>
          <w:szCs w:val="21"/>
        </w:rPr>
        <w:t>”条款。</w:t>
      </w:r>
    </w:p>
    <w:p>
      <w:pPr>
        <w:spacing w:line="440" w:lineRule="atLeast"/>
        <w:jc w:val="center"/>
        <w:rPr>
          <w:rFonts w:ascii="宋体" w:hAnsi="宋体"/>
          <w:b/>
          <w:sz w:val="30"/>
          <w:szCs w:val="30"/>
        </w:rPr>
      </w:pPr>
    </w:p>
    <w:p>
      <w:pPr>
        <w:spacing w:line="440" w:lineRule="atLeast"/>
        <w:jc w:val="center"/>
        <w:rPr>
          <w:rFonts w:ascii="宋体" w:hAnsi="宋体"/>
          <w:b/>
          <w:sz w:val="30"/>
          <w:szCs w:val="30"/>
        </w:rPr>
      </w:pPr>
    </w:p>
    <w:p>
      <w:pPr>
        <w:spacing w:line="440" w:lineRule="atLeast"/>
        <w:jc w:val="center"/>
        <w:rPr>
          <w:rFonts w:ascii="宋体" w:hAnsi="宋体"/>
          <w:b/>
          <w:sz w:val="30"/>
          <w:szCs w:val="30"/>
        </w:rPr>
      </w:pPr>
    </w:p>
    <w:p>
      <w:pPr>
        <w:pStyle w:val="2"/>
        <w:rPr>
          <w:rFonts w:ascii="宋体" w:hAnsi="宋体"/>
          <w:b/>
          <w:sz w:val="30"/>
          <w:szCs w:val="30"/>
        </w:rPr>
      </w:pPr>
    </w:p>
    <w:p/>
    <w:p>
      <w:pPr>
        <w:spacing w:line="440" w:lineRule="atLeast"/>
        <w:jc w:val="center"/>
        <w:rPr>
          <w:rFonts w:ascii="宋体" w:hAnsi="宋体"/>
          <w:b/>
          <w:sz w:val="30"/>
          <w:szCs w:val="30"/>
        </w:rPr>
      </w:pPr>
      <w:r>
        <w:rPr>
          <w:rFonts w:hint="eastAsia" w:ascii="宋体" w:hAnsi="宋体"/>
          <w:b/>
          <w:sz w:val="30"/>
          <w:szCs w:val="30"/>
        </w:rPr>
        <w:t>技术响应表</w:t>
      </w:r>
    </w:p>
    <w:p>
      <w:pPr>
        <w:spacing w:line="500" w:lineRule="exact"/>
        <w:ind w:firstLine="562" w:firstLineChars="200"/>
        <w:jc w:val="center"/>
        <w:rPr>
          <w:rFonts w:ascii="宋体" w:hAnsi="宋体" w:cs="宋体"/>
          <w:b/>
          <w:sz w:val="28"/>
          <w:szCs w:val="28"/>
        </w:rPr>
      </w:pPr>
    </w:p>
    <w:p>
      <w:pPr>
        <w:spacing w:line="480" w:lineRule="exact"/>
        <w:ind w:firstLine="240" w:firstLineChars="100"/>
        <w:rPr>
          <w:rFonts w:ascii="宋体" w:hAnsi="宋体"/>
          <w:sz w:val="24"/>
          <w:u w:val="single"/>
        </w:rPr>
      </w:pPr>
      <w:r>
        <w:rPr>
          <w:rFonts w:hint="eastAsia" w:ascii="宋体" w:hAnsi="宋体"/>
          <w:sz w:val="24"/>
        </w:rPr>
        <w:t>项目名称：</w:t>
      </w:r>
      <w:r>
        <w:rPr>
          <w:rFonts w:hint="eastAsia" w:ascii="宋体" w:hAnsi="宋体"/>
          <w:sz w:val="24"/>
          <w:u w:val="single"/>
        </w:rPr>
        <w:t xml:space="preserve">                 </w:t>
      </w:r>
    </w:p>
    <w:p>
      <w:pPr>
        <w:spacing w:line="480" w:lineRule="exact"/>
        <w:ind w:firstLine="240" w:firstLineChars="100"/>
        <w:rPr>
          <w:rFonts w:ascii="宋体" w:hAnsi="宋体"/>
          <w:sz w:val="24"/>
        </w:rPr>
      </w:pP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pStyle w:val="9"/>
        <w:jc w:val="right"/>
        <w:rPr>
          <w:rFonts w:ascii="宋体" w:hAnsi="宋体" w:eastAsia="宋体" w:cs="宋体"/>
          <w:b w:val="0"/>
          <w:bCs/>
        </w:rPr>
      </w:pPr>
      <w:r>
        <w:rPr>
          <w:rFonts w:hint="eastAsia" w:ascii="宋体" w:hAnsi="宋体" w:eastAsia="宋体" w:cs="宋体"/>
          <w:b w:val="0"/>
          <w:bCs/>
          <w:szCs w:val="24"/>
          <w:u w:val="single"/>
        </w:rPr>
        <w:t xml:space="preserve">     </w:t>
      </w:r>
      <w:r>
        <w:rPr>
          <w:rFonts w:hint="eastAsia" w:ascii="宋体" w:hAnsi="宋体" w:eastAsia="宋体" w:cs="宋体"/>
          <w:b w:val="0"/>
          <w:bCs/>
          <w:szCs w:val="24"/>
        </w:rPr>
        <w:t>分标</w:t>
      </w:r>
    </w:p>
    <w:tbl>
      <w:tblPr>
        <w:tblStyle w:val="45"/>
        <w:tblW w:w="0" w:type="auto"/>
        <w:tblInd w:w="39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275"/>
        <w:gridCol w:w="2127"/>
        <w:gridCol w:w="2693"/>
        <w:gridCol w:w="1559"/>
        <w:gridCol w:w="85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09" w:type="dxa"/>
            <w:vAlign w:val="center"/>
          </w:tcPr>
          <w:p>
            <w:pPr>
              <w:spacing w:line="480" w:lineRule="exact"/>
              <w:jc w:val="center"/>
              <w:rPr>
                <w:rFonts w:ascii="宋体" w:hAnsi="宋体"/>
                <w:sz w:val="24"/>
              </w:rPr>
            </w:pPr>
            <w:r>
              <w:rPr>
                <w:rFonts w:hint="eastAsia" w:ascii="宋体" w:hAnsi="宋体"/>
                <w:sz w:val="24"/>
              </w:rPr>
              <w:t>序号</w:t>
            </w:r>
          </w:p>
        </w:tc>
        <w:tc>
          <w:tcPr>
            <w:tcW w:w="1275" w:type="dxa"/>
            <w:vAlign w:val="center"/>
          </w:tcPr>
          <w:p>
            <w:pPr>
              <w:spacing w:line="480" w:lineRule="exact"/>
              <w:jc w:val="center"/>
              <w:rPr>
                <w:rFonts w:ascii="宋体" w:hAnsi="宋体"/>
                <w:sz w:val="24"/>
              </w:rPr>
            </w:pPr>
            <w:r>
              <w:rPr>
                <w:rFonts w:hint="eastAsia" w:ascii="宋体" w:hAnsi="宋体"/>
                <w:sz w:val="24"/>
              </w:rPr>
              <w:t>服务名称</w:t>
            </w:r>
          </w:p>
        </w:tc>
        <w:tc>
          <w:tcPr>
            <w:tcW w:w="2127" w:type="dxa"/>
            <w:vAlign w:val="center"/>
          </w:tcPr>
          <w:p>
            <w:pPr>
              <w:spacing w:line="480" w:lineRule="exact"/>
              <w:jc w:val="center"/>
              <w:rPr>
                <w:rFonts w:ascii="宋体" w:hAnsi="宋体"/>
                <w:sz w:val="24"/>
              </w:rPr>
            </w:pPr>
            <w:r>
              <w:rPr>
                <w:rFonts w:hint="eastAsia" w:ascii="宋体" w:hAnsi="宋体"/>
                <w:sz w:val="24"/>
              </w:rPr>
              <w:t>竞争性磋商采购文件要求</w:t>
            </w:r>
          </w:p>
        </w:tc>
        <w:tc>
          <w:tcPr>
            <w:tcW w:w="2693" w:type="dxa"/>
            <w:vAlign w:val="center"/>
          </w:tcPr>
          <w:p>
            <w:pPr>
              <w:spacing w:line="480" w:lineRule="exact"/>
              <w:jc w:val="center"/>
              <w:rPr>
                <w:rFonts w:ascii="宋体" w:hAnsi="宋体"/>
                <w:sz w:val="24"/>
              </w:rPr>
            </w:pPr>
            <w:r>
              <w:rPr>
                <w:rFonts w:hint="eastAsia" w:ascii="宋体" w:hAnsi="宋体"/>
                <w:sz w:val="24"/>
              </w:rPr>
              <w:t>磋商响应文件具体响应</w:t>
            </w:r>
          </w:p>
        </w:tc>
        <w:tc>
          <w:tcPr>
            <w:tcW w:w="1559" w:type="dxa"/>
            <w:vAlign w:val="center"/>
          </w:tcPr>
          <w:p>
            <w:pPr>
              <w:spacing w:line="480" w:lineRule="exact"/>
              <w:jc w:val="center"/>
              <w:rPr>
                <w:rFonts w:ascii="宋体" w:hAnsi="宋体"/>
                <w:sz w:val="24"/>
              </w:rPr>
            </w:pPr>
            <w:r>
              <w:rPr>
                <w:rFonts w:hint="eastAsia" w:ascii="宋体" w:hAnsi="宋体"/>
                <w:sz w:val="24"/>
              </w:rPr>
              <w:t>偏离</w:t>
            </w:r>
            <w:r>
              <w:rPr>
                <w:rFonts w:ascii="宋体" w:hAnsi="宋体"/>
                <w:sz w:val="24"/>
              </w:rPr>
              <w:t>说明</w:t>
            </w:r>
          </w:p>
        </w:tc>
        <w:tc>
          <w:tcPr>
            <w:tcW w:w="851" w:type="dxa"/>
            <w:vAlign w:val="center"/>
          </w:tcPr>
          <w:p>
            <w:pPr>
              <w:spacing w:line="480" w:lineRule="exact"/>
              <w:jc w:val="center"/>
              <w:rPr>
                <w:rFonts w:ascii="宋体" w:hAnsi="宋体"/>
                <w:sz w:val="24"/>
              </w:rPr>
            </w:pPr>
            <w:r>
              <w:rPr>
                <w:rFonts w:hint="eastAsia" w:ascii="宋体" w:hAnsi="宋体"/>
                <w:sz w:val="24"/>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09" w:type="dxa"/>
            <w:vAlign w:val="center"/>
          </w:tcPr>
          <w:p>
            <w:pPr>
              <w:spacing w:line="480" w:lineRule="exact"/>
              <w:jc w:val="center"/>
              <w:rPr>
                <w:rFonts w:ascii="宋体" w:hAnsi="宋体" w:cs="宋体"/>
                <w:sz w:val="24"/>
              </w:rPr>
            </w:pPr>
            <w:r>
              <w:rPr>
                <w:rFonts w:hint="eastAsia" w:ascii="宋体" w:hAnsi="宋体" w:cs="宋体"/>
                <w:sz w:val="24"/>
              </w:rPr>
              <w:t>1</w:t>
            </w:r>
          </w:p>
        </w:tc>
        <w:tc>
          <w:tcPr>
            <w:tcW w:w="1275" w:type="dxa"/>
            <w:vAlign w:val="center"/>
          </w:tcPr>
          <w:p>
            <w:pPr>
              <w:spacing w:line="480" w:lineRule="exact"/>
              <w:rPr>
                <w:rFonts w:ascii="宋体" w:hAnsi="宋体"/>
                <w:sz w:val="24"/>
              </w:rPr>
            </w:pPr>
          </w:p>
        </w:tc>
        <w:tc>
          <w:tcPr>
            <w:tcW w:w="2127" w:type="dxa"/>
            <w:vAlign w:val="center"/>
          </w:tcPr>
          <w:p>
            <w:pPr>
              <w:spacing w:line="480" w:lineRule="exact"/>
              <w:rPr>
                <w:rFonts w:ascii="宋体" w:hAnsi="宋体"/>
                <w:sz w:val="24"/>
              </w:rPr>
            </w:pPr>
          </w:p>
        </w:tc>
        <w:tc>
          <w:tcPr>
            <w:tcW w:w="2693" w:type="dxa"/>
            <w:vAlign w:val="center"/>
          </w:tcPr>
          <w:p>
            <w:pPr>
              <w:spacing w:line="480" w:lineRule="exact"/>
              <w:rPr>
                <w:rFonts w:ascii="宋体" w:hAnsi="宋体"/>
                <w:sz w:val="24"/>
              </w:rPr>
            </w:pPr>
          </w:p>
        </w:tc>
        <w:tc>
          <w:tcPr>
            <w:tcW w:w="1559" w:type="dxa"/>
            <w:vAlign w:val="center"/>
          </w:tcPr>
          <w:p>
            <w:pPr>
              <w:spacing w:line="480" w:lineRule="exact"/>
              <w:rPr>
                <w:rFonts w:ascii="宋体" w:hAnsi="宋体"/>
                <w:sz w:val="24"/>
              </w:rPr>
            </w:pPr>
          </w:p>
        </w:tc>
        <w:tc>
          <w:tcPr>
            <w:tcW w:w="851" w:type="dxa"/>
            <w:vAlign w:val="center"/>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09" w:type="dxa"/>
            <w:vAlign w:val="center"/>
          </w:tcPr>
          <w:p>
            <w:pPr>
              <w:spacing w:line="480" w:lineRule="exact"/>
              <w:jc w:val="center"/>
              <w:rPr>
                <w:rFonts w:ascii="宋体" w:hAnsi="宋体" w:cs="宋体"/>
                <w:sz w:val="24"/>
              </w:rPr>
            </w:pPr>
            <w:r>
              <w:rPr>
                <w:rFonts w:hint="eastAsia" w:ascii="宋体" w:hAnsi="宋体" w:cs="宋体"/>
                <w:sz w:val="24"/>
              </w:rPr>
              <w:t>2</w:t>
            </w:r>
          </w:p>
        </w:tc>
        <w:tc>
          <w:tcPr>
            <w:tcW w:w="1275" w:type="dxa"/>
            <w:vAlign w:val="center"/>
          </w:tcPr>
          <w:p>
            <w:pPr>
              <w:spacing w:line="480" w:lineRule="exact"/>
              <w:rPr>
                <w:rFonts w:ascii="宋体" w:hAnsi="宋体"/>
                <w:sz w:val="24"/>
              </w:rPr>
            </w:pPr>
          </w:p>
        </w:tc>
        <w:tc>
          <w:tcPr>
            <w:tcW w:w="2127" w:type="dxa"/>
            <w:vAlign w:val="center"/>
          </w:tcPr>
          <w:p>
            <w:pPr>
              <w:spacing w:line="480" w:lineRule="exact"/>
              <w:rPr>
                <w:rFonts w:ascii="宋体" w:hAnsi="宋体"/>
                <w:sz w:val="24"/>
              </w:rPr>
            </w:pPr>
          </w:p>
        </w:tc>
        <w:tc>
          <w:tcPr>
            <w:tcW w:w="2693" w:type="dxa"/>
            <w:vAlign w:val="center"/>
          </w:tcPr>
          <w:p>
            <w:pPr>
              <w:spacing w:line="480" w:lineRule="exact"/>
              <w:rPr>
                <w:rFonts w:ascii="宋体" w:hAnsi="宋体"/>
                <w:sz w:val="24"/>
              </w:rPr>
            </w:pPr>
          </w:p>
        </w:tc>
        <w:tc>
          <w:tcPr>
            <w:tcW w:w="1559" w:type="dxa"/>
            <w:vAlign w:val="center"/>
          </w:tcPr>
          <w:p>
            <w:pPr>
              <w:spacing w:line="480" w:lineRule="exact"/>
              <w:rPr>
                <w:rFonts w:ascii="宋体" w:hAnsi="宋体"/>
                <w:sz w:val="24"/>
              </w:rPr>
            </w:pPr>
          </w:p>
        </w:tc>
        <w:tc>
          <w:tcPr>
            <w:tcW w:w="851" w:type="dxa"/>
            <w:vAlign w:val="center"/>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09" w:type="dxa"/>
            <w:vAlign w:val="center"/>
          </w:tcPr>
          <w:p>
            <w:pPr>
              <w:spacing w:line="480" w:lineRule="exact"/>
              <w:jc w:val="center"/>
              <w:rPr>
                <w:rFonts w:ascii="宋体" w:hAnsi="宋体" w:cs="宋体"/>
                <w:sz w:val="24"/>
              </w:rPr>
            </w:pPr>
            <w:r>
              <w:rPr>
                <w:rFonts w:hint="eastAsia" w:ascii="宋体" w:hAnsi="宋体" w:cs="宋体"/>
                <w:sz w:val="24"/>
              </w:rPr>
              <w:t>3</w:t>
            </w:r>
          </w:p>
        </w:tc>
        <w:tc>
          <w:tcPr>
            <w:tcW w:w="1275" w:type="dxa"/>
            <w:vAlign w:val="center"/>
          </w:tcPr>
          <w:p>
            <w:pPr>
              <w:spacing w:line="480" w:lineRule="exact"/>
              <w:rPr>
                <w:rFonts w:ascii="宋体" w:hAnsi="宋体"/>
                <w:sz w:val="24"/>
              </w:rPr>
            </w:pPr>
          </w:p>
        </w:tc>
        <w:tc>
          <w:tcPr>
            <w:tcW w:w="2127" w:type="dxa"/>
            <w:vAlign w:val="center"/>
          </w:tcPr>
          <w:p>
            <w:pPr>
              <w:spacing w:line="480" w:lineRule="exact"/>
              <w:rPr>
                <w:rFonts w:ascii="宋体" w:hAnsi="宋体"/>
                <w:sz w:val="24"/>
              </w:rPr>
            </w:pPr>
          </w:p>
        </w:tc>
        <w:tc>
          <w:tcPr>
            <w:tcW w:w="2693" w:type="dxa"/>
            <w:vAlign w:val="center"/>
          </w:tcPr>
          <w:p>
            <w:pPr>
              <w:spacing w:line="480" w:lineRule="exact"/>
              <w:rPr>
                <w:rFonts w:ascii="宋体" w:hAnsi="宋体"/>
                <w:sz w:val="24"/>
              </w:rPr>
            </w:pPr>
          </w:p>
        </w:tc>
        <w:tc>
          <w:tcPr>
            <w:tcW w:w="1559" w:type="dxa"/>
            <w:vAlign w:val="center"/>
          </w:tcPr>
          <w:p>
            <w:pPr>
              <w:spacing w:line="480" w:lineRule="exact"/>
              <w:rPr>
                <w:rFonts w:ascii="宋体" w:hAnsi="宋体"/>
                <w:sz w:val="24"/>
              </w:rPr>
            </w:pPr>
          </w:p>
        </w:tc>
        <w:tc>
          <w:tcPr>
            <w:tcW w:w="851" w:type="dxa"/>
            <w:vAlign w:val="center"/>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09" w:type="dxa"/>
            <w:vAlign w:val="center"/>
          </w:tcPr>
          <w:p>
            <w:pPr>
              <w:spacing w:line="480" w:lineRule="exact"/>
              <w:jc w:val="center"/>
              <w:rPr>
                <w:rFonts w:ascii="宋体" w:hAnsi="宋体"/>
                <w:sz w:val="24"/>
              </w:rPr>
            </w:pPr>
            <w:r>
              <w:rPr>
                <w:rFonts w:hint="eastAsia" w:ascii="宋体" w:hAnsi="宋体"/>
                <w:sz w:val="24"/>
              </w:rPr>
              <w:t>…</w:t>
            </w:r>
          </w:p>
        </w:tc>
        <w:tc>
          <w:tcPr>
            <w:tcW w:w="1275" w:type="dxa"/>
            <w:vAlign w:val="center"/>
          </w:tcPr>
          <w:p>
            <w:pPr>
              <w:spacing w:line="480" w:lineRule="exact"/>
              <w:rPr>
                <w:rFonts w:ascii="宋体" w:hAnsi="宋体"/>
                <w:sz w:val="24"/>
              </w:rPr>
            </w:pPr>
          </w:p>
        </w:tc>
        <w:tc>
          <w:tcPr>
            <w:tcW w:w="2127" w:type="dxa"/>
            <w:vAlign w:val="center"/>
          </w:tcPr>
          <w:p>
            <w:pPr>
              <w:spacing w:line="480" w:lineRule="exact"/>
              <w:rPr>
                <w:rFonts w:ascii="宋体" w:hAnsi="宋体"/>
                <w:sz w:val="24"/>
              </w:rPr>
            </w:pPr>
          </w:p>
        </w:tc>
        <w:tc>
          <w:tcPr>
            <w:tcW w:w="2693" w:type="dxa"/>
            <w:vAlign w:val="center"/>
          </w:tcPr>
          <w:p>
            <w:pPr>
              <w:spacing w:line="480" w:lineRule="exact"/>
              <w:rPr>
                <w:rFonts w:ascii="宋体" w:hAnsi="宋体"/>
                <w:sz w:val="24"/>
              </w:rPr>
            </w:pPr>
          </w:p>
        </w:tc>
        <w:tc>
          <w:tcPr>
            <w:tcW w:w="1559" w:type="dxa"/>
            <w:vAlign w:val="center"/>
          </w:tcPr>
          <w:p>
            <w:pPr>
              <w:spacing w:line="480" w:lineRule="exact"/>
              <w:rPr>
                <w:rFonts w:ascii="宋体" w:hAnsi="宋体"/>
                <w:sz w:val="24"/>
              </w:rPr>
            </w:pPr>
          </w:p>
        </w:tc>
        <w:tc>
          <w:tcPr>
            <w:tcW w:w="851" w:type="dxa"/>
            <w:vAlign w:val="center"/>
          </w:tcPr>
          <w:p>
            <w:pPr>
              <w:spacing w:line="480" w:lineRule="exact"/>
              <w:rPr>
                <w:rFonts w:ascii="宋体" w:hAnsi="宋体"/>
                <w:sz w:val="24"/>
              </w:rPr>
            </w:pPr>
          </w:p>
        </w:tc>
      </w:tr>
    </w:tbl>
    <w:p>
      <w:pPr>
        <w:spacing w:line="480" w:lineRule="exact"/>
        <w:rPr>
          <w:rFonts w:ascii="宋体" w:hAnsi="宋体"/>
          <w:sz w:val="24"/>
        </w:rPr>
      </w:pPr>
    </w:p>
    <w:p>
      <w:pPr>
        <w:spacing w:line="480" w:lineRule="exact"/>
        <w:ind w:firstLine="4320" w:firstLineChars="1800"/>
        <w:rPr>
          <w:rFonts w:ascii="宋体" w:hAnsi="宋体"/>
          <w:sz w:val="24"/>
        </w:rPr>
      </w:pPr>
      <w:r>
        <w:rPr>
          <w:rFonts w:hint="eastAsia" w:ascii="宋体" w:hAnsi="宋体"/>
          <w:sz w:val="24"/>
        </w:rPr>
        <w:t>磋商供应商名称（盖章）：</w:t>
      </w:r>
      <w:r>
        <w:rPr>
          <w:rFonts w:hint="eastAsia" w:ascii="宋体" w:hAnsi="宋体"/>
          <w:sz w:val="24"/>
          <w:u w:val="single"/>
        </w:rPr>
        <w:t xml:space="preserve">                   </w:t>
      </w:r>
      <w:r>
        <w:rPr>
          <w:rFonts w:hint="eastAsia" w:ascii="宋体" w:hAnsi="宋体"/>
          <w:sz w:val="24"/>
        </w:rPr>
        <w:t xml:space="preserve">               </w:t>
      </w:r>
    </w:p>
    <w:p>
      <w:pPr>
        <w:ind w:firstLine="480" w:firstLineChars="200"/>
        <w:jc w:val="right"/>
        <w:rPr>
          <w:rFonts w:ascii="宋体" w:hAnsi="宋体"/>
          <w:sz w:val="24"/>
        </w:rPr>
      </w:pPr>
      <w:r>
        <w:rPr>
          <w:rFonts w:hint="eastAsia" w:ascii="宋体" w:hAnsi="宋体"/>
          <w:sz w:val="24"/>
        </w:rPr>
        <w:t xml:space="preserve"> </w:t>
      </w:r>
    </w:p>
    <w:p>
      <w:pPr>
        <w:ind w:firstLine="480" w:firstLineChars="200"/>
        <w:jc w:val="right"/>
        <w:rPr>
          <w:rFonts w:ascii="宋体" w:hAnsi="宋体"/>
          <w:sz w:val="24"/>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43"/>
        <w:ind w:firstLine="344"/>
      </w:pPr>
    </w:p>
    <w:p>
      <w:pPr>
        <w:pStyle w:val="18"/>
        <w:spacing w:line="360" w:lineRule="auto"/>
        <w:contextualSpacing/>
        <w:rPr>
          <w:rFonts w:ascii="宋体" w:hAnsi="宋体"/>
          <w:sz w:val="21"/>
          <w:szCs w:val="21"/>
        </w:rPr>
      </w:pPr>
      <w:r>
        <w:rPr>
          <w:rFonts w:hint="eastAsia" w:ascii="宋体" w:hAnsi="宋体"/>
          <w:sz w:val="21"/>
          <w:szCs w:val="21"/>
        </w:rPr>
        <w:t>注：</w:t>
      </w:r>
    </w:p>
    <w:p>
      <w:pPr>
        <w:pStyle w:val="18"/>
        <w:spacing w:line="360" w:lineRule="auto"/>
        <w:contextualSpacing/>
        <w:rPr>
          <w:rFonts w:ascii="宋体" w:hAnsi="宋体" w:cs="仿宋_GB2312"/>
          <w:sz w:val="21"/>
          <w:szCs w:val="21"/>
        </w:rPr>
      </w:pPr>
      <w:r>
        <w:rPr>
          <w:rFonts w:hint="eastAsia" w:ascii="宋体" w:hAnsi="宋体" w:cs="仿宋_GB2312"/>
          <w:sz w:val="21"/>
          <w:szCs w:val="21"/>
        </w:rPr>
        <w:t>1.说明：应对照采购文件“第二章”中“项目需求”的服务内容及要求条款逐条作出明确响应，并作出偏离说明。</w:t>
      </w:r>
    </w:p>
    <w:p>
      <w:pPr>
        <w:pStyle w:val="21"/>
        <w:spacing w:line="400" w:lineRule="exact"/>
        <w:ind w:firstLine="0"/>
        <w:contextualSpacing/>
        <w:rPr>
          <w:rFonts w:hAnsi="宋体" w:cs="仿宋_GB2312"/>
          <w:sz w:val="21"/>
          <w:szCs w:val="21"/>
        </w:rPr>
      </w:pPr>
      <w:r>
        <w:rPr>
          <w:rFonts w:hint="eastAsia" w:hAnsi="宋体" w:cs="仿宋_GB2312"/>
          <w:sz w:val="21"/>
          <w:szCs w:val="21"/>
        </w:rPr>
        <w:t>2.供应商应根据自身的承诺，对照采购文件要求，在“偏离说明”中注明“正偏离”、“负偏离”或者“无偏离”。既不属于“正偏离”也不属于“负偏离”即为“无偏离”。 当响应文件的服务内容低于竞争性磋商采购文件要求时，竞标人应当如实写明“负偏离”，否则视为虚假应标</w:t>
      </w:r>
    </w:p>
    <w:p>
      <w:pPr>
        <w:spacing w:line="400" w:lineRule="exact"/>
        <w:rPr>
          <w:rFonts w:ascii="宋体" w:hAnsi="宋体" w:cs="仿宋_GB2312"/>
          <w:kern w:val="0"/>
          <w:szCs w:val="21"/>
        </w:rPr>
      </w:pPr>
      <w:r>
        <w:rPr>
          <w:rFonts w:hint="eastAsia" w:ascii="宋体" w:hAnsi="宋体" w:cs="仿宋_GB2312"/>
          <w:kern w:val="0"/>
          <w:szCs w:val="21"/>
        </w:rPr>
        <w:t>3</w:t>
      </w:r>
      <w:r>
        <w:rPr>
          <w:rFonts w:ascii="宋体" w:hAnsi="宋体" w:cs="仿宋_GB2312"/>
          <w:kern w:val="0"/>
          <w:szCs w:val="21"/>
        </w:rPr>
        <w:t>.</w:t>
      </w:r>
      <w:r>
        <w:rPr>
          <w:rFonts w:hint="eastAsia" w:ascii="宋体" w:hAnsi="宋体" w:cs="仿宋_GB2312"/>
          <w:kern w:val="0"/>
          <w:szCs w:val="21"/>
        </w:rPr>
        <w:t>表格内容均需按要求填写，不得留空，否则按响应无效处理。</w:t>
      </w:r>
    </w:p>
    <w:p>
      <w:pPr>
        <w:pStyle w:val="24"/>
        <w:spacing w:line="400" w:lineRule="exact"/>
        <w:contextualSpacing/>
        <w:rPr>
          <w:rFonts w:hAnsi="宋体" w:cs="仿宋_GB2312"/>
          <w:szCs w:val="21"/>
        </w:rPr>
      </w:pPr>
      <w:r>
        <w:rPr>
          <w:rFonts w:hint="eastAsia" w:hAnsi="宋体" w:cs="仿宋_GB2312"/>
          <w:szCs w:val="21"/>
        </w:rPr>
        <w:t>4</w:t>
      </w:r>
      <w:r>
        <w:rPr>
          <w:rFonts w:hAnsi="宋体" w:cs="仿宋_GB2312"/>
          <w:szCs w:val="21"/>
        </w:rPr>
        <w:t>.</w:t>
      </w:r>
      <w:r>
        <w:rPr>
          <w:rFonts w:hint="eastAsia" w:hAnsi="宋体" w:cs="仿宋_GB2312"/>
          <w:szCs w:val="21"/>
        </w:rPr>
        <w:t>如果采购需求为小于、小于等于、大于或大于等于某个数值标准时，响应文件承诺不得直接复制采购需求，响应文件承诺内容应当写明竞标货物具体参数或商务响应承诺的具体数值，否则按</w:t>
      </w:r>
      <w:r>
        <w:rPr>
          <w:rFonts w:hint="eastAsia" w:hAnsi="宋体" w:cs="仿宋_GB2312"/>
          <w:kern w:val="0"/>
          <w:szCs w:val="21"/>
        </w:rPr>
        <w:t>响应无效处理</w:t>
      </w:r>
      <w:r>
        <w:rPr>
          <w:rFonts w:hint="eastAsia" w:hAnsi="宋体" w:cs="仿宋_GB2312"/>
          <w:szCs w:val="21"/>
        </w:rPr>
        <w:t>。如该采购需求属于不能明确具体数值的，采购人应在此采购需求的数值后标注◆号，对标注◆号的采购需求不适用上述“</w:t>
      </w:r>
      <w:r>
        <w:rPr>
          <w:rFonts w:hint="eastAsia" w:hAnsi="宋体" w:cs="仿宋_GB2312"/>
          <w:kern w:val="0"/>
          <w:szCs w:val="21"/>
        </w:rPr>
        <w:t>响应无效</w:t>
      </w:r>
      <w:r>
        <w:rPr>
          <w:rFonts w:hint="eastAsia" w:hAnsi="宋体" w:cs="仿宋_GB2312"/>
          <w:szCs w:val="21"/>
        </w:rPr>
        <w:t>”条款。</w:t>
      </w:r>
    </w:p>
    <w:p>
      <w:pPr>
        <w:pStyle w:val="24"/>
        <w:spacing w:line="400" w:lineRule="exact"/>
        <w:contextualSpacing/>
        <w:rPr>
          <w:rFonts w:hAnsi="宋体" w:cs="仿宋_GB2312"/>
          <w:szCs w:val="21"/>
        </w:rPr>
        <w:sectPr>
          <w:headerReference r:id="rId23" w:type="default"/>
          <w:footerReference r:id="rId24" w:type="default"/>
          <w:pgSz w:w="11906" w:h="16838"/>
          <w:pgMar w:top="1418" w:right="1106" w:bottom="1418" w:left="1259" w:header="720" w:footer="720" w:gutter="0"/>
          <w:cols w:space="720" w:num="1"/>
          <w:docGrid w:type="lines" w:linePitch="312" w:charSpace="0"/>
        </w:sectPr>
      </w:pPr>
      <w:r>
        <w:rPr>
          <w:rFonts w:hint="eastAsia" w:hAnsi="宋体" w:cs="仿宋_GB2312"/>
          <w:szCs w:val="21"/>
        </w:rPr>
        <w:t>5</w:t>
      </w:r>
      <w:r>
        <w:rPr>
          <w:rFonts w:hAnsi="宋体" w:cs="仿宋_GB2312"/>
          <w:szCs w:val="21"/>
        </w:rPr>
        <w:t>.</w:t>
      </w:r>
      <w:r>
        <w:rPr>
          <w:rFonts w:hint="eastAsia" w:hAnsi="宋体" w:cs="仿宋_GB2312"/>
          <w:szCs w:val="21"/>
        </w:rPr>
        <w:t xml:space="preserve"> 如技术响应表中的竞标响应与佐证材料不一致的，以佐证材料为准。</w:t>
      </w:r>
    </w:p>
    <w:p>
      <w:pPr>
        <w:spacing w:line="500" w:lineRule="exact"/>
        <w:jc w:val="center"/>
        <w:rPr>
          <w:rFonts w:ascii="宋体" w:hAnsi="宋体" w:cs="宋体"/>
          <w:b/>
          <w:sz w:val="28"/>
          <w:szCs w:val="28"/>
        </w:rPr>
      </w:pPr>
      <w:r>
        <w:rPr>
          <w:rFonts w:hint="eastAsia" w:ascii="宋体" w:hAnsi="宋体" w:cs="宋体"/>
          <w:b/>
          <w:sz w:val="28"/>
          <w:szCs w:val="28"/>
        </w:rPr>
        <w:t>拟分包计划及分包意向协议</w:t>
      </w:r>
    </w:p>
    <w:p>
      <w:pPr>
        <w:pStyle w:val="2"/>
        <w:rPr>
          <w:rFonts w:hAnsi="宋体"/>
          <w:b/>
          <w:sz w:val="28"/>
          <w:szCs w:val="28"/>
        </w:rPr>
      </w:pPr>
    </w:p>
    <w:p>
      <w:pPr>
        <w:spacing w:line="440" w:lineRule="atLeast"/>
        <w:ind w:firstLine="3915" w:firstLineChars="1300"/>
        <w:rPr>
          <w:rFonts w:ascii="宋体" w:hAnsi="宋体"/>
          <w:b/>
          <w:sz w:val="30"/>
          <w:szCs w:val="30"/>
        </w:rPr>
      </w:pPr>
      <w:r>
        <w:rPr>
          <w:rFonts w:hint="eastAsia" w:ascii="宋体" w:hAnsi="宋体"/>
          <w:b/>
          <w:sz w:val="30"/>
          <w:szCs w:val="30"/>
        </w:rPr>
        <w:t>拟分包计划表</w:t>
      </w:r>
    </w:p>
    <w:p>
      <w:pPr>
        <w:pStyle w:val="163"/>
        <w:jc w:val="center"/>
        <w:rPr>
          <w:rFonts w:ascii="Times New Roman" w:hAnsi="Times New Roman"/>
          <w:b/>
          <w:bCs/>
          <w:sz w:val="28"/>
          <w:szCs w:val="28"/>
        </w:rPr>
      </w:pPr>
    </w:p>
    <w:tbl>
      <w:tblPr>
        <w:tblStyle w:val="45"/>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843"/>
        <w:gridCol w:w="751"/>
        <w:gridCol w:w="1349"/>
        <w:gridCol w:w="2140"/>
        <w:gridCol w:w="2139"/>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pStyle w:val="163"/>
              <w:jc w:val="center"/>
              <w:rPr>
                <w:rFonts w:ascii="Times New Roman" w:hAnsi="Times New Roman"/>
                <w:sz w:val="24"/>
                <w:szCs w:val="24"/>
              </w:rPr>
            </w:pPr>
            <w:r>
              <w:rPr>
                <w:rFonts w:hint="eastAsia" w:ascii="Times New Roman" w:hAnsi="Times New Roman" w:cs="宋体"/>
                <w:sz w:val="24"/>
                <w:szCs w:val="24"/>
              </w:rPr>
              <w:t>序</w:t>
            </w:r>
          </w:p>
          <w:p>
            <w:pPr>
              <w:pStyle w:val="163"/>
              <w:jc w:val="center"/>
              <w:rPr>
                <w:rFonts w:ascii="Times New Roman" w:hAnsi="Times New Roman"/>
                <w:sz w:val="24"/>
                <w:szCs w:val="24"/>
              </w:rPr>
            </w:pPr>
            <w:r>
              <w:rPr>
                <w:rFonts w:hint="eastAsia" w:ascii="Times New Roman" w:hAnsi="Times New Roman" w:cs="宋体"/>
                <w:sz w:val="24"/>
                <w:szCs w:val="24"/>
              </w:rPr>
              <w:t>号</w:t>
            </w:r>
          </w:p>
        </w:tc>
        <w:tc>
          <w:tcPr>
            <w:tcW w:w="1843" w:type="dxa"/>
            <w:vMerge w:val="restart"/>
            <w:tcMar>
              <w:left w:w="108" w:type="dxa"/>
              <w:right w:w="108" w:type="dxa"/>
            </w:tcMar>
            <w:vAlign w:val="center"/>
          </w:tcPr>
          <w:p>
            <w:pPr>
              <w:pStyle w:val="163"/>
              <w:jc w:val="center"/>
              <w:rPr>
                <w:rFonts w:ascii="Times New Roman" w:hAnsi="Times New Roman"/>
                <w:sz w:val="24"/>
                <w:szCs w:val="24"/>
              </w:rPr>
            </w:pPr>
            <w:r>
              <w:rPr>
                <w:rFonts w:hint="eastAsia" w:ascii="Times New Roman" w:hAnsi="Times New Roman" w:cs="宋体"/>
                <w:sz w:val="24"/>
                <w:szCs w:val="24"/>
              </w:rPr>
              <w:t>拟分包项目名称、范围及理由</w:t>
            </w:r>
          </w:p>
        </w:tc>
        <w:tc>
          <w:tcPr>
            <w:tcW w:w="6379" w:type="dxa"/>
            <w:gridSpan w:val="4"/>
            <w:tcMar>
              <w:left w:w="108" w:type="dxa"/>
              <w:right w:w="108" w:type="dxa"/>
            </w:tcMar>
            <w:vAlign w:val="center"/>
          </w:tcPr>
          <w:p>
            <w:pPr>
              <w:pStyle w:val="163"/>
              <w:jc w:val="center"/>
              <w:rPr>
                <w:rFonts w:ascii="Times New Roman" w:hAnsi="Times New Roman" w:cs="宋体"/>
                <w:sz w:val="24"/>
                <w:szCs w:val="24"/>
              </w:rPr>
            </w:pPr>
            <w:r>
              <w:rPr>
                <w:rFonts w:hint="eastAsia" w:ascii="Times New Roman" w:hAnsi="Times New Roman" w:cs="宋体"/>
                <w:sz w:val="24"/>
                <w:szCs w:val="24"/>
              </w:rPr>
              <w:t>拟选分包人</w:t>
            </w:r>
          </w:p>
        </w:tc>
        <w:tc>
          <w:tcPr>
            <w:tcW w:w="673" w:type="dxa"/>
            <w:vMerge w:val="restart"/>
            <w:tcMar>
              <w:left w:w="108" w:type="dxa"/>
              <w:right w:w="108" w:type="dxa"/>
            </w:tcMar>
            <w:vAlign w:val="center"/>
          </w:tcPr>
          <w:p>
            <w:pPr>
              <w:pStyle w:val="163"/>
              <w:jc w:val="center"/>
              <w:rPr>
                <w:rFonts w:ascii="Times New Roman" w:hAnsi="Times New Roman"/>
                <w:sz w:val="24"/>
                <w:szCs w:val="24"/>
              </w:rPr>
            </w:pPr>
            <w:r>
              <w:rPr>
                <w:rFonts w:hint="eastAsia" w:ascii="Times New Roman" w:hAnsi="Times New Roman"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pStyle w:val="163"/>
              <w:jc w:val="center"/>
              <w:rPr>
                <w:rFonts w:ascii="Times New Roman" w:hAnsi="Times New Roman"/>
                <w:sz w:val="24"/>
                <w:szCs w:val="24"/>
              </w:rPr>
            </w:pPr>
          </w:p>
        </w:tc>
        <w:tc>
          <w:tcPr>
            <w:tcW w:w="1843" w:type="dxa"/>
            <w:vMerge w:val="continue"/>
            <w:tcMar>
              <w:left w:w="108" w:type="dxa"/>
              <w:right w:w="108" w:type="dxa"/>
            </w:tcMar>
            <w:vAlign w:val="center"/>
          </w:tcPr>
          <w:p>
            <w:pPr>
              <w:pStyle w:val="163"/>
              <w:jc w:val="center"/>
              <w:rPr>
                <w:rFonts w:ascii="Times New Roman" w:hAnsi="Times New Roman"/>
                <w:sz w:val="24"/>
                <w:szCs w:val="24"/>
              </w:rPr>
            </w:pPr>
          </w:p>
        </w:tc>
        <w:tc>
          <w:tcPr>
            <w:tcW w:w="2100" w:type="dxa"/>
            <w:gridSpan w:val="2"/>
            <w:tcMar>
              <w:left w:w="108" w:type="dxa"/>
              <w:right w:w="108" w:type="dxa"/>
            </w:tcMar>
            <w:vAlign w:val="center"/>
          </w:tcPr>
          <w:p>
            <w:pPr>
              <w:pStyle w:val="163"/>
              <w:jc w:val="center"/>
              <w:rPr>
                <w:rFonts w:ascii="Times New Roman" w:hAnsi="Times New Roman"/>
                <w:sz w:val="24"/>
                <w:szCs w:val="24"/>
              </w:rPr>
            </w:pPr>
            <w:r>
              <w:rPr>
                <w:rFonts w:hint="eastAsia" w:ascii="Times New Roman" w:hAnsi="Times New Roman" w:cs="宋体"/>
                <w:sz w:val="24"/>
                <w:szCs w:val="24"/>
              </w:rPr>
              <w:t>拟选分包人名称</w:t>
            </w:r>
          </w:p>
        </w:tc>
        <w:tc>
          <w:tcPr>
            <w:tcW w:w="2140" w:type="dxa"/>
            <w:tcMar>
              <w:left w:w="108" w:type="dxa"/>
              <w:right w:w="108" w:type="dxa"/>
            </w:tcMar>
            <w:vAlign w:val="center"/>
          </w:tcPr>
          <w:p>
            <w:pPr>
              <w:pStyle w:val="163"/>
              <w:jc w:val="center"/>
              <w:rPr>
                <w:rFonts w:ascii="Times New Roman" w:hAnsi="Times New Roman"/>
                <w:sz w:val="24"/>
                <w:szCs w:val="24"/>
              </w:rPr>
            </w:pPr>
            <w:r>
              <w:rPr>
                <w:rFonts w:hint="eastAsia" w:ascii="Times New Roman" w:hAnsi="Times New Roman" w:cs="宋体"/>
                <w:sz w:val="24"/>
                <w:szCs w:val="24"/>
              </w:rPr>
              <w:t>注册地址</w:t>
            </w:r>
          </w:p>
        </w:tc>
        <w:tc>
          <w:tcPr>
            <w:tcW w:w="2139" w:type="dxa"/>
            <w:tcMar>
              <w:left w:w="108" w:type="dxa"/>
              <w:right w:w="108" w:type="dxa"/>
            </w:tcMar>
            <w:vAlign w:val="center"/>
          </w:tcPr>
          <w:p>
            <w:pPr>
              <w:pStyle w:val="163"/>
              <w:jc w:val="center"/>
              <w:rPr>
                <w:rFonts w:ascii="Times New Roman" w:hAnsi="Times New Roman" w:cs="宋体"/>
                <w:sz w:val="24"/>
                <w:szCs w:val="24"/>
              </w:rPr>
            </w:pPr>
            <w:r>
              <w:rPr>
                <w:rFonts w:hint="eastAsia" w:ascii="Times New Roman" w:hAnsi="Times New Roman" w:cs="宋体"/>
                <w:sz w:val="24"/>
                <w:szCs w:val="24"/>
              </w:rPr>
              <w:t>有关业绩</w:t>
            </w:r>
          </w:p>
        </w:tc>
        <w:tc>
          <w:tcPr>
            <w:tcW w:w="673" w:type="dxa"/>
            <w:vMerge w:val="continue"/>
            <w:tcMar>
              <w:left w:w="108" w:type="dxa"/>
              <w:right w:w="108" w:type="dxa"/>
            </w:tcMar>
            <w:vAlign w:val="center"/>
          </w:tcPr>
          <w:p>
            <w:pPr>
              <w:pStyle w:val="163"/>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pStyle w:val="163"/>
              <w:jc w:val="center"/>
              <w:rPr>
                <w:rFonts w:ascii="Times New Roman" w:hAnsi="Times New Roman"/>
                <w:sz w:val="24"/>
                <w:szCs w:val="24"/>
              </w:rPr>
            </w:pPr>
          </w:p>
        </w:tc>
        <w:tc>
          <w:tcPr>
            <w:tcW w:w="1843" w:type="dxa"/>
            <w:vMerge w:val="restart"/>
            <w:tcMar>
              <w:left w:w="108" w:type="dxa"/>
              <w:right w:w="108" w:type="dxa"/>
            </w:tcMar>
            <w:vAlign w:val="center"/>
          </w:tcPr>
          <w:p>
            <w:pPr>
              <w:pStyle w:val="163"/>
              <w:jc w:val="center"/>
              <w:rPr>
                <w:rFonts w:ascii="Times New Roman" w:hAnsi="Times New Roman"/>
                <w:sz w:val="24"/>
                <w:szCs w:val="24"/>
              </w:rPr>
            </w:pPr>
          </w:p>
        </w:tc>
        <w:tc>
          <w:tcPr>
            <w:tcW w:w="751" w:type="dxa"/>
            <w:tcMar>
              <w:left w:w="108" w:type="dxa"/>
              <w:right w:w="108" w:type="dxa"/>
            </w:tcMar>
            <w:vAlign w:val="center"/>
          </w:tcPr>
          <w:p>
            <w:pPr>
              <w:pStyle w:val="163"/>
              <w:jc w:val="center"/>
              <w:rPr>
                <w:rFonts w:ascii="Times New Roman" w:hAnsi="Times New Roman"/>
                <w:sz w:val="24"/>
                <w:szCs w:val="24"/>
              </w:rPr>
            </w:pPr>
            <w:r>
              <w:rPr>
                <w:rFonts w:ascii="Times New Roman" w:hAnsi="Times New Roman"/>
                <w:sz w:val="24"/>
                <w:szCs w:val="24"/>
              </w:rPr>
              <w:t>1</w:t>
            </w:r>
          </w:p>
        </w:tc>
        <w:tc>
          <w:tcPr>
            <w:tcW w:w="1349" w:type="dxa"/>
            <w:tcMar>
              <w:left w:w="108" w:type="dxa"/>
              <w:right w:w="108" w:type="dxa"/>
            </w:tcMar>
            <w:vAlign w:val="center"/>
          </w:tcPr>
          <w:p>
            <w:pPr>
              <w:pStyle w:val="163"/>
              <w:jc w:val="center"/>
              <w:rPr>
                <w:rFonts w:ascii="Times New Roman" w:hAnsi="Times New Roman"/>
                <w:sz w:val="24"/>
                <w:szCs w:val="24"/>
              </w:rPr>
            </w:pPr>
          </w:p>
        </w:tc>
        <w:tc>
          <w:tcPr>
            <w:tcW w:w="2140" w:type="dxa"/>
            <w:tcMar>
              <w:left w:w="108" w:type="dxa"/>
              <w:right w:w="108" w:type="dxa"/>
            </w:tcMar>
            <w:vAlign w:val="center"/>
          </w:tcPr>
          <w:p>
            <w:pPr>
              <w:pStyle w:val="163"/>
              <w:jc w:val="center"/>
              <w:rPr>
                <w:rFonts w:ascii="Times New Roman" w:hAnsi="Times New Roman"/>
                <w:sz w:val="24"/>
                <w:szCs w:val="24"/>
              </w:rPr>
            </w:pPr>
          </w:p>
        </w:tc>
        <w:tc>
          <w:tcPr>
            <w:tcW w:w="2139" w:type="dxa"/>
            <w:tcMar>
              <w:left w:w="108" w:type="dxa"/>
              <w:right w:w="108" w:type="dxa"/>
            </w:tcMar>
            <w:vAlign w:val="center"/>
          </w:tcPr>
          <w:p>
            <w:pPr>
              <w:pStyle w:val="163"/>
              <w:jc w:val="center"/>
              <w:rPr>
                <w:rFonts w:ascii="Times New Roman" w:hAnsi="Times New Roman"/>
                <w:sz w:val="24"/>
                <w:szCs w:val="24"/>
              </w:rPr>
            </w:pPr>
          </w:p>
        </w:tc>
        <w:tc>
          <w:tcPr>
            <w:tcW w:w="673" w:type="dxa"/>
            <w:tcMar>
              <w:left w:w="108" w:type="dxa"/>
              <w:right w:w="108" w:type="dxa"/>
            </w:tcMar>
            <w:vAlign w:val="center"/>
          </w:tcPr>
          <w:p>
            <w:pPr>
              <w:pStyle w:val="163"/>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pStyle w:val="163"/>
              <w:jc w:val="center"/>
              <w:rPr>
                <w:rFonts w:ascii="Times New Roman" w:hAnsi="Times New Roman"/>
                <w:sz w:val="24"/>
                <w:szCs w:val="24"/>
              </w:rPr>
            </w:pPr>
          </w:p>
        </w:tc>
        <w:tc>
          <w:tcPr>
            <w:tcW w:w="1843" w:type="dxa"/>
            <w:vMerge w:val="continue"/>
            <w:tcMar>
              <w:left w:w="108" w:type="dxa"/>
              <w:right w:w="108" w:type="dxa"/>
            </w:tcMar>
            <w:vAlign w:val="center"/>
          </w:tcPr>
          <w:p>
            <w:pPr>
              <w:pStyle w:val="163"/>
              <w:jc w:val="center"/>
              <w:rPr>
                <w:rFonts w:ascii="Times New Roman" w:hAnsi="Times New Roman"/>
                <w:sz w:val="24"/>
                <w:szCs w:val="24"/>
              </w:rPr>
            </w:pPr>
          </w:p>
        </w:tc>
        <w:tc>
          <w:tcPr>
            <w:tcW w:w="751" w:type="dxa"/>
            <w:tcMar>
              <w:left w:w="108" w:type="dxa"/>
              <w:right w:w="108" w:type="dxa"/>
            </w:tcMar>
            <w:vAlign w:val="center"/>
          </w:tcPr>
          <w:p>
            <w:pPr>
              <w:pStyle w:val="163"/>
              <w:jc w:val="center"/>
              <w:rPr>
                <w:rFonts w:ascii="Times New Roman" w:hAnsi="Times New Roman"/>
                <w:sz w:val="24"/>
                <w:szCs w:val="24"/>
              </w:rPr>
            </w:pPr>
            <w:r>
              <w:rPr>
                <w:rFonts w:ascii="Times New Roman" w:hAnsi="Times New Roman"/>
                <w:sz w:val="24"/>
                <w:szCs w:val="24"/>
              </w:rPr>
              <w:t>2</w:t>
            </w:r>
          </w:p>
        </w:tc>
        <w:tc>
          <w:tcPr>
            <w:tcW w:w="1349" w:type="dxa"/>
            <w:tcMar>
              <w:left w:w="108" w:type="dxa"/>
              <w:right w:w="108" w:type="dxa"/>
            </w:tcMar>
            <w:vAlign w:val="center"/>
          </w:tcPr>
          <w:p>
            <w:pPr>
              <w:pStyle w:val="163"/>
              <w:jc w:val="center"/>
              <w:rPr>
                <w:rFonts w:ascii="Times New Roman" w:hAnsi="Times New Roman"/>
                <w:sz w:val="24"/>
                <w:szCs w:val="24"/>
              </w:rPr>
            </w:pPr>
          </w:p>
        </w:tc>
        <w:tc>
          <w:tcPr>
            <w:tcW w:w="2140" w:type="dxa"/>
            <w:tcMar>
              <w:left w:w="108" w:type="dxa"/>
              <w:right w:w="108" w:type="dxa"/>
            </w:tcMar>
            <w:vAlign w:val="center"/>
          </w:tcPr>
          <w:p>
            <w:pPr>
              <w:pStyle w:val="163"/>
              <w:jc w:val="center"/>
              <w:rPr>
                <w:rFonts w:ascii="Times New Roman" w:hAnsi="Times New Roman"/>
                <w:sz w:val="24"/>
                <w:szCs w:val="24"/>
              </w:rPr>
            </w:pPr>
          </w:p>
        </w:tc>
        <w:tc>
          <w:tcPr>
            <w:tcW w:w="2139" w:type="dxa"/>
            <w:tcMar>
              <w:left w:w="108" w:type="dxa"/>
              <w:right w:w="108" w:type="dxa"/>
            </w:tcMar>
            <w:vAlign w:val="center"/>
          </w:tcPr>
          <w:p>
            <w:pPr>
              <w:pStyle w:val="163"/>
              <w:jc w:val="center"/>
              <w:rPr>
                <w:rFonts w:ascii="Times New Roman" w:hAnsi="Times New Roman"/>
                <w:sz w:val="24"/>
                <w:szCs w:val="24"/>
              </w:rPr>
            </w:pPr>
          </w:p>
        </w:tc>
        <w:tc>
          <w:tcPr>
            <w:tcW w:w="673" w:type="dxa"/>
            <w:tcMar>
              <w:left w:w="108" w:type="dxa"/>
              <w:right w:w="108" w:type="dxa"/>
            </w:tcMar>
            <w:vAlign w:val="center"/>
          </w:tcPr>
          <w:p>
            <w:pPr>
              <w:pStyle w:val="163"/>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pStyle w:val="163"/>
              <w:jc w:val="center"/>
              <w:rPr>
                <w:rFonts w:ascii="Times New Roman" w:hAnsi="Times New Roman"/>
                <w:sz w:val="24"/>
                <w:szCs w:val="24"/>
              </w:rPr>
            </w:pPr>
          </w:p>
        </w:tc>
        <w:tc>
          <w:tcPr>
            <w:tcW w:w="1843" w:type="dxa"/>
            <w:vMerge w:val="continue"/>
            <w:tcMar>
              <w:left w:w="108" w:type="dxa"/>
              <w:right w:w="108" w:type="dxa"/>
            </w:tcMar>
            <w:vAlign w:val="center"/>
          </w:tcPr>
          <w:p>
            <w:pPr>
              <w:pStyle w:val="163"/>
              <w:jc w:val="center"/>
              <w:rPr>
                <w:rFonts w:ascii="Times New Roman" w:hAnsi="Times New Roman"/>
                <w:sz w:val="24"/>
                <w:szCs w:val="24"/>
              </w:rPr>
            </w:pPr>
          </w:p>
        </w:tc>
        <w:tc>
          <w:tcPr>
            <w:tcW w:w="751" w:type="dxa"/>
            <w:tcMar>
              <w:left w:w="108" w:type="dxa"/>
              <w:right w:w="108" w:type="dxa"/>
            </w:tcMar>
            <w:vAlign w:val="center"/>
          </w:tcPr>
          <w:p>
            <w:pPr>
              <w:pStyle w:val="163"/>
              <w:jc w:val="center"/>
              <w:rPr>
                <w:rFonts w:ascii="Times New Roman" w:hAnsi="Times New Roman"/>
                <w:sz w:val="24"/>
                <w:szCs w:val="24"/>
              </w:rPr>
            </w:pPr>
            <w:r>
              <w:rPr>
                <w:rFonts w:ascii="Times New Roman" w:hAnsi="Times New Roman"/>
                <w:sz w:val="24"/>
                <w:szCs w:val="24"/>
              </w:rPr>
              <w:t>3</w:t>
            </w:r>
          </w:p>
        </w:tc>
        <w:tc>
          <w:tcPr>
            <w:tcW w:w="1349" w:type="dxa"/>
            <w:tcMar>
              <w:left w:w="108" w:type="dxa"/>
              <w:right w:w="108" w:type="dxa"/>
            </w:tcMar>
            <w:vAlign w:val="center"/>
          </w:tcPr>
          <w:p>
            <w:pPr>
              <w:pStyle w:val="163"/>
              <w:jc w:val="center"/>
              <w:rPr>
                <w:rFonts w:ascii="Times New Roman" w:hAnsi="Times New Roman"/>
                <w:sz w:val="24"/>
                <w:szCs w:val="24"/>
              </w:rPr>
            </w:pPr>
          </w:p>
        </w:tc>
        <w:tc>
          <w:tcPr>
            <w:tcW w:w="2140" w:type="dxa"/>
            <w:tcMar>
              <w:left w:w="108" w:type="dxa"/>
              <w:right w:w="108" w:type="dxa"/>
            </w:tcMar>
            <w:vAlign w:val="center"/>
          </w:tcPr>
          <w:p>
            <w:pPr>
              <w:pStyle w:val="163"/>
              <w:jc w:val="center"/>
              <w:rPr>
                <w:rFonts w:ascii="Times New Roman" w:hAnsi="Times New Roman"/>
                <w:sz w:val="24"/>
                <w:szCs w:val="24"/>
              </w:rPr>
            </w:pPr>
          </w:p>
        </w:tc>
        <w:tc>
          <w:tcPr>
            <w:tcW w:w="2139" w:type="dxa"/>
            <w:tcMar>
              <w:left w:w="108" w:type="dxa"/>
              <w:right w:w="108" w:type="dxa"/>
            </w:tcMar>
            <w:vAlign w:val="center"/>
          </w:tcPr>
          <w:p>
            <w:pPr>
              <w:pStyle w:val="163"/>
              <w:jc w:val="center"/>
              <w:rPr>
                <w:rFonts w:ascii="Times New Roman" w:hAnsi="Times New Roman"/>
                <w:sz w:val="24"/>
                <w:szCs w:val="24"/>
              </w:rPr>
            </w:pPr>
          </w:p>
        </w:tc>
        <w:tc>
          <w:tcPr>
            <w:tcW w:w="673" w:type="dxa"/>
            <w:tcMar>
              <w:left w:w="108" w:type="dxa"/>
              <w:right w:w="108" w:type="dxa"/>
            </w:tcMar>
            <w:vAlign w:val="center"/>
          </w:tcPr>
          <w:p>
            <w:pPr>
              <w:pStyle w:val="163"/>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pStyle w:val="163"/>
              <w:jc w:val="center"/>
              <w:rPr>
                <w:rFonts w:ascii="Times New Roman" w:hAnsi="Times New Roman"/>
                <w:sz w:val="24"/>
                <w:szCs w:val="24"/>
              </w:rPr>
            </w:pPr>
          </w:p>
        </w:tc>
        <w:tc>
          <w:tcPr>
            <w:tcW w:w="1843" w:type="dxa"/>
            <w:vMerge w:val="restart"/>
            <w:tcMar>
              <w:left w:w="108" w:type="dxa"/>
              <w:right w:w="108" w:type="dxa"/>
            </w:tcMar>
            <w:vAlign w:val="center"/>
          </w:tcPr>
          <w:p>
            <w:pPr>
              <w:pStyle w:val="163"/>
              <w:jc w:val="center"/>
              <w:rPr>
                <w:rFonts w:ascii="Times New Roman" w:hAnsi="Times New Roman"/>
                <w:sz w:val="24"/>
                <w:szCs w:val="24"/>
              </w:rPr>
            </w:pPr>
          </w:p>
        </w:tc>
        <w:tc>
          <w:tcPr>
            <w:tcW w:w="751" w:type="dxa"/>
            <w:tcMar>
              <w:left w:w="108" w:type="dxa"/>
              <w:right w:w="108" w:type="dxa"/>
            </w:tcMar>
            <w:vAlign w:val="center"/>
          </w:tcPr>
          <w:p>
            <w:pPr>
              <w:pStyle w:val="163"/>
              <w:jc w:val="center"/>
              <w:rPr>
                <w:rFonts w:ascii="Times New Roman" w:hAnsi="Times New Roman"/>
                <w:sz w:val="24"/>
                <w:szCs w:val="24"/>
              </w:rPr>
            </w:pPr>
            <w:r>
              <w:rPr>
                <w:rFonts w:ascii="Times New Roman" w:hAnsi="Times New Roman"/>
                <w:sz w:val="24"/>
                <w:szCs w:val="24"/>
              </w:rPr>
              <w:t>1</w:t>
            </w:r>
          </w:p>
        </w:tc>
        <w:tc>
          <w:tcPr>
            <w:tcW w:w="1349" w:type="dxa"/>
            <w:tcMar>
              <w:left w:w="108" w:type="dxa"/>
              <w:right w:w="108" w:type="dxa"/>
            </w:tcMar>
            <w:vAlign w:val="center"/>
          </w:tcPr>
          <w:p>
            <w:pPr>
              <w:pStyle w:val="163"/>
              <w:jc w:val="center"/>
              <w:rPr>
                <w:rFonts w:ascii="Times New Roman" w:hAnsi="Times New Roman"/>
                <w:sz w:val="24"/>
                <w:szCs w:val="24"/>
              </w:rPr>
            </w:pPr>
          </w:p>
        </w:tc>
        <w:tc>
          <w:tcPr>
            <w:tcW w:w="2140" w:type="dxa"/>
            <w:tcMar>
              <w:left w:w="108" w:type="dxa"/>
              <w:right w:w="108" w:type="dxa"/>
            </w:tcMar>
            <w:vAlign w:val="center"/>
          </w:tcPr>
          <w:p>
            <w:pPr>
              <w:pStyle w:val="163"/>
              <w:jc w:val="center"/>
              <w:rPr>
                <w:rFonts w:ascii="Times New Roman" w:hAnsi="Times New Roman"/>
                <w:sz w:val="24"/>
                <w:szCs w:val="24"/>
              </w:rPr>
            </w:pPr>
          </w:p>
        </w:tc>
        <w:tc>
          <w:tcPr>
            <w:tcW w:w="2139" w:type="dxa"/>
            <w:tcMar>
              <w:left w:w="108" w:type="dxa"/>
              <w:right w:w="108" w:type="dxa"/>
            </w:tcMar>
            <w:vAlign w:val="center"/>
          </w:tcPr>
          <w:p>
            <w:pPr>
              <w:pStyle w:val="163"/>
              <w:jc w:val="center"/>
              <w:rPr>
                <w:rFonts w:ascii="Times New Roman" w:hAnsi="Times New Roman"/>
                <w:sz w:val="24"/>
                <w:szCs w:val="24"/>
              </w:rPr>
            </w:pPr>
          </w:p>
        </w:tc>
        <w:tc>
          <w:tcPr>
            <w:tcW w:w="673" w:type="dxa"/>
            <w:tcMar>
              <w:left w:w="108" w:type="dxa"/>
              <w:right w:w="108" w:type="dxa"/>
            </w:tcMar>
            <w:vAlign w:val="center"/>
          </w:tcPr>
          <w:p>
            <w:pPr>
              <w:pStyle w:val="163"/>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pStyle w:val="163"/>
              <w:jc w:val="center"/>
              <w:rPr>
                <w:rFonts w:ascii="Times New Roman" w:hAnsi="Times New Roman"/>
                <w:sz w:val="24"/>
                <w:szCs w:val="24"/>
              </w:rPr>
            </w:pPr>
          </w:p>
        </w:tc>
        <w:tc>
          <w:tcPr>
            <w:tcW w:w="1843" w:type="dxa"/>
            <w:vMerge w:val="continue"/>
            <w:tcMar>
              <w:left w:w="108" w:type="dxa"/>
              <w:right w:w="108" w:type="dxa"/>
            </w:tcMar>
            <w:vAlign w:val="center"/>
          </w:tcPr>
          <w:p>
            <w:pPr>
              <w:pStyle w:val="163"/>
              <w:jc w:val="center"/>
              <w:rPr>
                <w:rFonts w:ascii="Times New Roman" w:hAnsi="Times New Roman"/>
                <w:sz w:val="24"/>
                <w:szCs w:val="24"/>
              </w:rPr>
            </w:pPr>
          </w:p>
        </w:tc>
        <w:tc>
          <w:tcPr>
            <w:tcW w:w="751" w:type="dxa"/>
            <w:tcMar>
              <w:left w:w="108" w:type="dxa"/>
              <w:right w:w="108" w:type="dxa"/>
            </w:tcMar>
            <w:vAlign w:val="center"/>
          </w:tcPr>
          <w:p>
            <w:pPr>
              <w:pStyle w:val="163"/>
              <w:jc w:val="center"/>
              <w:rPr>
                <w:rFonts w:ascii="Times New Roman" w:hAnsi="Times New Roman"/>
                <w:sz w:val="24"/>
                <w:szCs w:val="24"/>
              </w:rPr>
            </w:pPr>
            <w:r>
              <w:rPr>
                <w:rFonts w:ascii="Times New Roman" w:hAnsi="Times New Roman"/>
                <w:sz w:val="24"/>
                <w:szCs w:val="24"/>
              </w:rPr>
              <w:t>2</w:t>
            </w:r>
          </w:p>
        </w:tc>
        <w:tc>
          <w:tcPr>
            <w:tcW w:w="1349" w:type="dxa"/>
            <w:tcMar>
              <w:left w:w="108" w:type="dxa"/>
              <w:right w:w="108" w:type="dxa"/>
            </w:tcMar>
            <w:vAlign w:val="center"/>
          </w:tcPr>
          <w:p>
            <w:pPr>
              <w:pStyle w:val="163"/>
              <w:jc w:val="center"/>
              <w:rPr>
                <w:rFonts w:ascii="Times New Roman" w:hAnsi="Times New Roman"/>
                <w:sz w:val="24"/>
                <w:szCs w:val="24"/>
              </w:rPr>
            </w:pPr>
          </w:p>
        </w:tc>
        <w:tc>
          <w:tcPr>
            <w:tcW w:w="2140" w:type="dxa"/>
            <w:tcMar>
              <w:left w:w="108" w:type="dxa"/>
              <w:right w:w="108" w:type="dxa"/>
            </w:tcMar>
            <w:vAlign w:val="center"/>
          </w:tcPr>
          <w:p>
            <w:pPr>
              <w:pStyle w:val="163"/>
              <w:jc w:val="center"/>
              <w:rPr>
                <w:rFonts w:ascii="Times New Roman" w:hAnsi="Times New Roman"/>
                <w:sz w:val="24"/>
                <w:szCs w:val="24"/>
              </w:rPr>
            </w:pPr>
          </w:p>
        </w:tc>
        <w:tc>
          <w:tcPr>
            <w:tcW w:w="2139" w:type="dxa"/>
            <w:tcMar>
              <w:left w:w="108" w:type="dxa"/>
              <w:right w:w="108" w:type="dxa"/>
            </w:tcMar>
            <w:vAlign w:val="center"/>
          </w:tcPr>
          <w:p>
            <w:pPr>
              <w:pStyle w:val="163"/>
              <w:jc w:val="center"/>
              <w:rPr>
                <w:rFonts w:ascii="Times New Roman" w:hAnsi="Times New Roman"/>
                <w:sz w:val="24"/>
                <w:szCs w:val="24"/>
              </w:rPr>
            </w:pPr>
          </w:p>
        </w:tc>
        <w:tc>
          <w:tcPr>
            <w:tcW w:w="673" w:type="dxa"/>
            <w:tcMar>
              <w:left w:w="108" w:type="dxa"/>
              <w:right w:w="108" w:type="dxa"/>
            </w:tcMar>
            <w:vAlign w:val="center"/>
          </w:tcPr>
          <w:p>
            <w:pPr>
              <w:pStyle w:val="163"/>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pStyle w:val="163"/>
              <w:jc w:val="center"/>
              <w:rPr>
                <w:rFonts w:ascii="Times New Roman" w:hAnsi="Times New Roman"/>
                <w:sz w:val="24"/>
                <w:szCs w:val="24"/>
              </w:rPr>
            </w:pPr>
          </w:p>
        </w:tc>
        <w:tc>
          <w:tcPr>
            <w:tcW w:w="1843" w:type="dxa"/>
            <w:vMerge w:val="continue"/>
            <w:tcMar>
              <w:left w:w="108" w:type="dxa"/>
              <w:right w:w="108" w:type="dxa"/>
            </w:tcMar>
            <w:vAlign w:val="center"/>
          </w:tcPr>
          <w:p>
            <w:pPr>
              <w:pStyle w:val="163"/>
              <w:jc w:val="center"/>
              <w:rPr>
                <w:rFonts w:ascii="Times New Roman" w:hAnsi="Times New Roman"/>
                <w:sz w:val="24"/>
                <w:szCs w:val="24"/>
              </w:rPr>
            </w:pPr>
          </w:p>
        </w:tc>
        <w:tc>
          <w:tcPr>
            <w:tcW w:w="751" w:type="dxa"/>
            <w:tcMar>
              <w:left w:w="108" w:type="dxa"/>
              <w:right w:w="108" w:type="dxa"/>
            </w:tcMar>
            <w:vAlign w:val="center"/>
          </w:tcPr>
          <w:p>
            <w:pPr>
              <w:pStyle w:val="163"/>
              <w:jc w:val="center"/>
              <w:rPr>
                <w:rFonts w:ascii="Times New Roman" w:hAnsi="Times New Roman"/>
                <w:sz w:val="24"/>
                <w:szCs w:val="24"/>
              </w:rPr>
            </w:pPr>
            <w:r>
              <w:rPr>
                <w:rFonts w:ascii="Times New Roman" w:hAnsi="Times New Roman"/>
                <w:sz w:val="24"/>
                <w:szCs w:val="24"/>
              </w:rPr>
              <w:t>3</w:t>
            </w:r>
          </w:p>
        </w:tc>
        <w:tc>
          <w:tcPr>
            <w:tcW w:w="1349" w:type="dxa"/>
            <w:tcMar>
              <w:left w:w="108" w:type="dxa"/>
              <w:right w:w="108" w:type="dxa"/>
            </w:tcMar>
            <w:vAlign w:val="center"/>
          </w:tcPr>
          <w:p>
            <w:pPr>
              <w:pStyle w:val="163"/>
              <w:jc w:val="center"/>
              <w:rPr>
                <w:rFonts w:ascii="Times New Roman" w:hAnsi="Times New Roman"/>
                <w:sz w:val="24"/>
                <w:szCs w:val="24"/>
              </w:rPr>
            </w:pPr>
          </w:p>
        </w:tc>
        <w:tc>
          <w:tcPr>
            <w:tcW w:w="2140" w:type="dxa"/>
            <w:tcMar>
              <w:left w:w="108" w:type="dxa"/>
              <w:right w:w="108" w:type="dxa"/>
            </w:tcMar>
            <w:vAlign w:val="center"/>
          </w:tcPr>
          <w:p>
            <w:pPr>
              <w:pStyle w:val="163"/>
              <w:jc w:val="center"/>
              <w:rPr>
                <w:rFonts w:ascii="Times New Roman" w:hAnsi="Times New Roman"/>
                <w:sz w:val="24"/>
                <w:szCs w:val="24"/>
              </w:rPr>
            </w:pPr>
          </w:p>
        </w:tc>
        <w:tc>
          <w:tcPr>
            <w:tcW w:w="2139" w:type="dxa"/>
            <w:tcMar>
              <w:left w:w="108" w:type="dxa"/>
              <w:right w:w="108" w:type="dxa"/>
            </w:tcMar>
            <w:vAlign w:val="center"/>
          </w:tcPr>
          <w:p>
            <w:pPr>
              <w:pStyle w:val="163"/>
              <w:jc w:val="center"/>
              <w:rPr>
                <w:rFonts w:ascii="Times New Roman" w:hAnsi="Times New Roman"/>
                <w:sz w:val="24"/>
                <w:szCs w:val="24"/>
              </w:rPr>
            </w:pPr>
          </w:p>
        </w:tc>
        <w:tc>
          <w:tcPr>
            <w:tcW w:w="673" w:type="dxa"/>
            <w:tcMar>
              <w:left w:w="108" w:type="dxa"/>
              <w:right w:w="108" w:type="dxa"/>
            </w:tcMar>
            <w:vAlign w:val="center"/>
          </w:tcPr>
          <w:p>
            <w:pPr>
              <w:pStyle w:val="163"/>
              <w:jc w:val="center"/>
              <w:rPr>
                <w:rFonts w:ascii="Times New Roman" w:hAnsi="Times New Roman"/>
                <w:sz w:val="24"/>
                <w:szCs w:val="24"/>
              </w:rPr>
            </w:pPr>
          </w:p>
        </w:tc>
      </w:tr>
    </w:tbl>
    <w:p>
      <w:pPr>
        <w:pStyle w:val="163"/>
        <w:spacing w:line="440" w:lineRule="exact"/>
        <w:ind w:right="420" w:firstLine="420" w:firstLineChars="200"/>
        <w:rPr>
          <w:rFonts w:ascii="Times New Roman" w:hAnsi="Times New Roman"/>
          <w:szCs w:val="21"/>
        </w:rPr>
      </w:pPr>
      <w:r>
        <w:rPr>
          <w:rFonts w:hint="eastAsia" w:ascii="Times New Roman" w:hAnsi="Times New Roman" w:cs="宋体"/>
          <w:szCs w:val="21"/>
        </w:rPr>
        <w:t>备注：本表所列分包仅限于本项目允许分包的内容，供应商可以根据自身情况修改此表格。须附分包供应商的营业执照复印件。</w:t>
      </w:r>
    </w:p>
    <w:p>
      <w:pPr>
        <w:pStyle w:val="163"/>
        <w:wordWrap w:val="0"/>
        <w:spacing w:line="440" w:lineRule="exact"/>
        <w:ind w:right="420"/>
        <w:jc w:val="right"/>
        <w:rPr>
          <w:rFonts w:ascii="Times New Roman" w:hAnsi="Times New Roman"/>
          <w:szCs w:val="21"/>
        </w:rPr>
      </w:pPr>
    </w:p>
    <w:p>
      <w:pPr>
        <w:pStyle w:val="163"/>
        <w:spacing w:line="440" w:lineRule="exact"/>
        <w:ind w:right="420"/>
        <w:jc w:val="right"/>
        <w:rPr>
          <w:rFonts w:ascii="Times New Roman" w:hAnsi="Times New Roman"/>
          <w:szCs w:val="21"/>
        </w:rPr>
      </w:pPr>
      <w:r>
        <w:rPr>
          <w:rFonts w:hint="eastAsia" w:ascii="Times New Roman" w:hAnsi="Times New Roman" w:cs="宋体"/>
          <w:szCs w:val="21"/>
        </w:rPr>
        <w:t>日期：</w:t>
      </w:r>
      <w:r>
        <w:rPr>
          <w:rFonts w:ascii="Times New Roman" w:hAnsi="Times New Roman"/>
          <w:szCs w:val="21"/>
        </w:rPr>
        <w:t xml:space="preserve">       </w:t>
      </w:r>
      <w:r>
        <w:rPr>
          <w:rFonts w:hint="eastAsia" w:ascii="Times New Roman" w:hAnsi="Times New Roman" w:cs="宋体"/>
          <w:szCs w:val="21"/>
        </w:rPr>
        <w:t>年</w:t>
      </w:r>
      <w:r>
        <w:rPr>
          <w:rFonts w:ascii="Times New Roman" w:hAnsi="Times New Roman"/>
          <w:szCs w:val="21"/>
        </w:rPr>
        <w:t xml:space="preserve">     </w:t>
      </w:r>
      <w:r>
        <w:rPr>
          <w:rFonts w:hint="eastAsia" w:ascii="Times New Roman" w:hAnsi="Times New Roman" w:cs="宋体"/>
          <w:szCs w:val="21"/>
        </w:rPr>
        <w:t>月</w:t>
      </w:r>
      <w:r>
        <w:rPr>
          <w:rFonts w:ascii="Times New Roman" w:hAnsi="Times New Roman"/>
          <w:szCs w:val="21"/>
        </w:rPr>
        <w:t xml:space="preserve">     </w:t>
      </w:r>
      <w:r>
        <w:rPr>
          <w:rFonts w:hint="eastAsia" w:ascii="Times New Roman" w:hAnsi="Times New Roman" w:cs="宋体"/>
          <w:szCs w:val="21"/>
        </w:rPr>
        <w:t>日</w:t>
      </w:r>
      <w:r>
        <w:rPr>
          <w:rFonts w:ascii="Times New Roman" w:hAnsi="Times New Roman"/>
          <w:szCs w:val="21"/>
        </w:rPr>
        <w:t xml:space="preserve">  </w:t>
      </w:r>
    </w:p>
    <w:p/>
    <w:p>
      <w:pPr>
        <w:spacing w:line="440" w:lineRule="atLeast"/>
        <w:ind w:firstLine="3915" w:firstLineChars="1300"/>
        <w:rPr>
          <w:rFonts w:ascii="宋体" w:hAnsi="宋体"/>
          <w:b/>
          <w:sz w:val="30"/>
          <w:szCs w:val="30"/>
        </w:rPr>
      </w:pPr>
      <w:r>
        <w:rPr>
          <w:rFonts w:hint="eastAsia" w:ascii="宋体" w:hAnsi="宋体"/>
          <w:b/>
          <w:sz w:val="30"/>
          <w:szCs w:val="30"/>
        </w:rPr>
        <w:t>分包意向协议</w:t>
      </w:r>
    </w:p>
    <w:p>
      <w:pPr>
        <w:pStyle w:val="20"/>
        <w:numPr>
          <w:ilvl w:val="0"/>
          <w:numId w:val="0"/>
        </w:numPr>
        <w:jc w:val="center"/>
      </w:pPr>
      <w:r>
        <w:rPr>
          <w:rFonts w:hint="eastAsia"/>
          <w:sz w:val="24"/>
        </w:rPr>
        <w:t>（内容自拟）</w:t>
      </w:r>
    </w:p>
    <w:p>
      <w:pPr>
        <w:spacing w:line="360" w:lineRule="auto"/>
        <w:rPr>
          <w:rFonts w:ascii="宋体" w:hAnsi="宋体" w:cs="宋体"/>
          <w:kern w:val="0"/>
          <w:sz w:val="24"/>
          <w:szCs w:val="28"/>
        </w:rPr>
      </w:pPr>
    </w:p>
    <w:p>
      <w:pPr>
        <w:pStyle w:val="19"/>
      </w:pPr>
    </w:p>
    <w:p>
      <w:pPr>
        <w:spacing w:line="360" w:lineRule="auto"/>
        <w:rPr>
          <w:rFonts w:ascii="宋体" w:hAnsi="宋体" w:cs="宋体"/>
          <w:kern w:val="0"/>
          <w:sz w:val="24"/>
          <w:szCs w:val="28"/>
        </w:rPr>
      </w:pPr>
    </w:p>
    <w:p>
      <w:pPr>
        <w:pStyle w:val="19"/>
      </w:pPr>
    </w:p>
    <w:p>
      <w:pPr>
        <w:spacing w:line="360" w:lineRule="auto"/>
        <w:rPr>
          <w:rFonts w:ascii="宋体" w:hAnsi="宋体" w:cs="宋体"/>
          <w:kern w:val="0"/>
          <w:sz w:val="24"/>
          <w:szCs w:val="28"/>
        </w:rPr>
      </w:pPr>
    </w:p>
    <w:p>
      <w:pPr>
        <w:pStyle w:val="24"/>
        <w:spacing w:line="440" w:lineRule="exact"/>
        <w:ind w:firstLine="420" w:firstLineChars="200"/>
        <w:jc w:val="right"/>
        <w:rPr>
          <w:rFonts w:hAnsi="宋体" w:cs="宋体"/>
          <w:szCs w:val="21"/>
        </w:rPr>
      </w:pPr>
      <w:r>
        <w:rPr>
          <w:rFonts w:hint="eastAsia" w:hAnsi="宋体" w:cs="宋体"/>
          <w:szCs w:val="21"/>
        </w:rPr>
        <w:t>磋商供应商名称(公章)：____________</w:t>
      </w:r>
    </w:p>
    <w:p/>
    <w:p>
      <w:pPr>
        <w:pStyle w:val="24"/>
        <w:spacing w:line="440" w:lineRule="exact"/>
        <w:ind w:firstLine="420" w:firstLineChars="200"/>
        <w:jc w:val="right"/>
        <w:rPr>
          <w:rFonts w:hAnsi="宋体" w:cs="宋体"/>
          <w:szCs w:val="21"/>
        </w:rPr>
      </w:pPr>
      <w:r>
        <w:rPr>
          <w:rFonts w:hint="eastAsia" w:hAnsi="宋体" w:cs="宋体"/>
          <w:szCs w:val="21"/>
        </w:rPr>
        <w:t>分包供应商名称(公章)：____________</w:t>
      </w:r>
    </w:p>
    <w:p>
      <w:pPr>
        <w:pStyle w:val="24"/>
        <w:spacing w:line="440" w:lineRule="exact"/>
        <w:ind w:firstLine="420" w:firstLineChars="200"/>
        <w:jc w:val="right"/>
        <w:rPr>
          <w:rFonts w:hAnsi="宋体" w:cs="宋体"/>
          <w:szCs w:val="21"/>
        </w:rPr>
      </w:pPr>
      <w:r>
        <w:rPr>
          <w:rFonts w:hint="eastAsia" w:hAnsi="宋体" w:cs="宋体"/>
          <w:szCs w:val="21"/>
        </w:rPr>
        <w:t>日期：______年____月____日</w:t>
      </w:r>
    </w:p>
    <w:p>
      <w:pPr>
        <w:sectPr>
          <w:pgSz w:w="11906" w:h="16838"/>
          <w:pgMar w:top="1418" w:right="1106" w:bottom="1418" w:left="1259" w:header="720" w:footer="720" w:gutter="0"/>
          <w:cols w:space="720" w:num="1"/>
          <w:docGrid w:type="lines" w:linePitch="312" w:charSpace="0"/>
        </w:sectPr>
      </w:pPr>
    </w:p>
    <w:p>
      <w:pPr>
        <w:pStyle w:val="2"/>
      </w:pPr>
    </w:p>
    <w:p>
      <w:pPr>
        <w:autoSpaceDE w:val="0"/>
        <w:autoSpaceDN w:val="0"/>
        <w:adjustRightInd w:val="0"/>
        <w:spacing w:line="460" w:lineRule="exact"/>
        <w:jc w:val="center"/>
        <w:rPr>
          <w:rFonts w:ascii="宋体" w:hAnsi="宋体"/>
          <w:b/>
          <w:sz w:val="35"/>
        </w:rPr>
      </w:pPr>
      <w:r>
        <w:rPr>
          <w:rFonts w:ascii="宋体" w:hAnsi="宋体"/>
          <w:b/>
          <w:sz w:val="36"/>
        </w:rPr>
        <w:t>磋</w:t>
      </w:r>
      <w:r>
        <w:rPr>
          <w:rFonts w:hint="eastAsia" w:ascii="宋体" w:hAnsi="宋体"/>
          <w:b/>
          <w:sz w:val="36"/>
        </w:rPr>
        <w:t xml:space="preserve"> </w:t>
      </w:r>
      <w:r>
        <w:rPr>
          <w:rFonts w:ascii="宋体" w:hAnsi="宋体"/>
          <w:b/>
          <w:sz w:val="36"/>
        </w:rPr>
        <w:t>商</w:t>
      </w:r>
      <w:r>
        <w:rPr>
          <w:rFonts w:hint="eastAsia" w:ascii="宋体" w:hAnsi="宋体"/>
          <w:b/>
          <w:sz w:val="36"/>
        </w:rPr>
        <w:t xml:space="preserve"> </w:t>
      </w:r>
      <w:r>
        <w:rPr>
          <w:rFonts w:hint="eastAsia" w:ascii="宋体" w:hAnsi="宋体"/>
          <w:b/>
          <w:sz w:val="35"/>
        </w:rPr>
        <w:t>函</w:t>
      </w:r>
    </w:p>
    <w:p>
      <w:pPr>
        <w:pStyle w:val="43"/>
        <w:ind w:firstLine="344"/>
      </w:pPr>
    </w:p>
    <w:p>
      <w:pPr>
        <w:pStyle w:val="24"/>
        <w:spacing w:line="440" w:lineRule="exact"/>
        <w:rPr>
          <w:rFonts w:hAnsi="宋体"/>
          <w:sz w:val="24"/>
          <w:szCs w:val="24"/>
        </w:rPr>
      </w:pPr>
      <w:r>
        <w:rPr>
          <w:rFonts w:hint="eastAsia" w:hAnsi="宋体"/>
          <w:sz w:val="24"/>
          <w:szCs w:val="24"/>
        </w:rPr>
        <w:t>致：</w:t>
      </w:r>
      <w:r>
        <w:rPr>
          <w:rFonts w:hAnsi="宋体"/>
          <w:sz w:val="24"/>
          <w:szCs w:val="24"/>
          <w:u w:val="single"/>
        </w:rPr>
        <w:t xml:space="preserve">                      </w:t>
      </w:r>
      <w:r>
        <w:rPr>
          <w:rFonts w:hint="eastAsia" w:hAnsi="宋体"/>
          <w:sz w:val="24"/>
          <w:szCs w:val="24"/>
        </w:rPr>
        <w:t>（采购代理机构名称）</w:t>
      </w:r>
    </w:p>
    <w:p>
      <w:pPr>
        <w:pStyle w:val="24"/>
        <w:spacing w:line="440" w:lineRule="exact"/>
        <w:ind w:firstLine="480" w:firstLineChars="200"/>
        <w:rPr>
          <w:rFonts w:hAnsi="宋体"/>
          <w:sz w:val="24"/>
          <w:szCs w:val="24"/>
        </w:rPr>
      </w:pPr>
    </w:p>
    <w:p>
      <w:pPr>
        <w:pStyle w:val="24"/>
        <w:spacing w:line="440" w:lineRule="exact"/>
        <w:ind w:firstLine="480" w:firstLineChars="200"/>
        <w:rPr>
          <w:rFonts w:hAnsi="宋体"/>
          <w:sz w:val="24"/>
          <w:szCs w:val="24"/>
        </w:rPr>
      </w:pPr>
      <w:r>
        <w:rPr>
          <w:rFonts w:hint="eastAsia" w:hAnsi="宋体"/>
          <w:sz w:val="24"/>
          <w:szCs w:val="24"/>
        </w:rPr>
        <w:t>我方已仔细阅读了贵方组织的</w:t>
      </w:r>
      <w:r>
        <w:rPr>
          <w:rFonts w:hint="eastAsia" w:hAnsi="宋体"/>
          <w:sz w:val="24"/>
          <w:szCs w:val="24"/>
          <w:u w:val="single"/>
        </w:rPr>
        <w:t xml:space="preserve">                </w:t>
      </w:r>
      <w:r>
        <w:rPr>
          <w:rFonts w:hint="eastAsia" w:hAnsi="宋体"/>
          <w:sz w:val="24"/>
          <w:szCs w:val="24"/>
        </w:rPr>
        <w:t>项目（项目编号：</w:t>
      </w:r>
      <w:r>
        <w:rPr>
          <w:rFonts w:hint="eastAsia" w:hAnsi="宋体"/>
          <w:sz w:val="24"/>
          <w:szCs w:val="24"/>
          <w:u w:val="single"/>
        </w:rPr>
        <w:t xml:space="preserve">             </w:t>
      </w:r>
      <w:r>
        <w:rPr>
          <w:rFonts w:hint="eastAsia" w:hAnsi="宋体"/>
          <w:sz w:val="24"/>
          <w:szCs w:val="24"/>
        </w:rPr>
        <w:t>）的竞争性磋商采购文件的全部内容，现正式递交</w:t>
      </w:r>
      <w:r>
        <w:rPr>
          <w:rFonts w:hint="eastAsia" w:hAnsi="宋体"/>
          <w:sz w:val="24"/>
          <w:szCs w:val="24"/>
          <w:u w:val="single"/>
        </w:rPr>
        <w:t xml:space="preserve">     </w:t>
      </w:r>
      <w:r>
        <w:rPr>
          <w:rFonts w:hint="eastAsia" w:hAnsi="宋体"/>
          <w:sz w:val="24"/>
          <w:szCs w:val="24"/>
        </w:rPr>
        <w:t>分标响应文件正本一份，副本四份。电子版响应文件一份。</w:t>
      </w:r>
    </w:p>
    <w:p>
      <w:pPr>
        <w:pStyle w:val="24"/>
        <w:spacing w:line="440" w:lineRule="exact"/>
        <w:ind w:firstLine="480" w:firstLineChars="200"/>
        <w:rPr>
          <w:rFonts w:hAnsi="宋体"/>
          <w:sz w:val="24"/>
          <w:szCs w:val="24"/>
        </w:rPr>
      </w:pPr>
      <w:r>
        <w:rPr>
          <w:rFonts w:hint="eastAsia" w:hAnsi="宋体"/>
          <w:sz w:val="24"/>
          <w:szCs w:val="24"/>
        </w:rPr>
        <w:t>据此函，签字人兹宣布：</w:t>
      </w:r>
    </w:p>
    <w:p>
      <w:pPr>
        <w:pStyle w:val="24"/>
        <w:spacing w:line="440" w:lineRule="exact"/>
        <w:ind w:firstLine="482"/>
        <w:rPr>
          <w:rFonts w:hAnsi="宋体"/>
          <w:sz w:val="24"/>
          <w:szCs w:val="24"/>
        </w:rPr>
      </w:pPr>
      <w:r>
        <w:rPr>
          <w:rFonts w:hint="eastAsia" w:hAnsi="宋体"/>
          <w:sz w:val="24"/>
          <w:szCs w:val="24"/>
        </w:rPr>
        <w:t>1、我方愿意以系数折扣</w:t>
      </w:r>
      <w:r>
        <w:rPr>
          <w:rFonts w:hint="eastAsia" w:hAnsi="宋体"/>
          <w:sz w:val="24"/>
          <w:szCs w:val="24"/>
          <w:u w:val="single"/>
        </w:rPr>
        <w:t xml:space="preserve">       </w:t>
      </w:r>
      <w:r>
        <w:rPr>
          <w:rFonts w:hint="eastAsia" w:hAnsi="宋体"/>
          <w:sz w:val="24"/>
          <w:szCs w:val="24"/>
        </w:rPr>
        <w:t>进行磋商报价，服务时间：</w:t>
      </w:r>
      <w:r>
        <w:rPr>
          <w:rFonts w:hint="eastAsia" w:hAnsi="宋体"/>
          <w:sz w:val="24"/>
          <w:szCs w:val="24"/>
          <w:u w:val="single"/>
        </w:rPr>
        <w:t xml:space="preserve">            </w:t>
      </w:r>
      <w:r>
        <w:rPr>
          <w:rFonts w:hint="eastAsia" w:hAnsi="宋体"/>
          <w:sz w:val="24"/>
          <w:szCs w:val="24"/>
        </w:rPr>
        <w:t>，提供本项目竞争性磋商采购文件第二章“项目需求”中相应的采购内容。</w:t>
      </w:r>
    </w:p>
    <w:p>
      <w:pPr>
        <w:pStyle w:val="24"/>
        <w:spacing w:line="440" w:lineRule="exact"/>
        <w:ind w:firstLine="482"/>
        <w:rPr>
          <w:rFonts w:hAnsi="宋体"/>
          <w:sz w:val="24"/>
          <w:szCs w:val="24"/>
        </w:rPr>
      </w:pPr>
      <w:r>
        <w:rPr>
          <w:rFonts w:hint="eastAsia" w:hAnsi="宋体"/>
          <w:sz w:val="24"/>
          <w:szCs w:val="24"/>
        </w:rPr>
        <w:t>2、我方同意自本项目竞争性磋商采购文件采购公告规定的递交响应文件截止时间起遵循本磋商函，并承诺在“第一章   磋商供应商须知前附表”规定的磋商有效期内不修改、撤销响应文件。</w:t>
      </w:r>
    </w:p>
    <w:p>
      <w:pPr>
        <w:pStyle w:val="24"/>
        <w:spacing w:line="440" w:lineRule="exact"/>
        <w:ind w:firstLine="482"/>
        <w:rPr>
          <w:rFonts w:hAnsi="宋体"/>
          <w:sz w:val="24"/>
          <w:szCs w:val="24"/>
        </w:rPr>
      </w:pPr>
      <w:r>
        <w:rPr>
          <w:rFonts w:hint="eastAsia" w:hAnsi="宋体"/>
          <w:sz w:val="24"/>
          <w:szCs w:val="24"/>
        </w:rPr>
        <w:t>3、我方在此声明，所递交的响应文件及有关资料内容完整、真实和准确。</w:t>
      </w:r>
    </w:p>
    <w:p>
      <w:pPr>
        <w:pStyle w:val="24"/>
        <w:spacing w:line="440" w:lineRule="exact"/>
        <w:ind w:firstLine="482"/>
        <w:rPr>
          <w:rFonts w:hAnsi="宋体"/>
          <w:sz w:val="24"/>
          <w:szCs w:val="24"/>
        </w:rPr>
      </w:pPr>
      <w:r>
        <w:rPr>
          <w:rFonts w:hint="eastAsia" w:hAnsi="宋体"/>
          <w:sz w:val="24"/>
          <w:szCs w:val="24"/>
        </w:rPr>
        <w:t>4、如本项目采购内容涉及须符合国家强制规定的，我方承诺我方本次竞标均符合国家有关强制规定。</w:t>
      </w:r>
    </w:p>
    <w:p>
      <w:pPr>
        <w:pStyle w:val="24"/>
        <w:spacing w:line="440" w:lineRule="exact"/>
        <w:ind w:firstLine="482"/>
        <w:rPr>
          <w:rFonts w:hAnsi="宋体"/>
          <w:sz w:val="24"/>
          <w:szCs w:val="24"/>
        </w:rPr>
      </w:pPr>
      <w:r>
        <w:rPr>
          <w:rFonts w:hint="eastAsia" w:hAnsi="宋体"/>
          <w:sz w:val="24"/>
          <w:szCs w:val="24"/>
        </w:rPr>
        <w:t>5、我方承诺未被列入失信被执行人、重大税收违法失信主体、政府采购严重违法失信行为记录名单，并已经具备《中华人民共和国政府采购法》中规定的参加采购活动的供应商应当具备的条件：</w:t>
      </w:r>
    </w:p>
    <w:p>
      <w:pPr>
        <w:pStyle w:val="24"/>
        <w:numPr>
          <w:ilvl w:val="0"/>
          <w:numId w:val="5"/>
        </w:numPr>
        <w:tabs>
          <w:tab w:val="left" w:pos="945"/>
        </w:tabs>
        <w:spacing w:line="440" w:lineRule="exact"/>
        <w:rPr>
          <w:rFonts w:hAnsi="宋体"/>
          <w:sz w:val="24"/>
          <w:szCs w:val="24"/>
        </w:rPr>
      </w:pPr>
      <w:r>
        <w:rPr>
          <w:rFonts w:hint="eastAsia" w:hAnsi="宋体"/>
          <w:sz w:val="24"/>
          <w:szCs w:val="24"/>
        </w:rPr>
        <w:t>具有独立承担民事责任的能力；</w:t>
      </w:r>
    </w:p>
    <w:p>
      <w:pPr>
        <w:pStyle w:val="24"/>
        <w:numPr>
          <w:ilvl w:val="0"/>
          <w:numId w:val="5"/>
        </w:numPr>
        <w:tabs>
          <w:tab w:val="left" w:pos="945"/>
        </w:tabs>
        <w:spacing w:line="440" w:lineRule="exact"/>
        <w:rPr>
          <w:rFonts w:hAnsi="宋体"/>
          <w:sz w:val="24"/>
          <w:szCs w:val="24"/>
        </w:rPr>
      </w:pPr>
      <w:r>
        <w:rPr>
          <w:rFonts w:hint="eastAsia" w:hAnsi="宋体"/>
          <w:sz w:val="24"/>
          <w:szCs w:val="24"/>
        </w:rPr>
        <w:t>具有良好的商业信誉和健全的财务会计制度；</w:t>
      </w:r>
    </w:p>
    <w:p>
      <w:pPr>
        <w:pStyle w:val="24"/>
        <w:numPr>
          <w:ilvl w:val="0"/>
          <w:numId w:val="5"/>
        </w:numPr>
        <w:tabs>
          <w:tab w:val="left" w:pos="945"/>
        </w:tabs>
        <w:spacing w:line="440" w:lineRule="exact"/>
        <w:rPr>
          <w:rFonts w:hAnsi="宋体"/>
          <w:sz w:val="24"/>
          <w:szCs w:val="24"/>
        </w:rPr>
      </w:pPr>
      <w:r>
        <w:rPr>
          <w:rFonts w:hint="eastAsia" w:hAnsi="宋体"/>
          <w:sz w:val="24"/>
          <w:szCs w:val="24"/>
        </w:rPr>
        <w:t>具有履行合同所必需的设备和专业技术能力；</w:t>
      </w:r>
    </w:p>
    <w:p>
      <w:pPr>
        <w:pStyle w:val="24"/>
        <w:numPr>
          <w:ilvl w:val="0"/>
          <w:numId w:val="5"/>
        </w:numPr>
        <w:tabs>
          <w:tab w:val="left" w:pos="945"/>
        </w:tabs>
        <w:spacing w:line="440" w:lineRule="exact"/>
        <w:rPr>
          <w:rFonts w:hAnsi="宋体"/>
          <w:sz w:val="24"/>
          <w:szCs w:val="24"/>
        </w:rPr>
      </w:pPr>
      <w:r>
        <w:rPr>
          <w:rFonts w:hint="eastAsia" w:hAnsi="宋体"/>
          <w:sz w:val="24"/>
          <w:szCs w:val="24"/>
        </w:rPr>
        <w:t>有依法缴纳税收和社会保障资金的良好记录；</w:t>
      </w:r>
    </w:p>
    <w:p>
      <w:pPr>
        <w:pStyle w:val="24"/>
        <w:numPr>
          <w:ilvl w:val="0"/>
          <w:numId w:val="5"/>
        </w:numPr>
        <w:tabs>
          <w:tab w:val="left" w:pos="945"/>
        </w:tabs>
        <w:spacing w:line="440" w:lineRule="exact"/>
        <w:rPr>
          <w:rFonts w:hAnsi="宋体"/>
          <w:sz w:val="24"/>
          <w:szCs w:val="24"/>
        </w:rPr>
      </w:pPr>
      <w:r>
        <w:rPr>
          <w:rFonts w:hint="eastAsia" w:hAnsi="宋体"/>
          <w:sz w:val="24"/>
          <w:szCs w:val="24"/>
        </w:rPr>
        <w:t>参加政府采购活动前三年内，在经营活动中没有重大违法记录；</w:t>
      </w:r>
    </w:p>
    <w:p>
      <w:pPr>
        <w:pStyle w:val="24"/>
        <w:numPr>
          <w:ilvl w:val="0"/>
          <w:numId w:val="5"/>
        </w:numPr>
        <w:tabs>
          <w:tab w:val="left" w:pos="945"/>
        </w:tabs>
        <w:spacing w:line="440" w:lineRule="exact"/>
        <w:rPr>
          <w:rFonts w:hAnsi="宋体"/>
          <w:sz w:val="24"/>
          <w:szCs w:val="24"/>
        </w:rPr>
      </w:pPr>
      <w:r>
        <w:rPr>
          <w:rFonts w:hint="eastAsia" w:hAnsi="宋体"/>
          <w:sz w:val="24"/>
          <w:szCs w:val="24"/>
        </w:rPr>
        <w:t>法律、行政法规规定的其他条件。</w:t>
      </w:r>
    </w:p>
    <w:p>
      <w:pPr>
        <w:pStyle w:val="24"/>
        <w:spacing w:line="440" w:lineRule="exact"/>
        <w:ind w:firstLine="482"/>
        <w:rPr>
          <w:rFonts w:hAnsi="宋体"/>
          <w:sz w:val="24"/>
          <w:szCs w:val="24"/>
        </w:rPr>
      </w:pPr>
      <w:r>
        <w:rPr>
          <w:rFonts w:hint="eastAsia" w:hAnsi="宋体"/>
          <w:sz w:val="24"/>
          <w:szCs w:val="24"/>
        </w:rPr>
        <w:t>6、如我方成交，我方承诺在收到成交通知书后，在成交通知书规定的期限内，根据竞争性磋商采购文件、我方的响应文件及有关澄清承诺书的要求按第四章“合同主要条款格式”与采购人订立书面合同，并按照合同约定承担完成合同的责任和义务。</w:t>
      </w:r>
    </w:p>
    <w:p>
      <w:pPr>
        <w:pStyle w:val="24"/>
        <w:spacing w:line="440" w:lineRule="exact"/>
        <w:ind w:firstLine="482"/>
        <w:rPr>
          <w:rFonts w:hAnsi="宋体"/>
          <w:sz w:val="24"/>
          <w:szCs w:val="24"/>
        </w:rPr>
      </w:pPr>
      <w:r>
        <w:rPr>
          <w:rFonts w:hint="eastAsia" w:hAnsi="宋体"/>
          <w:sz w:val="24"/>
          <w:szCs w:val="24"/>
        </w:rPr>
        <w:t>7、我方已详细审核竞争性磋商采购文件，我方知道必须放弃提出含糊不清或误解问题的权利。</w:t>
      </w:r>
    </w:p>
    <w:p>
      <w:pPr>
        <w:pStyle w:val="24"/>
        <w:spacing w:line="440" w:lineRule="exact"/>
        <w:ind w:firstLine="482"/>
        <w:rPr>
          <w:rFonts w:hAnsi="宋体"/>
          <w:sz w:val="24"/>
          <w:szCs w:val="24"/>
        </w:rPr>
      </w:pPr>
      <w:r>
        <w:rPr>
          <w:rFonts w:hint="eastAsia" w:hAnsi="宋体"/>
          <w:sz w:val="24"/>
          <w:szCs w:val="24"/>
        </w:rPr>
        <w:t>8、我方承诺满足竞争性磋商采购文件第四章“合同主要条款格式”的条款，承担完成合同的责任和义务。</w:t>
      </w:r>
    </w:p>
    <w:p>
      <w:pPr>
        <w:pStyle w:val="24"/>
        <w:spacing w:line="440" w:lineRule="exact"/>
        <w:ind w:firstLine="482"/>
        <w:rPr>
          <w:rFonts w:hAnsi="宋体"/>
          <w:sz w:val="24"/>
          <w:szCs w:val="24"/>
        </w:rPr>
      </w:pPr>
      <w:r>
        <w:rPr>
          <w:rFonts w:hint="eastAsia" w:hAnsi="宋体"/>
          <w:sz w:val="24"/>
          <w:szCs w:val="24"/>
        </w:rPr>
        <w:t>9、我方同意应贵方要求提供与本竞标有关的任何数据或资料。若贵方需要，我方愿意提供我方作出的一切承诺的证明材料。</w:t>
      </w:r>
    </w:p>
    <w:p>
      <w:pPr>
        <w:pStyle w:val="24"/>
        <w:spacing w:line="440" w:lineRule="exact"/>
        <w:ind w:firstLine="482"/>
        <w:rPr>
          <w:rFonts w:hAnsi="宋体"/>
          <w:sz w:val="24"/>
          <w:szCs w:val="24"/>
        </w:rPr>
      </w:pPr>
      <w:r>
        <w:rPr>
          <w:rFonts w:hint="eastAsia" w:hAnsi="宋体"/>
          <w:sz w:val="24"/>
          <w:szCs w:val="24"/>
        </w:rPr>
        <w:t>10、我方完全理解贵方不一定接受响应报价最低的磋商供应商为成交供应商的行为。</w:t>
      </w:r>
    </w:p>
    <w:p>
      <w:pPr>
        <w:pStyle w:val="24"/>
        <w:spacing w:line="360" w:lineRule="auto"/>
        <w:ind w:firstLine="420"/>
        <w:rPr>
          <w:rFonts w:hAnsi="宋体"/>
          <w:sz w:val="24"/>
          <w:szCs w:val="24"/>
        </w:rPr>
      </w:pPr>
      <w:r>
        <w:rPr>
          <w:rFonts w:hint="eastAsia" w:hAnsi="宋体" w:cs="宋体"/>
          <w:sz w:val="24"/>
          <w:szCs w:val="24"/>
        </w:rPr>
        <w:t>11、与本磋商有关的一切正式往来信函请寄</w:t>
      </w:r>
      <w:r>
        <w:rPr>
          <w:rFonts w:hint="eastAsia" w:hAnsi="宋体"/>
          <w:sz w:val="24"/>
          <w:szCs w:val="24"/>
        </w:rPr>
        <w:t>：</w:t>
      </w:r>
      <w:r>
        <w:rPr>
          <w:rFonts w:hint="eastAsia" w:hAnsi="宋体"/>
          <w:sz w:val="24"/>
          <w:szCs w:val="24"/>
          <w:u w:val="single"/>
        </w:rPr>
        <w:t xml:space="preserve">                   </w:t>
      </w:r>
    </w:p>
    <w:p>
      <w:pPr>
        <w:pStyle w:val="24"/>
        <w:spacing w:line="360" w:lineRule="auto"/>
        <w:ind w:firstLine="420"/>
        <w:rPr>
          <w:rFonts w:hAnsi="宋体"/>
          <w:sz w:val="24"/>
          <w:szCs w:val="24"/>
        </w:rPr>
      </w:pPr>
      <w:r>
        <w:rPr>
          <w:rFonts w:hint="eastAsia" w:hAnsi="宋体"/>
          <w:sz w:val="24"/>
          <w:szCs w:val="24"/>
        </w:rPr>
        <w:t>地址：</w:t>
      </w:r>
      <w:r>
        <w:rPr>
          <w:rFonts w:hint="eastAsia" w:hAnsi="宋体"/>
          <w:sz w:val="24"/>
          <w:szCs w:val="24"/>
          <w:u w:val="single"/>
        </w:rPr>
        <w:t xml:space="preserve">                                                        </w:t>
      </w:r>
      <w:r>
        <w:rPr>
          <w:rFonts w:hint="eastAsia" w:hAnsi="宋体"/>
          <w:sz w:val="24"/>
          <w:szCs w:val="24"/>
        </w:rPr>
        <w:t xml:space="preserve"> </w:t>
      </w:r>
    </w:p>
    <w:p>
      <w:pPr>
        <w:pStyle w:val="24"/>
        <w:spacing w:line="360" w:lineRule="auto"/>
        <w:ind w:firstLine="420"/>
        <w:rPr>
          <w:rFonts w:hAnsi="宋体"/>
          <w:sz w:val="24"/>
          <w:szCs w:val="24"/>
          <w:u w:val="single"/>
        </w:rPr>
      </w:pPr>
      <w:r>
        <w:rPr>
          <w:rFonts w:hint="eastAsia" w:hAnsi="宋体"/>
          <w:sz w:val="24"/>
          <w:szCs w:val="24"/>
        </w:rPr>
        <w:t>电话：</w:t>
      </w:r>
      <w:r>
        <w:rPr>
          <w:rFonts w:hint="eastAsia" w:hAnsi="宋体"/>
          <w:sz w:val="24"/>
          <w:szCs w:val="24"/>
          <w:u w:val="single"/>
        </w:rPr>
        <w:t xml:space="preserve">                                      　　　　　　　　　</w:t>
      </w:r>
    </w:p>
    <w:p>
      <w:pPr>
        <w:pStyle w:val="24"/>
        <w:spacing w:line="360" w:lineRule="auto"/>
        <w:ind w:firstLine="420"/>
        <w:rPr>
          <w:rFonts w:hAnsi="宋体"/>
          <w:sz w:val="24"/>
          <w:szCs w:val="24"/>
        </w:rPr>
      </w:pPr>
      <w:r>
        <w:rPr>
          <w:rFonts w:hint="eastAsia" w:hAnsi="宋体"/>
          <w:sz w:val="24"/>
          <w:szCs w:val="24"/>
        </w:rPr>
        <w:t>传真：</w:t>
      </w:r>
      <w:r>
        <w:rPr>
          <w:rFonts w:hint="eastAsia" w:hAnsi="宋体"/>
          <w:sz w:val="24"/>
          <w:szCs w:val="24"/>
          <w:u w:val="single"/>
        </w:rPr>
        <w:t>　　　　　　　　　　　　　　　　　　　　　　　　　　　　</w:t>
      </w:r>
    </w:p>
    <w:p>
      <w:pPr>
        <w:pStyle w:val="24"/>
        <w:spacing w:line="360" w:lineRule="auto"/>
        <w:ind w:firstLine="420"/>
        <w:rPr>
          <w:rFonts w:hAnsi="宋体"/>
          <w:sz w:val="24"/>
          <w:szCs w:val="24"/>
          <w:u w:val="single"/>
        </w:rPr>
      </w:pPr>
      <w:r>
        <w:rPr>
          <w:rFonts w:hint="eastAsia" w:hAnsi="宋体"/>
          <w:sz w:val="24"/>
          <w:szCs w:val="24"/>
        </w:rPr>
        <w:t>邮政编码：</w:t>
      </w:r>
      <w:r>
        <w:rPr>
          <w:rFonts w:hint="eastAsia" w:hAnsi="宋体"/>
          <w:sz w:val="24"/>
          <w:szCs w:val="24"/>
          <w:u w:val="single"/>
        </w:rPr>
        <w:t xml:space="preserve">                                                    </w:t>
      </w:r>
    </w:p>
    <w:p>
      <w:pPr>
        <w:pStyle w:val="24"/>
        <w:spacing w:line="360" w:lineRule="auto"/>
        <w:ind w:firstLine="420"/>
        <w:rPr>
          <w:rFonts w:hAnsi="宋体"/>
          <w:sz w:val="24"/>
          <w:szCs w:val="24"/>
          <w:u w:val="single"/>
        </w:rPr>
      </w:pPr>
      <w:r>
        <w:rPr>
          <w:rFonts w:hint="eastAsia" w:hAnsi="宋体"/>
          <w:sz w:val="24"/>
          <w:szCs w:val="24"/>
        </w:rPr>
        <w:t>开户名称：</w:t>
      </w:r>
      <w:r>
        <w:rPr>
          <w:rFonts w:hint="eastAsia" w:hAnsi="宋体"/>
          <w:sz w:val="24"/>
          <w:szCs w:val="24"/>
          <w:u w:val="single"/>
        </w:rPr>
        <w:t xml:space="preserve">                                                    </w:t>
      </w:r>
    </w:p>
    <w:p>
      <w:pPr>
        <w:pStyle w:val="24"/>
        <w:spacing w:line="360" w:lineRule="auto"/>
        <w:ind w:firstLine="420"/>
        <w:rPr>
          <w:rFonts w:hAnsi="宋体"/>
          <w:sz w:val="24"/>
          <w:szCs w:val="24"/>
          <w:u w:val="single"/>
        </w:rPr>
      </w:pPr>
      <w:r>
        <w:rPr>
          <w:rFonts w:hint="eastAsia" w:hAnsi="宋体"/>
          <w:sz w:val="24"/>
          <w:szCs w:val="24"/>
        </w:rPr>
        <w:t>开户银行：</w:t>
      </w:r>
      <w:r>
        <w:rPr>
          <w:rFonts w:hint="eastAsia" w:hAnsi="宋体"/>
          <w:sz w:val="24"/>
          <w:szCs w:val="24"/>
          <w:u w:val="single"/>
        </w:rPr>
        <w:t xml:space="preserve">                                                    </w:t>
      </w:r>
    </w:p>
    <w:p>
      <w:pPr>
        <w:pStyle w:val="24"/>
        <w:spacing w:line="360" w:lineRule="auto"/>
        <w:ind w:firstLine="420"/>
        <w:rPr>
          <w:rFonts w:hAnsi="宋体"/>
          <w:sz w:val="24"/>
          <w:szCs w:val="24"/>
          <w:u w:val="single"/>
        </w:rPr>
      </w:pPr>
      <w:r>
        <w:rPr>
          <w:rFonts w:hint="eastAsia" w:hAnsi="宋体"/>
          <w:sz w:val="24"/>
          <w:szCs w:val="24"/>
        </w:rPr>
        <w:t>银行账号：</w:t>
      </w:r>
      <w:r>
        <w:rPr>
          <w:rFonts w:hint="eastAsia" w:hAnsi="宋体"/>
          <w:sz w:val="24"/>
          <w:szCs w:val="24"/>
          <w:u w:val="single"/>
        </w:rPr>
        <w:t xml:space="preserve">                                                    </w:t>
      </w:r>
    </w:p>
    <w:p>
      <w:pPr>
        <w:pStyle w:val="22"/>
        <w:tabs>
          <w:tab w:val="left" w:pos="939"/>
        </w:tabs>
        <w:spacing w:line="360" w:lineRule="auto"/>
        <w:ind w:left="141" w:leftChars="67" w:firstLine="360" w:firstLineChars="150"/>
        <w:rPr>
          <w:rFonts w:ascii="宋体" w:hAnsi="宋体" w:cs="宋体"/>
          <w:sz w:val="24"/>
        </w:rPr>
      </w:pPr>
      <w:r>
        <w:rPr>
          <w:rFonts w:hint="eastAsia" w:ascii="宋体" w:hAnsi="宋体" w:cs="宋体"/>
          <w:sz w:val="24"/>
        </w:rPr>
        <w:t>特此承诺。</w:t>
      </w:r>
    </w:p>
    <w:p>
      <w:pPr>
        <w:spacing w:line="500" w:lineRule="exact"/>
        <w:rPr>
          <w:rFonts w:ascii="宋体" w:hAnsi="宋体" w:cs="宋体"/>
          <w:b/>
          <w:sz w:val="28"/>
          <w:szCs w:val="28"/>
        </w:rPr>
      </w:pPr>
    </w:p>
    <w:p>
      <w:pPr>
        <w:pStyle w:val="43"/>
        <w:ind w:firstLine="546"/>
        <w:rPr>
          <w:rFonts w:hAnsi="宋体" w:cs="宋体"/>
          <w:b/>
          <w:sz w:val="28"/>
          <w:szCs w:val="28"/>
        </w:rPr>
      </w:pPr>
    </w:p>
    <w:p>
      <w:pPr>
        <w:spacing w:line="480" w:lineRule="exact"/>
        <w:rPr>
          <w:rFonts w:ascii="宋体" w:hAnsi="宋体"/>
          <w:sz w:val="24"/>
        </w:rPr>
      </w:pPr>
    </w:p>
    <w:p>
      <w:pPr>
        <w:spacing w:line="480" w:lineRule="exact"/>
        <w:ind w:firstLine="4320" w:firstLineChars="1800"/>
        <w:rPr>
          <w:rFonts w:ascii="宋体" w:hAnsi="宋体"/>
          <w:sz w:val="24"/>
        </w:rPr>
      </w:pPr>
      <w:r>
        <w:rPr>
          <w:rFonts w:hint="eastAsia" w:ascii="宋体" w:hAnsi="宋体"/>
          <w:sz w:val="24"/>
        </w:rPr>
        <w:t>磋商供应商名称（盖章）：</w:t>
      </w:r>
      <w:r>
        <w:rPr>
          <w:rFonts w:hint="eastAsia" w:ascii="宋体" w:hAnsi="宋体"/>
          <w:sz w:val="24"/>
          <w:u w:val="single"/>
        </w:rPr>
        <w:t xml:space="preserve">                   </w:t>
      </w:r>
      <w:r>
        <w:rPr>
          <w:rFonts w:hint="eastAsia" w:ascii="宋体" w:hAnsi="宋体"/>
          <w:sz w:val="24"/>
        </w:rPr>
        <w:t xml:space="preserve">               </w:t>
      </w:r>
    </w:p>
    <w:p>
      <w:pPr>
        <w:ind w:firstLine="480" w:firstLineChars="200"/>
        <w:jc w:val="right"/>
        <w:rPr>
          <w:rFonts w:ascii="宋体" w:hAnsi="宋体"/>
          <w:sz w:val="24"/>
        </w:rPr>
      </w:pPr>
      <w:r>
        <w:rPr>
          <w:rFonts w:hint="eastAsia" w:ascii="宋体" w:hAnsi="宋体"/>
          <w:sz w:val="24"/>
        </w:rPr>
        <w:t xml:space="preserve"> </w:t>
      </w:r>
    </w:p>
    <w:p>
      <w:pPr>
        <w:ind w:firstLine="480" w:firstLineChars="200"/>
        <w:jc w:val="right"/>
        <w:rPr>
          <w:rFonts w:ascii="宋体" w:hAnsi="宋体"/>
          <w:sz w:val="24"/>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500" w:lineRule="exact"/>
        <w:rPr>
          <w:rFonts w:ascii="宋体" w:hAnsi="宋体" w:cs="宋体"/>
          <w:b/>
          <w:sz w:val="28"/>
          <w:szCs w:val="28"/>
        </w:rPr>
      </w:pPr>
    </w:p>
    <w:p>
      <w:pPr>
        <w:spacing w:line="500" w:lineRule="exact"/>
        <w:rPr>
          <w:rFonts w:ascii="宋体" w:hAnsi="宋体" w:cs="宋体"/>
          <w:b/>
          <w:sz w:val="28"/>
          <w:szCs w:val="28"/>
        </w:rPr>
        <w:sectPr>
          <w:pgSz w:w="11906" w:h="16838"/>
          <w:pgMar w:top="1418" w:right="1106" w:bottom="1418" w:left="1259" w:header="720" w:footer="720" w:gutter="0"/>
          <w:cols w:space="720" w:num="1"/>
          <w:docGrid w:type="lines" w:linePitch="312" w:charSpace="0"/>
        </w:sectPr>
      </w:pPr>
    </w:p>
    <w:p>
      <w:pPr>
        <w:tabs>
          <w:tab w:val="left" w:pos="340"/>
          <w:tab w:val="left" w:pos="3738"/>
          <w:tab w:val="center" w:pos="4868"/>
        </w:tabs>
        <w:spacing w:line="411" w:lineRule="exact"/>
        <w:ind w:right="20"/>
        <w:jc w:val="center"/>
        <w:rPr>
          <w:rFonts w:ascii="宋体" w:hAnsi="宋体"/>
          <w:b/>
          <w:sz w:val="36"/>
        </w:rPr>
      </w:pPr>
      <w:r>
        <w:rPr>
          <w:rFonts w:hint="eastAsia" w:ascii="宋体" w:hAnsi="宋体"/>
          <w:b/>
          <w:sz w:val="36"/>
        </w:rPr>
        <w:t>磋商报价表</w:t>
      </w:r>
    </w:p>
    <w:p>
      <w:pPr>
        <w:autoSpaceDE w:val="0"/>
        <w:autoSpaceDN w:val="0"/>
        <w:adjustRightInd w:val="0"/>
        <w:spacing w:line="460" w:lineRule="exact"/>
        <w:jc w:val="center"/>
        <w:rPr>
          <w:rFonts w:ascii="宋体" w:hAnsi="宋体"/>
          <w:b/>
          <w:sz w:val="35"/>
        </w:rPr>
      </w:pPr>
      <w:r>
        <w:rPr>
          <w:rFonts w:hint="eastAsia" w:ascii="宋体" w:hAnsi="宋体"/>
          <w:b/>
          <w:sz w:val="35"/>
        </w:rPr>
        <w:t>（适用于01分标）</w:t>
      </w:r>
    </w:p>
    <w:p>
      <w:pPr>
        <w:tabs>
          <w:tab w:val="left" w:pos="340"/>
          <w:tab w:val="left" w:pos="3738"/>
          <w:tab w:val="center" w:pos="4868"/>
        </w:tabs>
        <w:spacing w:line="411" w:lineRule="exact"/>
        <w:ind w:right="20"/>
        <w:jc w:val="center"/>
        <w:rPr>
          <w:rFonts w:ascii="宋体" w:hAnsi="宋体"/>
          <w:b/>
          <w:sz w:val="36"/>
        </w:rPr>
      </w:pPr>
    </w:p>
    <w:p>
      <w:pPr>
        <w:spacing w:line="480" w:lineRule="exact"/>
        <w:rPr>
          <w:rFonts w:ascii="宋体" w:hAnsi="宋体"/>
          <w:sz w:val="24"/>
        </w:rPr>
      </w:pPr>
    </w:p>
    <w:p>
      <w:pPr>
        <w:spacing w:line="480" w:lineRule="exact"/>
        <w:rPr>
          <w:rFonts w:ascii="宋体" w:hAnsi="宋体"/>
          <w:sz w:val="24"/>
        </w:rPr>
      </w:pP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480" w:lineRule="exact"/>
        <w:rPr>
          <w:rFonts w:ascii="宋体" w:hAnsi="宋体"/>
          <w:sz w:val="24"/>
        </w:rPr>
      </w:pPr>
      <w:r>
        <w:rPr>
          <w:rFonts w:hint="eastAsia" w:ascii="宋体" w:hAnsi="宋体"/>
          <w:sz w:val="24"/>
        </w:rPr>
        <w:t>项目名称：</w:t>
      </w:r>
      <w:r>
        <w:rPr>
          <w:rFonts w:hint="eastAsia" w:ascii="宋体" w:hAnsi="宋体"/>
          <w:sz w:val="24"/>
          <w:u w:val="single"/>
        </w:rPr>
        <w:t xml:space="preserve">                 </w:t>
      </w:r>
      <w:r>
        <w:rPr>
          <w:rFonts w:hint="eastAsia" w:ascii="宋体" w:hAnsi="宋体"/>
          <w:sz w:val="24"/>
        </w:rPr>
        <w:t xml:space="preserve">   </w:t>
      </w:r>
    </w:p>
    <w:p/>
    <w:p>
      <w:pPr>
        <w:pStyle w:val="24"/>
        <w:spacing w:line="480" w:lineRule="exact"/>
        <w:jc w:val="right"/>
        <w:rPr>
          <w:rFonts w:hAnsi="宋体"/>
          <w:sz w:val="24"/>
          <w:szCs w:val="24"/>
        </w:rPr>
      </w:pPr>
      <w:r>
        <w:rPr>
          <w:rFonts w:hint="eastAsia" w:hAnsi="宋体"/>
          <w:sz w:val="24"/>
          <w:szCs w:val="24"/>
          <w:u w:val="single"/>
        </w:rPr>
        <w:t xml:space="preserve">     </w:t>
      </w:r>
      <w:r>
        <w:rPr>
          <w:rFonts w:hint="eastAsia" w:hAnsi="宋体"/>
          <w:sz w:val="24"/>
          <w:szCs w:val="24"/>
        </w:rPr>
        <w:t>分标</w:t>
      </w:r>
    </w:p>
    <w:tbl>
      <w:tblPr>
        <w:tblStyle w:val="45"/>
        <w:tblW w:w="93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9"/>
        <w:gridCol w:w="3803"/>
        <w:gridCol w:w="3288"/>
        <w:gridCol w:w="16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z w:val="24"/>
              </w:rPr>
              <w:t>序号</w:t>
            </w:r>
          </w:p>
        </w:tc>
        <w:tc>
          <w:tcPr>
            <w:tcW w:w="3803"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服务名称</w:t>
            </w:r>
          </w:p>
        </w:tc>
        <w:tc>
          <w:tcPr>
            <w:tcW w:w="3288"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系数折扣报价</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0" w:hRule="atLeast"/>
          <w:jc w:val="center"/>
        </w:trPr>
        <w:tc>
          <w:tcPr>
            <w:tcW w:w="649" w:type="dxa"/>
            <w:tcBorders>
              <w:top w:val="single" w:color="auto" w:sz="4" w:space="0"/>
              <w:left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pacing w:val="20"/>
                <w:sz w:val="24"/>
              </w:rPr>
              <w:t>1</w:t>
            </w:r>
          </w:p>
        </w:tc>
        <w:tc>
          <w:tcPr>
            <w:tcW w:w="3803"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rPr>
            </w:pPr>
            <w:r>
              <w:rPr>
                <w:rFonts w:hint="eastAsia" w:ascii="宋体" w:hAnsi="宋体"/>
                <w:sz w:val="24"/>
              </w:rPr>
              <w:t>工程建设项目审核</w:t>
            </w:r>
          </w:p>
        </w:tc>
        <w:tc>
          <w:tcPr>
            <w:tcW w:w="3288"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u w:val="single"/>
              </w:rPr>
            </w:pP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pStyle w:val="24"/>
              <w:rPr>
                <w:rFonts w:hAnsi="宋体"/>
                <w:sz w:val="24"/>
                <w:szCs w:val="24"/>
              </w:rPr>
            </w:pPr>
            <w:r>
              <w:rPr>
                <w:rFonts w:hint="eastAsia" w:hAnsi="宋体" w:cs="宋体"/>
                <w:sz w:val="24"/>
              </w:rPr>
              <w:t>服务时间</w:t>
            </w:r>
            <w:r>
              <w:rPr>
                <w:rFonts w:hint="eastAsia" w:hAnsi="宋体" w:cs="宋体"/>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pStyle w:val="24"/>
              <w:rPr>
                <w:rFonts w:hAnsi="宋体" w:cs="宋体"/>
                <w:sz w:val="24"/>
              </w:rPr>
            </w:pPr>
            <w:r>
              <w:rPr>
                <w:rFonts w:hint="eastAsia" w:hAnsi="宋体" w:cs="宋体"/>
                <w:sz w:val="24"/>
                <w:lang w:val="zh-CN"/>
              </w:rPr>
              <w:t>备注：本项目收费标准参照《广西壮族自治区建设工程造价管理协会关于印发〈广西建设工程造价咨询服务行业收费参考标准〉的通知》（桂价协字（2019）15号）执行。</w:t>
            </w:r>
          </w:p>
        </w:tc>
      </w:tr>
    </w:tbl>
    <w:p>
      <w:pPr>
        <w:pStyle w:val="24"/>
        <w:spacing w:line="480" w:lineRule="exact"/>
        <w:rPr>
          <w:rFonts w:hAnsi="宋体"/>
          <w:sz w:val="24"/>
        </w:rPr>
      </w:pPr>
    </w:p>
    <w:p>
      <w:pPr>
        <w:pStyle w:val="24"/>
        <w:spacing w:line="480" w:lineRule="exact"/>
        <w:rPr>
          <w:rFonts w:hAnsi="宋体"/>
          <w:sz w:val="24"/>
          <w:szCs w:val="24"/>
          <w:u w:val="single"/>
        </w:rPr>
      </w:pPr>
      <w:r>
        <w:rPr>
          <w:rFonts w:hint="eastAsia" w:hAnsi="宋体"/>
          <w:sz w:val="24"/>
        </w:rPr>
        <w:t>磋商供应商</w:t>
      </w:r>
      <w:r>
        <w:rPr>
          <w:rFonts w:hint="eastAsia" w:hAnsi="宋体"/>
          <w:sz w:val="24"/>
          <w:szCs w:val="24"/>
        </w:rPr>
        <w:t>（盖单位</w:t>
      </w:r>
      <w:r>
        <w:rPr>
          <w:rFonts w:hAnsi="宋体"/>
          <w:sz w:val="24"/>
          <w:szCs w:val="24"/>
        </w:rPr>
        <w:t>公</w:t>
      </w:r>
      <w:r>
        <w:rPr>
          <w:rFonts w:hint="eastAsia" w:hAnsi="宋体"/>
          <w:sz w:val="24"/>
          <w:szCs w:val="24"/>
        </w:rPr>
        <w:t>章）：</w:t>
      </w:r>
      <w:r>
        <w:rPr>
          <w:rFonts w:hint="eastAsia" w:hAnsi="宋体"/>
          <w:sz w:val="24"/>
          <w:szCs w:val="24"/>
          <w:u w:val="single"/>
        </w:rPr>
        <w:t xml:space="preserve">               </w:t>
      </w:r>
    </w:p>
    <w:p>
      <w:pPr>
        <w:spacing w:line="480" w:lineRule="exact"/>
        <w:jc w:val="left"/>
        <w:rPr>
          <w:rFonts w:ascii="宋体" w:hAnsi="宋体"/>
          <w:sz w:val="24"/>
        </w:rPr>
      </w:pPr>
    </w:p>
    <w:p>
      <w:pPr>
        <w:tabs>
          <w:tab w:val="left" w:pos="340"/>
          <w:tab w:val="left" w:pos="3738"/>
          <w:tab w:val="center" w:pos="4868"/>
        </w:tabs>
        <w:spacing w:line="411" w:lineRule="exact"/>
        <w:ind w:right="20"/>
        <w:rPr>
          <w:rFonts w:ascii="宋体" w:hAnsi="宋体"/>
          <w:b/>
          <w:sz w:val="28"/>
          <w:szCs w:val="21"/>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7"/>
        <w:sectPr>
          <w:pgSz w:w="11906" w:h="16838"/>
          <w:pgMar w:top="1418" w:right="1106" w:bottom="1418" w:left="1259" w:header="720" w:footer="720" w:gutter="0"/>
          <w:cols w:space="720" w:num="1"/>
          <w:docGrid w:type="lines" w:linePitch="312" w:charSpace="0"/>
        </w:sectPr>
      </w:pPr>
    </w:p>
    <w:p>
      <w:pPr>
        <w:tabs>
          <w:tab w:val="left" w:pos="340"/>
          <w:tab w:val="left" w:pos="3738"/>
          <w:tab w:val="center" w:pos="4868"/>
        </w:tabs>
        <w:spacing w:line="411" w:lineRule="exact"/>
        <w:ind w:right="20"/>
        <w:jc w:val="center"/>
        <w:rPr>
          <w:rFonts w:ascii="宋体" w:hAnsi="宋体"/>
          <w:b/>
          <w:sz w:val="36"/>
        </w:rPr>
      </w:pPr>
      <w:r>
        <w:rPr>
          <w:rFonts w:hint="eastAsia" w:ascii="宋体" w:hAnsi="宋体"/>
          <w:b/>
          <w:sz w:val="36"/>
        </w:rPr>
        <w:t>磋商报价表</w:t>
      </w:r>
    </w:p>
    <w:p>
      <w:pPr>
        <w:autoSpaceDE w:val="0"/>
        <w:autoSpaceDN w:val="0"/>
        <w:adjustRightInd w:val="0"/>
        <w:spacing w:line="460" w:lineRule="exact"/>
        <w:jc w:val="center"/>
        <w:rPr>
          <w:rFonts w:ascii="宋体" w:hAnsi="宋体"/>
          <w:b/>
          <w:sz w:val="35"/>
        </w:rPr>
      </w:pPr>
      <w:r>
        <w:rPr>
          <w:rFonts w:hint="eastAsia" w:ascii="宋体" w:hAnsi="宋体"/>
          <w:b/>
          <w:sz w:val="35"/>
        </w:rPr>
        <w:t>（适用于02、03分标）</w:t>
      </w:r>
    </w:p>
    <w:p>
      <w:pPr>
        <w:tabs>
          <w:tab w:val="left" w:pos="340"/>
          <w:tab w:val="left" w:pos="3738"/>
          <w:tab w:val="center" w:pos="4868"/>
        </w:tabs>
        <w:spacing w:line="411" w:lineRule="exact"/>
        <w:ind w:right="20"/>
        <w:jc w:val="center"/>
        <w:rPr>
          <w:rFonts w:ascii="宋体" w:hAnsi="宋体"/>
          <w:b/>
          <w:sz w:val="36"/>
        </w:rPr>
      </w:pPr>
    </w:p>
    <w:p>
      <w:pPr>
        <w:spacing w:line="480" w:lineRule="exact"/>
        <w:rPr>
          <w:rFonts w:ascii="宋体" w:hAnsi="宋体"/>
          <w:sz w:val="24"/>
        </w:rPr>
      </w:pPr>
    </w:p>
    <w:p>
      <w:pPr>
        <w:spacing w:line="480" w:lineRule="exact"/>
        <w:rPr>
          <w:rFonts w:ascii="宋体" w:hAnsi="宋体"/>
          <w:sz w:val="24"/>
        </w:rPr>
      </w:pP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480" w:lineRule="exact"/>
        <w:rPr>
          <w:rFonts w:ascii="宋体" w:hAnsi="宋体"/>
          <w:sz w:val="24"/>
        </w:rPr>
      </w:pPr>
      <w:r>
        <w:rPr>
          <w:rFonts w:hint="eastAsia" w:ascii="宋体" w:hAnsi="宋体"/>
          <w:sz w:val="24"/>
        </w:rPr>
        <w:t>项目名称：</w:t>
      </w:r>
      <w:r>
        <w:rPr>
          <w:rFonts w:hint="eastAsia" w:ascii="宋体" w:hAnsi="宋体"/>
          <w:sz w:val="24"/>
          <w:u w:val="single"/>
        </w:rPr>
        <w:t xml:space="preserve">                 </w:t>
      </w:r>
      <w:r>
        <w:rPr>
          <w:rFonts w:hint="eastAsia" w:ascii="宋体" w:hAnsi="宋体"/>
          <w:sz w:val="24"/>
        </w:rPr>
        <w:t xml:space="preserve">   </w:t>
      </w:r>
    </w:p>
    <w:p/>
    <w:p>
      <w:pPr>
        <w:pStyle w:val="24"/>
        <w:spacing w:line="480" w:lineRule="exact"/>
        <w:jc w:val="right"/>
        <w:rPr>
          <w:rFonts w:hAnsi="宋体"/>
          <w:sz w:val="24"/>
          <w:szCs w:val="24"/>
        </w:rPr>
      </w:pPr>
      <w:r>
        <w:rPr>
          <w:rFonts w:hint="eastAsia" w:hAnsi="宋体"/>
          <w:sz w:val="24"/>
          <w:szCs w:val="24"/>
          <w:u w:val="single"/>
        </w:rPr>
        <w:t xml:space="preserve">     </w:t>
      </w:r>
      <w:r>
        <w:rPr>
          <w:rFonts w:hint="eastAsia" w:hAnsi="宋体"/>
          <w:sz w:val="24"/>
          <w:szCs w:val="24"/>
        </w:rPr>
        <w:t>分标</w:t>
      </w:r>
    </w:p>
    <w:tbl>
      <w:tblPr>
        <w:tblStyle w:val="45"/>
        <w:tblW w:w="93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9"/>
        <w:gridCol w:w="3803"/>
        <w:gridCol w:w="3288"/>
        <w:gridCol w:w="16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z w:val="24"/>
              </w:rPr>
              <w:t>序号</w:t>
            </w:r>
          </w:p>
        </w:tc>
        <w:tc>
          <w:tcPr>
            <w:tcW w:w="3803"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服务名称</w:t>
            </w:r>
          </w:p>
        </w:tc>
        <w:tc>
          <w:tcPr>
            <w:tcW w:w="3288"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系数折扣报价</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0" w:hRule="atLeast"/>
          <w:jc w:val="center"/>
        </w:trPr>
        <w:tc>
          <w:tcPr>
            <w:tcW w:w="649" w:type="dxa"/>
            <w:tcBorders>
              <w:top w:val="single" w:color="auto" w:sz="4" w:space="0"/>
              <w:left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pacing w:val="20"/>
                <w:sz w:val="24"/>
              </w:rPr>
              <w:t>1</w:t>
            </w:r>
          </w:p>
        </w:tc>
        <w:tc>
          <w:tcPr>
            <w:tcW w:w="3803"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rPr>
            </w:pPr>
          </w:p>
        </w:tc>
        <w:tc>
          <w:tcPr>
            <w:tcW w:w="3288"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u w:val="single"/>
              </w:rPr>
            </w:pP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pStyle w:val="24"/>
              <w:rPr>
                <w:rFonts w:hAnsi="宋体"/>
                <w:sz w:val="24"/>
                <w:szCs w:val="24"/>
              </w:rPr>
            </w:pPr>
            <w:r>
              <w:rPr>
                <w:rFonts w:hint="eastAsia" w:hAnsi="宋体" w:cs="宋体"/>
                <w:sz w:val="24"/>
              </w:rPr>
              <w:t>服务时间</w:t>
            </w:r>
            <w:r>
              <w:rPr>
                <w:rFonts w:hint="eastAsia" w:hAnsi="宋体" w:cs="宋体"/>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pStyle w:val="24"/>
              <w:rPr>
                <w:rFonts w:hAnsi="宋体" w:cs="宋体"/>
                <w:sz w:val="24"/>
              </w:rPr>
            </w:pPr>
            <w:r>
              <w:rPr>
                <w:rFonts w:hint="eastAsia" w:hAnsi="宋体" w:cs="宋体"/>
                <w:sz w:val="24"/>
                <w:lang w:val="zh-CN"/>
              </w:rPr>
              <w:t>备注：本项目按照送审金额直接进行核算，审核费用不足3000元，应按照3000元计算。</w:t>
            </w:r>
          </w:p>
        </w:tc>
      </w:tr>
    </w:tbl>
    <w:p>
      <w:pPr>
        <w:pStyle w:val="24"/>
        <w:spacing w:line="480" w:lineRule="exact"/>
        <w:rPr>
          <w:rFonts w:hAnsi="宋体"/>
          <w:sz w:val="24"/>
        </w:rPr>
      </w:pPr>
    </w:p>
    <w:p>
      <w:pPr>
        <w:pStyle w:val="24"/>
        <w:spacing w:line="480" w:lineRule="exact"/>
        <w:rPr>
          <w:rFonts w:hAnsi="宋体"/>
          <w:sz w:val="24"/>
          <w:szCs w:val="24"/>
          <w:u w:val="single"/>
        </w:rPr>
      </w:pPr>
      <w:r>
        <w:rPr>
          <w:rFonts w:hint="eastAsia" w:hAnsi="宋体"/>
          <w:sz w:val="24"/>
        </w:rPr>
        <w:t>磋商供应商</w:t>
      </w:r>
      <w:r>
        <w:rPr>
          <w:rFonts w:hint="eastAsia" w:hAnsi="宋体"/>
          <w:sz w:val="24"/>
          <w:szCs w:val="24"/>
        </w:rPr>
        <w:t>（盖单位</w:t>
      </w:r>
      <w:r>
        <w:rPr>
          <w:rFonts w:hAnsi="宋体"/>
          <w:sz w:val="24"/>
          <w:szCs w:val="24"/>
        </w:rPr>
        <w:t>公</w:t>
      </w:r>
      <w:r>
        <w:rPr>
          <w:rFonts w:hint="eastAsia" w:hAnsi="宋体"/>
          <w:sz w:val="24"/>
          <w:szCs w:val="24"/>
        </w:rPr>
        <w:t>章）：</w:t>
      </w:r>
      <w:r>
        <w:rPr>
          <w:rFonts w:hint="eastAsia" w:hAnsi="宋体"/>
          <w:sz w:val="24"/>
          <w:szCs w:val="24"/>
          <w:u w:val="single"/>
        </w:rPr>
        <w:t xml:space="preserve">               </w:t>
      </w:r>
    </w:p>
    <w:p>
      <w:pPr>
        <w:spacing w:line="480" w:lineRule="exact"/>
        <w:jc w:val="left"/>
        <w:rPr>
          <w:rFonts w:ascii="宋体" w:hAnsi="宋体"/>
          <w:sz w:val="24"/>
        </w:rPr>
      </w:pPr>
    </w:p>
    <w:p>
      <w:pPr>
        <w:tabs>
          <w:tab w:val="left" w:pos="340"/>
          <w:tab w:val="left" w:pos="3738"/>
          <w:tab w:val="center" w:pos="4868"/>
        </w:tabs>
        <w:spacing w:line="411" w:lineRule="exact"/>
        <w:ind w:right="20"/>
        <w:rPr>
          <w:rFonts w:ascii="宋体" w:hAnsi="宋体"/>
          <w:b/>
          <w:sz w:val="28"/>
          <w:szCs w:val="21"/>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ectPr>
          <w:pgSz w:w="11906" w:h="16838"/>
          <w:pgMar w:top="1418" w:right="1106" w:bottom="1418" w:left="1259" w:header="720" w:footer="720" w:gutter="0"/>
          <w:cols w:space="720" w:num="1"/>
          <w:docGrid w:type="lines" w:linePitch="312" w:charSpace="0"/>
        </w:sectPr>
      </w:pPr>
    </w:p>
    <w:p>
      <w:pPr>
        <w:tabs>
          <w:tab w:val="left" w:pos="340"/>
          <w:tab w:val="left" w:pos="3738"/>
          <w:tab w:val="center" w:pos="4868"/>
        </w:tabs>
        <w:spacing w:line="411" w:lineRule="exact"/>
        <w:ind w:right="20"/>
        <w:jc w:val="center"/>
        <w:rPr>
          <w:rFonts w:ascii="宋体" w:hAnsi="宋体"/>
          <w:b/>
          <w:sz w:val="36"/>
        </w:rPr>
      </w:pPr>
      <w:r>
        <w:rPr>
          <w:rFonts w:hint="eastAsia" w:ascii="宋体" w:hAnsi="宋体"/>
          <w:b/>
          <w:sz w:val="36"/>
        </w:rPr>
        <w:t>磋商报价表</w:t>
      </w:r>
    </w:p>
    <w:p>
      <w:pPr>
        <w:autoSpaceDE w:val="0"/>
        <w:autoSpaceDN w:val="0"/>
        <w:adjustRightInd w:val="0"/>
        <w:spacing w:line="460" w:lineRule="exact"/>
        <w:jc w:val="center"/>
        <w:rPr>
          <w:rFonts w:ascii="宋体" w:hAnsi="宋体"/>
          <w:b/>
          <w:sz w:val="35"/>
        </w:rPr>
      </w:pPr>
      <w:r>
        <w:rPr>
          <w:rFonts w:hint="eastAsia" w:ascii="宋体" w:hAnsi="宋体"/>
          <w:b/>
          <w:sz w:val="35"/>
        </w:rPr>
        <w:t>（适用于04分标）</w:t>
      </w:r>
    </w:p>
    <w:p>
      <w:pPr>
        <w:tabs>
          <w:tab w:val="left" w:pos="340"/>
          <w:tab w:val="left" w:pos="3738"/>
          <w:tab w:val="center" w:pos="4868"/>
        </w:tabs>
        <w:spacing w:line="411" w:lineRule="exact"/>
        <w:ind w:right="20"/>
        <w:jc w:val="center"/>
        <w:rPr>
          <w:rFonts w:ascii="宋体" w:hAnsi="宋体"/>
          <w:b/>
          <w:sz w:val="36"/>
        </w:rPr>
      </w:pPr>
    </w:p>
    <w:p>
      <w:pPr>
        <w:spacing w:line="480" w:lineRule="exact"/>
        <w:rPr>
          <w:rFonts w:ascii="宋体" w:hAnsi="宋体"/>
          <w:sz w:val="24"/>
        </w:rPr>
      </w:pPr>
    </w:p>
    <w:p>
      <w:pPr>
        <w:spacing w:line="480" w:lineRule="exact"/>
        <w:rPr>
          <w:rFonts w:ascii="宋体" w:hAnsi="宋体"/>
          <w:sz w:val="24"/>
        </w:rPr>
      </w:pP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480" w:lineRule="exact"/>
        <w:rPr>
          <w:rFonts w:ascii="宋体" w:hAnsi="宋体"/>
          <w:sz w:val="24"/>
        </w:rPr>
      </w:pPr>
      <w:r>
        <w:rPr>
          <w:rFonts w:hint="eastAsia" w:ascii="宋体" w:hAnsi="宋体"/>
          <w:sz w:val="24"/>
        </w:rPr>
        <w:t>项目名称：</w:t>
      </w:r>
      <w:r>
        <w:rPr>
          <w:rFonts w:hint="eastAsia" w:ascii="宋体" w:hAnsi="宋体"/>
          <w:sz w:val="24"/>
          <w:u w:val="single"/>
        </w:rPr>
        <w:t xml:space="preserve">                 </w:t>
      </w:r>
      <w:r>
        <w:rPr>
          <w:rFonts w:hint="eastAsia" w:ascii="宋体" w:hAnsi="宋体"/>
          <w:sz w:val="24"/>
        </w:rPr>
        <w:t xml:space="preserve">   </w:t>
      </w:r>
    </w:p>
    <w:p/>
    <w:p>
      <w:pPr>
        <w:pStyle w:val="24"/>
        <w:spacing w:line="480" w:lineRule="exact"/>
        <w:jc w:val="right"/>
        <w:rPr>
          <w:rFonts w:hAnsi="宋体"/>
          <w:sz w:val="24"/>
          <w:szCs w:val="24"/>
        </w:rPr>
      </w:pPr>
      <w:r>
        <w:rPr>
          <w:rFonts w:hint="eastAsia" w:hAnsi="宋体"/>
          <w:sz w:val="24"/>
          <w:szCs w:val="24"/>
          <w:u w:val="single"/>
        </w:rPr>
        <w:t xml:space="preserve">     </w:t>
      </w:r>
      <w:r>
        <w:rPr>
          <w:rFonts w:hint="eastAsia" w:hAnsi="宋体"/>
          <w:sz w:val="24"/>
          <w:szCs w:val="24"/>
        </w:rPr>
        <w:t>分标</w:t>
      </w:r>
    </w:p>
    <w:tbl>
      <w:tblPr>
        <w:tblStyle w:val="45"/>
        <w:tblW w:w="93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9"/>
        <w:gridCol w:w="3803"/>
        <w:gridCol w:w="3288"/>
        <w:gridCol w:w="16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z w:val="24"/>
              </w:rPr>
              <w:t>序号</w:t>
            </w:r>
          </w:p>
        </w:tc>
        <w:tc>
          <w:tcPr>
            <w:tcW w:w="3803"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服务名称</w:t>
            </w:r>
          </w:p>
        </w:tc>
        <w:tc>
          <w:tcPr>
            <w:tcW w:w="3288"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系数折扣报价</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0" w:hRule="atLeast"/>
          <w:jc w:val="center"/>
        </w:trPr>
        <w:tc>
          <w:tcPr>
            <w:tcW w:w="649" w:type="dxa"/>
            <w:tcBorders>
              <w:top w:val="single" w:color="auto" w:sz="4" w:space="0"/>
              <w:left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pacing w:val="20"/>
                <w:sz w:val="24"/>
              </w:rPr>
              <w:t>1</w:t>
            </w:r>
          </w:p>
        </w:tc>
        <w:tc>
          <w:tcPr>
            <w:tcW w:w="3803"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rPr>
            </w:pPr>
            <w:r>
              <w:rPr>
                <w:rFonts w:hint="eastAsia" w:ascii="宋体" w:hAnsi="宋体"/>
                <w:sz w:val="24"/>
              </w:rPr>
              <w:t>采购文件及待签合同审核</w:t>
            </w:r>
          </w:p>
        </w:tc>
        <w:tc>
          <w:tcPr>
            <w:tcW w:w="3288"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u w:val="single"/>
              </w:rPr>
            </w:pP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pStyle w:val="24"/>
              <w:rPr>
                <w:rFonts w:hAnsi="宋体"/>
                <w:sz w:val="24"/>
                <w:szCs w:val="24"/>
              </w:rPr>
            </w:pPr>
            <w:r>
              <w:rPr>
                <w:rFonts w:hint="eastAsia" w:hAnsi="宋体" w:cs="宋体"/>
                <w:sz w:val="24"/>
              </w:rPr>
              <w:t>服务时间</w:t>
            </w:r>
            <w:r>
              <w:rPr>
                <w:rFonts w:hint="eastAsia" w:hAnsi="宋体" w:cs="宋体"/>
                <w:sz w:val="24"/>
                <w:szCs w:val="24"/>
              </w:rPr>
              <w:t>：</w:t>
            </w:r>
          </w:p>
        </w:tc>
      </w:tr>
    </w:tbl>
    <w:p>
      <w:pPr>
        <w:pStyle w:val="24"/>
        <w:spacing w:line="480" w:lineRule="exact"/>
        <w:rPr>
          <w:rFonts w:hAnsi="宋体"/>
          <w:sz w:val="24"/>
        </w:rPr>
      </w:pPr>
      <w:bookmarkStart w:id="62" w:name="_GoBack"/>
      <w:bookmarkEnd w:id="62"/>
    </w:p>
    <w:p>
      <w:pPr>
        <w:pStyle w:val="24"/>
        <w:spacing w:line="480" w:lineRule="exact"/>
        <w:rPr>
          <w:rFonts w:hAnsi="宋体"/>
          <w:sz w:val="24"/>
          <w:szCs w:val="24"/>
          <w:u w:val="single"/>
        </w:rPr>
      </w:pPr>
      <w:r>
        <w:rPr>
          <w:rFonts w:hint="eastAsia" w:hAnsi="宋体"/>
          <w:sz w:val="24"/>
        </w:rPr>
        <w:t>磋商供应商</w:t>
      </w:r>
      <w:r>
        <w:rPr>
          <w:rFonts w:hint="eastAsia" w:hAnsi="宋体"/>
          <w:sz w:val="24"/>
          <w:szCs w:val="24"/>
        </w:rPr>
        <w:t>（盖单位</w:t>
      </w:r>
      <w:r>
        <w:rPr>
          <w:rFonts w:hAnsi="宋体"/>
          <w:sz w:val="24"/>
          <w:szCs w:val="24"/>
        </w:rPr>
        <w:t>公</w:t>
      </w:r>
      <w:r>
        <w:rPr>
          <w:rFonts w:hint="eastAsia" w:hAnsi="宋体"/>
          <w:sz w:val="24"/>
          <w:szCs w:val="24"/>
        </w:rPr>
        <w:t>章）：</w:t>
      </w:r>
      <w:r>
        <w:rPr>
          <w:rFonts w:hint="eastAsia" w:hAnsi="宋体"/>
          <w:sz w:val="24"/>
          <w:szCs w:val="24"/>
          <w:u w:val="single"/>
        </w:rPr>
        <w:t xml:space="preserve">               </w:t>
      </w:r>
    </w:p>
    <w:p>
      <w:pPr>
        <w:spacing w:line="480" w:lineRule="exact"/>
        <w:jc w:val="left"/>
        <w:rPr>
          <w:rFonts w:ascii="宋体" w:hAnsi="宋体"/>
          <w:sz w:val="24"/>
        </w:rPr>
      </w:pPr>
    </w:p>
    <w:p>
      <w:pPr>
        <w:tabs>
          <w:tab w:val="left" w:pos="340"/>
          <w:tab w:val="left" w:pos="3738"/>
          <w:tab w:val="center" w:pos="4868"/>
        </w:tabs>
        <w:spacing w:line="411" w:lineRule="exact"/>
        <w:ind w:right="20"/>
        <w:rPr>
          <w:rFonts w:ascii="宋体" w:hAnsi="宋体"/>
          <w:b/>
          <w:sz w:val="28"/>
          <w:szCs w:val="21"/>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2"/>
      </w:pPr>
    </w:p>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hint="eastAsia" w:ascii="宋体" w:hAnsi="宋体"/>
          <w:b/>
          <w:sz w:val="36"/>
        </w:rPr>
      </w:pPr>
    </w:p>
    <w:p>
      <w:pPr>
        <w:tabs>
          <w:tab w:val="left" w:pos="340"/>
          <w:tab w:val="left" w:pos="3738"/>
          <w:tab w:val="center" w:pos="4868"/>
        </w:tabs>
        <w:spacing w:line="411" w:lineRule="exact"/>
        <w:ind w:right="20"/>
        <w:jc w:val="center"/>
        <w:rPr>
          <w:rFonts w:ascii="宋体" w:hAnsi="宋体"/>
          <w:b/>
          <w:sz w:val="36"/>
        </w:rPr>
      </w:pPr>
      <w:r>
        <w:rPr>
          <w:rFonts w:hint="eastAsia" w:ascii="宋体" w:hAnsi="宋体"/>
          <w:b/>
          <w:sz w:val="36"/>
        </w:rPr>
        <w:t>磋商报价表</w:t>
      </w:r>
    </w:p>
    <w:p>
      <w:pPr>
        <w:autoSpaceDE w:val="0"/>
        <w:autoSpaceDN w:val="0"/>
        <w:adjustRightInd w:val="0"/>
        <w:spacing w:line="460" w:lineRule="exact"/>
        <w:jc w:val="center"/>
        <w:rPr>
          <w:rFonts w:ascii="宋体" w:hAnsi="宋体"/>
          <w:b/>
          <w:sz w:val="35"/>
        </w:rPr>
      </w:pPr>
      <w:r>
        <w:rPr>
          <w:rFonts w:hint="eastAsia" w:ascii="宋体" w:hAnsi="宋体"/>
          <w:b/>
          <w:sz w:val="35"/>
        </w:rPr>
        <w:t>（适用于05分标）</w:t>
      </w:r>
    </w:p>
    <w:p>
      <w:pPr>
        <w:tabs>
          <w:tab w:val="left" w:pos="340"/>
          <w:tab w:val="left" w:pos="3738"/>
          <w:tab w:val="center" w:pos="4868"/>
        </w:tabs>
        <w:spacing w:line="411" w:lineRule="exact"/>
        <w:ind w:right="20"/>
        <w:jc w:val="center"/>
        <w:rPr>
          <w:rFonts w:ascii="宋体" w:hAnsi="宋体"/>
          <w:b/>
          <w:sz w:val="36"/>
        </w:rPr>
      </w:pPr>
    </w:p>
    <w:p>
      <w:pPr>
        <w:spacing w:line="480" w:lineRule="exact"/>
        <w:rPr>
          <w:rFonts w:ascii="宋体" w:hAnsi="宋体"/>
          <w:sz w:val="24"/>
        </w:rPr>
      </w:pPr>
    </w:p>
    <w:p>
      <w:pPr>
        <w:spacing w:line="480" w:lineRule="exact"/>
        <w:rPr>
          <w:rFonts w:ascii="宋体" w:hAnsi="宋体"/>
          <w:sz w:val="24"/>
        </w:rPr>
      </w:pP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480" w:lineRule="exact"/>
        <w:rPr>
          <w:rFonts w:ascii="宋体" w:hAnsi="宋体"/>
          <w:sz w:val="24"/>
        </w:rPr>
      </w:pPr>
      <w:r>
        <w:rPr>
          <w:rFonts w:hint="eastAsia" w:ascii="宋体" w:hAnsi="宋体"/>
          <w:sz w:val="24"/>
        </w:rPr>
        <w:t>项目名称：</w:t>
      </w:r>
      <w:r>
        <w:rPr>
          <w:rFonts w:hint="eastAsia" w:ascii="宋体" w:hAnsi="宋体"/>
          <w:sz w:val="24"/>
          <w:u w:val="single"/>
        </w:rPr>
        <w:t xml:space="preserve">                 </w:t>
      </w:r>
      <w:r>
        <w:rPr>
          <w:rFonts w:hint="eastAsia" w:ascii="宋体" w:hAnsi="宋体"/>
          <w:sz w:val="24"/>
        </w:rPr>
        <w:t xml:space="preserve">   </w:t>
      </w:r>
    </w:p>
    <w:p/>
    <w:p>
      <w:pPr>
        <w:pStyle w:val="24"/>
        <w:spacing w:line="480" w:lineRule="exact"/>
        <w:jc w:val="right"/>
        <w:rPr>
          <w:rFonts w:hAnsi="宋体"/>
          <w:sz w:val="24"/>
          <w:szCs w:val="24"/>
        </w:rPr>
      </w:pPr>
      <w:r>
        <w:rPr>
          <w:rFonts w:hint="eastAsia" w:hAnsi="宋体"/>
          <w:sz w:val="24"/>
          <w:szCs w:val="24"/>
          <w:u w:val="single"/>
        </w:rPr>
        <w:t xml:space="preserve">     </w:t>
      </w:r>
      <w:r>
        <w:rPr>
          <w:rFonts w:hint="eastAsia" w:hAnsi="宋体"/>
          <w:sz w:val="24"/>
          <w:szCs w:val="24"/>
        </w:rPr>
        <w:t>分标</w:t>
      </w:r>
    </w:p>
    <w:tbl>
      <w:tblPr>
        <w:tblStyle w:val="45"/>
        <w:tblW w:w="93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9"/>
        <w:gridCol w:w="3803"/>
        <w:gridCol w:w="3288"/>
        <w:gridCol w:w="16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z w:val="24"/>
              </w:rPr>
              <w:t>序号</w:t>
            </w:r>
          </w:p>
        </w:tc>
        <w:tc>
          <w:tcPr>
            <w:tcW w:w="3803"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服务名称</w:t>
            </w:r>
          </w:p>
        </w:tc>
        <w:tc>
          <w:tcPr>
            <w:tcW w:w="3288"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系数折扣报价</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0" w:hRule="atLeast"/>
          <w:jc w:val="center"/>
        </w:trPr>
        <w:tc>
          <w:tcPr>
            <w:tcW w:w="649" w:type="dxa"/>
            <w:tcBorders>
              <w:top w:val="single" w:color="auto" w:sz="4" w:space="0"/>
              <w:left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r>
              <w:rPr>
                <w:rFonts w:hint="eastAsia" w:ascii="宋体" w:hAnsi="宋体"/>
                <w:spacing w:val="20"/>
                <w:sz w:val="24"/>
              </w:rPr>
              <w:t>1</w:t>
            </w:r>
          </w:p>
        </w:tc>
        <w:tc>
          <w:tcPr>
            <w:tcW w:w="3803"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rPr>
            </w:pPr>
            <w:r>
              <w:rPr>
                <w:rFonts w:hint="eastAsia" w:ascii="宋体" w:hAnsi="宋体"/>
                <w:sz w:val="24"/>
              </w:rPr>
              <w:t>经济责任审计</w:t>
            </w:r>
          </w:p>
        </w:tc>
        <w:tc>
          <w:tcPr>
            <w:tcW w:w="3288" w:type="dxa"/>
            <w:tcBorders>
              <w:top w:val="single" w:color="auto" w:sz="4" w:space="0"/>
              <w:left w:val="single" w:color="auto" w:sz="4" w:space="0"/>
              <w:right w:val="single" w:color="auto" w:sz="4" w:space="0"/>
            </w:tcBorders>
            <w:vAlign w:val="center"/>
          </w:tcPr>
          <w:p>
            <w:pPr>
              <w:widowControl/>
              <w:jc w:val="center"/>
              <w:rPr>
                <w:rFonts w:ascii="宋体" w:hAnsi="宋体"/>
                <w:kern w:val="0"/>
                <w:sz w:val="24"/>
                <w:u w:val="single"/>
              </w:rPr>
            </w:pPr>
          </w:p>
        </w:tc>
        <w:tc>
          <w:tcPr>
            <w:tcW w:w="1614"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400" w:lineRule="exact"/>
              <w:jc w:val="center"/>
              <w:rPr>
                <w:rFonts w:ascii="宋体" w:hAnsi="宋体"/>
                <w:spacing w:val="2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pStyle w:val="24"/>
              <w:rPr>
                <w:rFonts w:hAnsi="宋体"/>
                <w:sz w:val="24"/>
                <w:szCs w:val="24"/>
              </w:rPr>
            </w:pPr>
            <w:r>
              <w:rPr>
                <w:rFonts w:hint="eastAsia" w:hAnsi="宋体" w:cs="宋体"/>
                <w:sz w:val="24"/>
              </w:rPr>
              <w:t>服务时间</w:t>
            </w:r>
            <w:r>
              <w:rPr>
                <w:rFonts w:hint="eastAsia" w:hAnsi="宋体" w:cs="宋体"/>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9354"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rPr>
                <w:rFonts w:hAnsi="宋体" w:cs="宋体"/>
                <w:sz w:val="24"/>
              </w:rPr>
            </w:pPr>
            <w:r>
              <w:rPr>
                <w:rFonts w:hint="eastAsia" w:ascii="宋体" w:hAnsi="宋体" w:cs="宋体"/>
                <w:sz w:val="24"/>
                <w:lang w:val="zh-CN"/>
              </w:rPr>
              <w:t>备注：本项目审计服务费</w:t>
            </w:r>
            <w:r>
              <w:rPr>
                <w:rFonts w:hint="eastAsia" w:ascii="宋体" w:hAnsi="宋体" w:cs="宋体"/>
                <w:kern w:val="0"/>
                <w:sz w:val="24"/>
              </w:rPr>
              <w:t>参照《广西壮族自治区物价局关于会计事务所服务收费有关问题的通知》“广西会计师事务所服务收费标准表”（桂价费〔2012〕74号）执行。</w:t>
            </w:r>
          </w:p>
        </w:tc>
      </w:tr>
    </w:tbl>
    <w:p>
      <w:pPr>
        <w:pStyle w:val="24"/>
        <w:spacing w:line="480" w:lineRule="exact"/>
        <w:rPr>
          <w:rFonts w:hAnsi="宋体"/>
          <w:sz w:val="24"/>
        </w:rPr>
      </w:pPr>
    </w:p>
    <w:p>
      <w:pPr>
        <w:pStyle w:val="24"/>
        <w:spacing w:line="480" w:lineRule="exact"/>
        <w:rPr>
          <w:rFonts w:hAnsi="宋体"/>
          <w:sz w:val="24"/>
          <w:szCs w:val="24"/>
          <w:u w:val="single"/>
        </w:rPr>
      </w:pPr>
      <w:r>
        <w:rPr>
          <w:rFonts w:hint="eastAsia" w:hAnsi="宋体"/>
          <w:sz w:val="24"/>
        </w:rPr>
        <w:t>磋商供应商</w:t>
      </w:r>
      <w:r>
        <w:rPr>
          <w:rFonts w:hint="eastAsia" w:hAnsi="宋体"/>
          <w:sz w:val="24"/>
          <w:szCs w:val="24"/>
        </w:rPr>
        <w:t>（盖单位</w:t>
      </w:r>
      <w:r>
        <w:rPr>
          <w:rFonts w:hAnsi="宋体"/>
          <w:sz w:val="24"/>
          <w:szCs w:val="24"/>
        </w:rPr>
        <w:t>公</w:t>
      </w:r>
      <w:r>
        <w:rPr>
          <w:rFonts w:hint="eastAsia" w:hAnsi="宋体"/>
          <w:sz w:val="24"/>
          <w:szCs w:val="24"/>
        </w:rPr>
        <w:t>章）：</w:t>
      </w:r>
      <w:r>
        <w:rPr>
          <w:rFonts w:hint="eastAsia" w:hAnsi="宋体"/>
          <w:sz w:val="24"/>
          <w:szCs w:val="24"/>
          <w:u w:val="single"/>
        </w:rPr>
        <w:t xml:space="preserve">               </w:t>
      </w:r>
    </w:p>
    <w:p>
      <w:pPr>
        <w:spacing w:line="480" w:lineRule="exact"/>
        <w:jc w:val="left"/>
        <w:rPr>
          <w:rFonts w:ascii="宋体" w:hAnsi="宋体"/>
          <w:sz w:val="24"/>
        </w:rPr>
      </w:pPr>
    </w:p>
    <w:p>
      <w:pPr>
        <w:tabs>
          <w:tab w:val="left" w:pos="340"/>
          <w:tab w:val="left" w:pos="3738"/>
          <w:tab w:val="center" w:pos="4868"/>
        </w:tabs>
        <w:spacing w:line="411" w:lineRule="exact"/>
        <w:ind w:right="20"/>
        <w:rPr>
          <w:rFonts w:ascii="宋体" w:hAnsi="宋体"/>
          <w:b/>
          <w:sz w:val="28"/>
          <w:szCs w:val="21"/>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ectPr>
          <w:headerReference r:id="rId25" w:type="default"/>
          <w:footerReference r:id="rId26" w:type="default"/>
          <w:pgSz w:w="11906" w:h="16838"/>
          <w:pgMar w:top="1418" w:right="1106" w:bottom="1418" w:left="1259" w:header="720" w:footer="720" w:gutter="0"/>
          <w:cols w:space="720" w:num="1"/>
          <w:docGrid w:type="lines" w:linePitch="312" w:charSpace="0"/>
        </w:sectPr>
      </w:pPr>
    </w:p>
    <w:p>
      <w:pPr>
        <w:spacing w:line="480" w:lineRule="exact"/>
        <w:jc w:val="center"/>
        <w:outlineLvl w:val="0"/>
        <w:rPr>
          <w:rFonts w:ascii="宋体" w:hAnsi="宋体" w:cs="宋体"/>
          <w:b/>
          <w:sz w:val="32"/>
          <w:szCs w:val="32"/>
        </w:rPr>
      </w:pPr>
      <w:bookmarkStart w:id="59" w:name="_Toc5690"/>
      <w:bookmarkStart w:id="60" w:name="_Toc29198"/>
      <w:r>
        <w:rPr>
          <w:rFonts w:hint="eastAsia" w:ascii="宋体" w:hAnsi="宋体" w:cs="宋体"/>
          <w:b/>
          <w:sz w:val="32"/>
          <w:szCs w:val="32"/>
        </w:rPr>
        <w:t>第六章 质疑、投诉材料格式</w:t>
      </w:r>
      <w:bookmarkEnd w:id="59"/>
      <w:bookmarkEnd w:id="60"/>
    </w:p>
    <w:p>
      <w:pPr>
        <w:spacing w:line="480" w:lineRule="exact"/>
        <w:jc w:val="center"/>
        <w:outlineLvl w:val="0"/>
        <w:rPr>
          <w:rFonts w:ascii="宋体" w:hAnsi="宋体" w:cs="宋体"/>
          <w:b/>
          <w:sz w:val="32"/>
          <w:szCs w:val="32"/>
        </w:rPr>
      </w:pPr>
    </w:p>
    <w:p>
      <w:pPr>
        <w:spacing w:line="480" w:lineRule="exact"/>
        <w:jc w:val="center"/>
        <w:outlineLvl w:val="0"/>
        <w:rPr>
          <w:rFonts w:ascii="宋体" w:hAnsi="宋体"/>
          <w:b/>
          <w:bCs/>
          <w:sz w:val="32"/>
          <w:szCs w:val="32"/>
        </w:rPr>
      </w:pPr>
      <w:bookmarkStart w:id="61" w:name="_Toc20723"/>
      <w:r>
        <w:rPr>
          <w:rFonts w:hint="eastAsia" w:ascii="宋体" w:hAnsi="宋体"/>
          <w:b/>
          <w:bCs/>
          <w:sz w:val="32"/>
          <w:szCs w:val="32"/>
        </w:rPr>
        <w:t>质疑函（格式）</w:t>
      </w:r>
      <w:bookmarkEnd w:id="61"/>
    </w:p>
    <w:p>
      <w:pPr>
        <w:pStyle w:val="24"/>
        <w:spacing w:line="360" w:lineRule="auto"/>
        <w:ind w:firstLine="482" w:firstLineChars="200"/>
        <w:contextualSpacing/>
        <w:rPr>
          <w:rFonts w:hAnsi="宋体"/>
          <w:b/>
          <w:bCs/>
          <w:sz w:val="24"/>
          <w:szCs w:val="24"/>
        </w:rPr>
      </w:pPr>
      <w:r>
        <w:rPr>
          <w:rFonts w:hint="eastAsia" w:hAnsi="宋体"/>
          <w:b/>
          <w:bCs/>
          <w:sz w:val="24"/>
          <w:szCs w:val="24"/>
        </w:rPr>
        <w:t>一、质疑供应商基本信息：</w:t>
      </w:r>
    </w:p>
    <w:p>
      <w:pPr>
        <w:pStyle w:val="24"/>
        <w:spacing w:line="360" w:lineRule="auto"/>
        <w:ind w:firstLine="480" w:firstLineChars="200"/>
        <w:contextualSpacing/>
        <w:rPr>
          <w:rFonts w:hAnsi="宋体"/>
          <w:bCs/>
          <w:sz w:val="24"/>
          <w:szCs w:val="24"/>
          <w:u w:val="single"/>
        </w:rPr>
      </w:pPr>
      <w:r>
        <w:rPr>
          <w:rFonts w:hint="eastAsia" w:hAnsi="宋体"/>
          <w:bCs/>
          <w:sz w:val="24"/>
          <w:szCs w:val="24"/>
        </w:rPr>
        <w:t>质疑供应商：</w:t>
      </w:r>
      <w:r>
        <w:rPr>
          <w:rFonts w:hint="eastAsia" w:hAnsi="宋体"/>
          <w:bCs/>
          <w:sz w:val="24"/>
          <w:szCs w:val="24"/>
          <w:u w:val="single"/>
        </w:rPr>
        <w:t xml:space="preserve">                                       </w:t>
      </w:r>
      <w:r>
        <w:rPr>
          <w:rFonts w:hint="eastAsia" w:hAnsi="宋体"/>
          <w:bCs/>
          <w:sz w:val="24"/>
          <w:szCs w:val="24"/>
        </w:rPr>
        <w:t xml:space="preserve">                 </w:t>
      </w:r>
    </w:p>
    <w:p>
      <w:pPr>
        <w:pStyle w:val="24"/>
        <w:spacing w:line="360" w:lineRule="auto"/>
        <w:ind w:firstLine="480" w:firstLineChars="200"/>
        <w:contextualSpacing/>
        <w:rPr>
          <w:rFonts w:hAnsi="宋体"/>
          <w:bCs/>
          <w:sz w:val="24"/>
          <w:szCs w:val="24"/>
        </w:rPr>
      </w:pPr>
      <w:r>
        <w:rPr>
          <w:rFonts w:hAnsi="宋体"/>
          <w:bCs/>
          <w:sz w:val="24"/>
          <w:szCs w:val="24"/>
        </w:rPr>
        <w:t>地址</w:t>
      </w:r>
      <w:r>
        <w:rPr>
          <w:rFonts w:hint="eastAsia" w:hAnsi="宋体"/>
          <w:bCs/>
          <w:sz w:val="24"/>
          <w:szCs w:val="24"/>
        </w:rPr>
        <w:t>：</w:t>
      </w:r>
      <w:r>
        <w:rPr>
          <w:rFonts w:hint="eastAsia" w:hAnsi="宋体"/>
          <w:bCs/>
          <w:sz w:val="24"/>
          <w:szCs w:val="24"/>
          <w:u w:val="single"/>
        </w:rPr>
        <w:t xml:space="preserve">                                          </w:t>
      </w:r>
      <w:r>
        <w:rPr>
          <w:rFonts w:hAnsi="宋体"/>
          <w:bCs/>
          <w:sz w:val="24"/>
          <w:szCs w:val="24"/>
        </w:rPr>
        <w:t>邮编</w:t>
      </w:r>
      <w:r>
        <w:rPr>
          <w:rFonts w:hint="eastAsia" w:hAnsi="宋体"/>
          <w:bCs/>
          <w:sz w:val="24"/>
          <w:szCs w:val="24"/>
        </w:rPr>
        <w:t>：</w:t>
      </w:r>
      <w:r>
        <w:rPr>
          <w:rFonts w:hint="eastAsia" w:hAnsi="宋体"/>
          <w:bCs/>
          <w:sz w:val="24"/>
          <w:szCs w:val="24"/>
          <w:u w:val="single"/>
        </w:rPr>
        <w:t xml:space="preserve">                  </w:t>
      </w:r>
      <w:r>
        <w:rPr>
          <w:rFonts w:hint="eastAsia" w:hAnsi="宋体"/>
          <w:bCs/>
          <w:sz w:val="24"/>
          <w:szCs w:val="24"/>
        </w:rPr>
        <w:t xml:space="preserve">                 </w:t>
      </w:r>
    </w:p>
    <w:p>
      <w:pPr>
        <w:pStyle w:val="24"/>
        <w:spacing w:line="360" w:lineRule="auto"/>
        <w:ind w:firstLine="480" w:firstLineChars="200"/>
        <w:contextualSpacing/>
        <w:rPr>
          <w:rFonts w:hAnsi="宋体"/>
          <w:bCs/>
          <w:sz w:val="24"/>
          <w:szCs w:val="24"/>
        </w:rPr>
      </w:pPr>
      <w:r>
        <w:rPr>
          <w:rFonts w:hAnsi="宋体"/>
          <w:bCs/>
          <w:sz w:val="24"/>
          <w:szCs w:val="24"/>
        </w:rPr>
        <w:t>联系人</w:t>
      </w:r>
      <w:r>
        <w:rPr>
          <w:rFonts w:hint="eastAsia" w:hAnsi="宋体"/>
          <w:bCs/>
          <w:sz w:val="24"/>
          <w:szCs w:val="24"/>
        </w:rPr>
        <w:t>：</w:t>
      </w:r>
      <w:r>
        <w:rPr>
          <w:rFonts w:hint="eastAsia" w:hAnsi="宋体"/>
          <w:bCs/>
          <w:sz w:val="24"/>
          <w:szCs w:val="24"/>
          <w:u w:val="single"/>
        </w:rPr>
        <w:t xml:space="preserve">                     </w:t>
      </w:r>
      <w:r>
        <w:rPr>
          <w:rFonts w:hAnsi="宋体"/>
          <w:bCs/>
          <w:sz w:val="24"/>
          <w:szCs w:val="24"/>
        </w:rPr>
        <w:t>联系电话</w:t>
      </w:r>
      <w:r>
        <w:rPr>
          <w:rFonts w:hint="eastAsia" w:hAnsi="宋体"/>
          <w:bCs/>
          <w:sz w:val="24"/>
          <w:szCs w:val="24"/>
        </w:rPr>
        <w:t>：</w:t>
      </w:r>
      <w:r>
        <w:rPr>
          <w:rFonts w:hint="eastAsia" w:hAnsi="宋体"/>
          <w:bCs/>
          <w:sz w:val="24"/>
          <w:szCs w:val="24"/>
          <w:u w:val="single"/>
        </w:rPr>
        <w:t xml:space="preserve">                 </w:t>
      </w:r>
    </w:p>
    <w:p>
      <w:pPr>
        <w:pStyle w:val="24"/>
        <w:spacing w:line="360" w:lineRule="auto"/>
        <w:ind w:firstLine="480" w:firstLineChars="200"/>
        <w:contextualSpacing/>
        <w:rPr>
          <w:rFonts w:hAnsi="宋体"/>
          <w:bCs/>
          <w:sz w:val="24"/>
          <w:szCs w:val="24"/>
        </w:rPr>
      </w:pPr>
      <w:r>
        <w:rPr>
          <w:rFonts w:hint="eastAsia" w:hAnsi="宋体"/>
          <w:bCs/>
          <w:sz w:val="24"/>
          <w:szCs w:val="24"/>
        </w:rPr>
        <w:t>授权代表：</w:t>
      </w:r>
      <w:r>
        <w:rPr>
          <w:rFonts w:hint="eastAsia" w:hAnsi="宋体"/>
          <w:bCs/>
          <w:sz w:val="24"/>
          <w:szCs w:val="24"/>
          <w:u w:val="single"/>
        </w:rPr>
        <w:t xml:space="preserve">                      </w:t>
      </w:r>
    </w:p>
    <w:p>
      <w:pPr>
        <w:pStyle w:val="24"/>
        <w:spacing w:line="360" w:lineRule="auto"/>
        <w:ind w:firstLine="480" w:firstLineChars="200"/>
        <w:contextualSpacing/>
        <w:rPr>
          <w:rFonts w:hAnsi="宋体"/>
          <w:bCs/>
          <w:sz w:val="24"/>
          <w:szCs w:val="24"/>
          <w:u w:val="single"/>
        </w:rPr>
      </w:pPr>
      <w:r>
        <w:rPr>
          <w:rFonts w:hAnsi="宋体"/>
          <w:bCs/>
          <w:sz w:val="24"/>
          <w:szCs w:val="24"/>
        </w:rPr>
        <w:t>联系</w:t>
      </w:r>
      <w:r>
        <w:rPr>
          <w:rFonts w:hint="eastAsia" w:hAnsi="宋体"/>
          <w:bCs/>
          <w:sz w:val="24"/>
          <w:szCs w:val="24"/>
        </w:rPr>
        <w:t>电话：</w:t>
      </w:r>
      <w:r>
        <w:rPr>
          <w:rFonts w:hint="eastAsia" w:hAnsi="宋体"/>
          <w:bCs/>
          <w:sz w:val="24"/>
          <w:szCs w:val="24"/>
          <w:u w:val="single"/>
        </w:rPr>
        <w:t xml:space="preserve">                      </w:t>
      </w:r>
    </w:p>
    <w:p>
      <w:pPr>
        <w:pStyle w:val="24"/>
        <w:spacing w:line="360" w:lineRule="auto"/>
        <w:ind w:firstLine="480" w:firstLineChars="200"/>
        <w:contextualSpacing/>
        <w:rPr>
          <w:rFonts w:hAnsi="宋体"/>
          <w:bCs/>
          <w:sz w:val="24"/>
          <w:szCs w:val="24"/>
        </w:rPr>
      </w:pPr>
      <w:r>
        <w:rPr>
          <w:rFonts w:hAnsi="宋体"/>
          <w:bCs/>
          <w:sz w:val="24"/>
          <w:szCs w:val="24"/>
        </w:rPr>
        <w:t>地址</w:t>
      </w:r>
      <w:r>
        <w:rPr>
          <w:rFonts w:hint="eastAsia" w:hAnsi="宋体"/>
          <w:bCs/>
          <w:sz w:val="24"/>
          <w:szCs w:val="24"/>
        </w:rPr>
        <w:t>：</w:t>
      </w:r>
      <w:r>
        <w:rPr>
          <w:rFonts w:hint="eastAsia" w:hAnsi="宋体"/>
          <w:bCs/>
          <w:sz w:val="24"/>
          <w:szCs w:val="24"/>
          <w:u w:val="single"/>
        </w:rPr>
        <w:t xml:space="preserve">                 </w:t>
      </w:r>
      <w:r>
        <w:rPr>
          <w:rFonts w:hAnsi="宋体"/>
          <w:bCs/>
          <w:sz w:val="24"/>
          <w:szCs w:val="24"/>
        </w:rPr>
        <w:t>邮编</w:t>
      </w:r>
      <w:r>
        <w:rPr>
          <w:rFonts w:hint="eastAsia" w:hAnsi="宋体"/>
          <w:bCs/>
          <w:sz w:val="24"/>
          <w:szCs w:val="24"/>
        </w:rPr>
        <w:t>：</w:t>
      </w:r>
      <w:r>
        <w:rPr>
          <w:rFonts w:hint="eastAsia" w:hAnsi="宋体"/>
          <w:bCs/>
          <w:sz w:val="24"/>
          <w:szCs w:val="24"/>
          <w:u w:val="single"/>
        </w:rPr>
        <w:t xml:space="preserve">                  </w:t>
      </w:r>
      <w:r>
        <w:rPr>
          <w:rFonts w:hint="eastAsia" w:hAnsi="宋体"/>
          <w:bCs/>
          <w:sz w:val="24"/>
          <w:szCs w:val="24"/>
        </w:rPr>
        <w:t xml:space="preserve">     </w:t>
      </w:r>
    </w:p>
    <w:p>
      <w:pPr>
        <w:pStyle w:val="24"/>
        <w:spacing w:line="360" w:lineRule="auto"/>
        <w:ind w:firstLine="482" w:firstLineChars="200"/>
        <w:contextualSpacing/>
        <w:rPr>
          <w:rFonts w:hAnsi="宋体"/>
          <w:b/>
          <w:bCs/>
          <w:sz w:val="24"/>
          <w:szCs w:val="24"/>
        </w:rPr>
      </w:pPr>
      <w:r>
        <w:rPr>
          <w:rFonts w:hint="eastAsia" w:hAnsi="宋体"/>
          <w:b/>
          <w:bCs/>
          <w:sz w:val="24"/>
          <w:szCs w:val="24"/>
        </w:rPr>
        <w:t>二、质疑项目基本情况：</w:t>
      </w:r>
    </w:p>
    <w:p>
      <w:pPr>
        <w:pStyle w:val="24"/>
        <w:spacing w:line="360" w:lineRule="auto"/>
        <w:ind w:left="25" w:leftChars="12" w:firstLine="472" w:firstLineChars="197"/>
        <w:contextualSpacing/>
        <w:rPr>
          <w:rFonts w:hAnsi="宋体"/>
          <w:sz w:val="24"/>
          <w:szCs w:val="24"/>
        </w:rPr>
      </w:pPr>
      <w:r>
        <w:rPr>
          <w:rFonts w:hint="eastAsia" w:hAnsi="宋体"/>
          <w:bCs/>
          <w:sz w:val="24"/>
          <w:szCs w:val="24"/>
        </w:rPr>
        <w:t>质疑</w:t>
      </w:r>
      <w:r>
        <w:rPr>
          <w:rFonts w:hint="eastAsia" w:hAnsi="宋体"/>
          <w:sz w:val="24"/>
          <w:szCs w:val="24"/>
        </w:rPr>
        <w:t>项目的名称：</w:t>
      </w:r>
      <w:r>
        <w:rPr>
          <w:rFonts w:hint="eastAsia" w:hAnsi="宋体"/>
          <w:bCs/>
          <w:sz w:val="24"/>
          <w:szCs w:val="24"/>
          <w:u w:val="single"/>
        </w:rPr>
        <w:t xml:space="preserve">                                     </w:t>
      </w:r>
    </w:p>
    <w:p>
      <w:pPr>
        <w:pStyle w:val="24"/>
        <w:spacing w:line="360" w:lineRule="auto"/>
        <w:ind w:left="25" w:leftChars="12" w:firstLine="472" w:firstLineChars="197"/>
        <w:contextualSpacing/>
        <w:rPr>
          <w:rFonts w:hAnsi="宋体"/>
          <w:sz w:val="24"/>
          <w:szCs w:val="24"/>
        </w:rPr>
      </w:pPr>
      <w:r>
        <w:rPr>
          <w:rFonts w:hint="eastAsia" w:hAnsi="宋体"/>
          <w:bCs/>
          <w:sz w:val="24"/>
          <w:szCs w:val="24"/>
        </w:rPr>
        <w:t>质疑</w:t>
      </w:r>
      <w:r>
        <w:rPr>
          <w:rFonts w:hint="eastAsia" w:hAnsi="宋体"/>
          <w:sz w:val="24"/>
          <w:szCs w:val="24"/>
        </w:rPr>
        <w:t>项目的编号：</w:t>
      </w:r>
      <w:r>
        <w:rPr>
          <w:rFonts w:hint="eastAsia" w:hAnsi="宋体"/>
          <w:bCs/>
          <w:sz w:val="24"/>
          <w:szCs w:val="24"/>
          <w:u w:val="single"/>
        </w:rPr>
        <w:t xml:space="preserve">                                     </w:t>
      </w:r>
    </w:p>
    <w:p>
      <w:pPr>
        <w:pStyle w:val="24"/>
        <w:spacing w:line="360" w:lineRule="auto"/>
        <w:ind w:left="25" w:leftChars="12" w:firstLine="472" w:firstLineChars="197"/>
        <w:contextualSpacing/>
        <w:rPr>
          <w:rFonts w:hAnsi="宋体"/>
          <w:sz w:val="24"/>
          <w:szCs w:val="24"/>
        </w:rPr>
      </w:pPr>
      <w:r>
        <w:rPr>
          <w:rFonts w:hint="eastAsia" w:hAnsi="宋体"/>
          <w:sz w:val="24"/>
          <w:szCs w:val="24"/>
        </w:rPr>
        <w:t>采购人名称：</w:t>
      </w:r>
      <w:r>
        <w:rPr>
          <w:rFonts w:hint="eastAsia" w:hAnsi="宋体"/>
          <w:bCs/>
          <w:sz w:val="24"/>
          <w:szCs w:val="24"/>
          <w:u w:val="single"/>
        </w:rPr>
        <w:t xml:space="preserve">                                         </w:t>
      </w:r>
    </w:p>
    <w:p>
      <w:pPr>
        <w:pStyle w:val="24"/>
        <w:spacing w:line="360" w:lineRule="auto"/>
        <w:ind w:left="25" w:leftChars="12" w:firstLine="472" w:firstLineChars="197"/>
        <w:contextualSpacing/>
        <w:rPr>
          <w:rFonts w:hAnsi="宋体"/>
          <w:sz w:val="24"/>
          <w:szCs w:val="24"/>
        </w:rPr>
      </w:pPr>
      <w:r>
        <w:rPr>
          <w:rFonts w:hint="eastAsia" w:hAnsi="宋体"/>
          <w:sz w:val="24"/>
          <w:szCs w:val="24"/>
        </w:rPr>
        <w:t>质疑事项：</w:t>
      </w:r>
    </w:p>
    <w:p>
      <w:pPr>
        <w:pStyle w:val="24"/>
        <w:spacing w:line="360" w:lineRule="auto"/>
        <w:ind w:left="25" w:leftChars="12" w:firstLine="352" w:firstLineChars="147"/>
        <w:contextualSpacing/>
        <w:rPr>
          <w:rFonts w:hAnsi="宋体"/>
          <w:sz w:val="24"/>
          <w:szCs w:val="24"/>
        </w:rPr>
      </w:pPr>
      <w:r>
        <w:rPr>
          <w:rFonts w:hint="eastAsia" w:hAnsi="宋体"/>
          <w:sz w:val="24"/>
          <w:szCs w:val="24"/>
        </w:rPr>
        <w:t>□采购文件   采购文件获取日期：</w:t>
      </w:r>
      <w:r>
        <w:rPr>
          <w:rFonts w:hint="eastAsia" w:hAnsi="宋体"/>
          <w:bCs/>
          <w:sz w:val="24"/>
          <w:szCs w:val="24"/>
          <w:u w:val="single"/>
        </w:rPr>
        <w:t xml:space="preserve">                                   </w:t>
      </w:r>
    </w:p>
    <w:p>
      <w:pPr>
        <w:pStyle w:val="24"/>
        <w:spacing w:line="360" w:lineRule="auto"/>
        <w:ind w:left="25" w:leftChars="12" w:firstLine="352" w:firstLineChars="147"/>
        <w:contextualSpacing/>
        <w:rPr>
          <w:rFonts w:hAnsi="宋体"/>
          <w:sz w:val="24"/>
          <w:szCs w:val="24"/>
        </w:rPr>
      </w:pPr>
      <w:r>
        <w:rPr>
          <w:rFonts w:hint="eastAsia" w:hAnsi="宋体"/>
          <w:sz w:val="24"/>
          <w:szCs w:val="24"/>
        </w:rPr>
        <w:t xml:space="preserve">□采购过程   </w:t>
      </w:r>
    </w:p>
    <w:p>
      <w:pPr>
        <w:pStyle w:val="24"/>
        <w:spacing w:line="360" w:lineRule="auto"/>
        <w:ind w:left="25" w:leftChars="12" w:firstLine="352" w:firstLineChars="147"/>
        <w:contextualSpacing/>
        <w:rPr>
          <w:rFonts w:hAnsi="宋体"/>
          <w:bCs/>
          <w:sz w:val="24"/>
          <w:szCs w:val="24"/>
          <w:u w:val="single"/>
        </w:rPr>
      </w:pPr>
      <w:r>
        <w:rPr>
          <w:rFonts w:hint="eastAsia" w:hAnsi="宋体"/>
          <w:sz w:val="24"/>
          <w:szCs w:val="24"/>
        </w:rPr>
        <w:t xml:space="preserve">□成交结果   </w:t>
      </w:r>
    </w:p>
    <w:p>
      <w:pPr>
        <w:pStyle w:val="24"/>
        <w:spacing w:line="360" w:lineRule="auto"/>
        <w:ind w:left="25" w:leftChars="12" w:firstLine="472" w:firstLineChars="196"/>
        <w:contextualSpacing/>
        <w:rPr>
          <w:rFonts w:hAnsi="宋体"/>
          <w:b/>
          <w:sz w:val="24"/>
          <w:szCs w:val="24"/>
        </w:rPr>
      </w:pPr>
      <w:r>
        <w:rPr>
          <w:rFonts w:hint="eastAsia" w:hAnsi="宋体"/>
          <w:b/>
          <w:sz w:val="24"/>
          <w:szCs w:val="24"/>
        </w:rPr>
        <w:t>三、质疑事项具体内容</w:t>
      </w:r>
    </w:p>
    <w:p>
      <w:pPr>
        <w:pStyle w:val="24"/>
        <w:spacing w:line="360" w:lineRule="auto"/>
        <w:ind w:left="25" w:leftChars="12" w:firstLine="472" w:firstLineChars="197"/>
        <w:contextualSpacing/>
        <w:rPr>
          <w:rFonts w:hAnsi="宋体"/>
          <w:sz w:val="24"/>
          <w:szCs w:val="24"/>
        </w:rPr>
      </w:pPr>
      <w:r>
        <w:rPr>
          <w:rFonts w:hint="eastAsia" w:hAnsi="宋体"/>
          <w:sz w:val="24"/>
          <w:szCs w:val="24"/>
        </w:rPr>
        <w:t>质疑事项1：</w:t>
      </w:r>
      <w:r>
        <w:rPr>
          <w:rFonts w:hint="eastAsia" w:hAnsi="宋体"/>
          <w:bCs/>
          <w:sz w:val="24"/>
          <w:szCs w:val="24"/>
          <w:u w:val="single"/>
        </w:rPr>
        <w:t xml:space="preserve">                                                                    </w:t>
      </w:r>
    </w:p>
    <w:p>
      <w:pPr>
        <w:pStyle w:val="24"/>
        <w:spacing w:line="360" w:lineRule="auto"/>
        <w:ind w:left="25" w:leftChars="12" w:firstLine="472" w:firstLineChars="197"/>
        <w:contextualSpacing/>
        <w:rPr>
          <w:rFonts w:hAnsi="宋体"/>
          <w:sz w:val="24"/>
          <w:szCs w:val="24"/>
        </w:rPr>
      </w:pPr>
      <w:r>
        <w:rPr>
          <w:rFonts w:hint="eastAsia" w:hAnsi="宋体"/>
          <w:sz w:val="24"/>
          <w:szCs w:val="24"/>
        </w:rPr>
        <w:t>事实依据：</w:t>
      </w:r>
      <w:r>
        <w:rPr>
          <w:rFonts w:hint="eastAsia" w:hAnsi="宋体"/>
          <w:bCs/>
          <w:sz w:val="24"/>
          <w:szCs w:val="24"/>
          <w:u w:val="single"/>
        </w:rPr>
        <w:t xml:space="preserve">                                                                      </w:t>
      </w:r>
    </w:p>
    <w:p>
      <w:pPr>
        <w:pStyle w:val="24"/>
        <w:spacing w:line="360" w:lineRule="auto"/>
        <w:ind w:left="25" w:leftChars="12" w:firstLine="472" w:firstLineChars="197"/>
        <w:contextualSpacing/>
        <w:rPr>
          <w:rFonts w:hAnsi="宋体"/>
          <w:sz w:val="24"/>
          <w:szCs w:val="24"/>
        </w:rPr>
      </w:pPr>
      <w:r>
        <w:rPr>
          <w:rFonts w:hint="eastAsia" w:hAnsi="宋体"/>
          <w:sz w:val="24"/>
          <w:szCs w:val="24"/>
        </w:rPr>
        <w:t>法律依据：</w:t>
      </w:r>
      <w:r>
        <w:rPr>
          <w:rFonts w:hint="eastAsia" w:hAnsi="宋体"/>
          <w:sz w:val="24"/>
          <w:szCs w:val="24"/>
          <w:u w:val="single"/>
        </w:rPr>
        <w:t xml:space="preserve">                                                        </w:t>
      </w:r>
      <w:r>
        <w:rPr>
          <w:rFonts w:hint="eastAsia" w:hAnsi="宋体"/>
          <w:bCs/>
          <w:sz w:val="24"/>
          <w:szCs w:val="24"/>
          <w:u w:val="single"/>
        </w:rPr>
        <w:t xml:space="preserve">               </w:t>
      </w:r>
    </w:p>
    <w:p>
      <w:pPr>
        <w:pStyle w:val="24"/>
        <w:spacing w:line="360" w:lineRule="auto"/>
        <w:ind w:left="25" w:leftChars="12" w:firstLine="472" w:firstLineChars="197"/>
        <w:contextualSpacing/>
        <w:rPr>
          <w:rFonts w:hAnsi="宋体"/>
          <w:sz w:val="24"/>
          <w:szCs w:val="24"/>
        </w:rPr>
      </w:pPr>
      <w:r>
        <w:rPr>
          <w:rFonts w:hint="eastAsia" w:hAnsi="宋体"/>
          <w:sz w:val="24"/>
          <w:szCs w:val="24"/>
        </w:rPr>
        <w:t>质疑事项2</w:t>
      </w:r>
    </w:p>
    <w:p>
      <w:pPr>
        <w:pStyle w:val="24"/>
        <w:spacing w:line="360" w:lineRule="auto"/>
        <w:ind w:left="25" w:leftChars="12" w:firstLine="472" w:firstLineChars="197"/>
        <w:contextualSpacing/>
        <w:rPr>
          <w:rFonts w:hAnsi="宋体"/>
          <w:sz w:val="24"/>
          <w:szCs w:val="24"/>
        </w:rPr>
      </w:pPr>
      <w:r>
        <w:rPr>
          <w:rFonts w:hAnsi="宋体"/>
          <w:sz w:val="24"/>
          <w:szCs w:val="24"/>
        </w:rPr>
        <w:t>……</w:t>
      </w:r>
    </w:p>
    <w:p>
      <w:pPr>
        <w:pStyle w:val="24"/>
        <w:spacing w:line="360" w:lineRule="auto"/>
        <w:ind w:left="25" w:leftChars="12" w:firstLine="472" w:firstLineChars="197"/>
        <w:contextualSpacing/>
        <w:rPr>
          <w:rFonts w:hAnsi="宋体"/>
          <w:sz w:val="24"/>
          <w:szCs w:val="24"/>
        </w:rPr>
      </w:pPr>
      <w:r>
        <w:rPr>
          <w:rFonts w:hint="eastAsia" w:hAnsi="宋体"/>
          <w:sz w:val="24"/>
          <w:szCs w:val="24"/>
        </w:rPr>
        <w:t>四、与质疑事项相关的质疑请求：</w:t>
      </w:r>
    </w:p>
    <w:p>
      <w:pPr>
        <w:pStyle w:val="24"/>
        <w:spacing w:line="360" w:lineRule="auto"/>
        <w:ind w:left="25" w:leftChars="12" w:firstLine="472" w:firstLineChars="197"/>
        <w:contextualSpacing/>
        <w:rPr>
          <w:rFonts w:hAnsi="宋体"/>
          <w:sz w:val="24"/>
          <w:szCs w:val="24"/>
        </w:rPr>
      </w:pPr>
      <w:r>
        <w:rPr>
          <w:rFonts w:hint="eastAsia" w:hAnsi="宋体"/>
          <w:sz w:val="24"/>
          <w:szCs w:val="24"/>
        </w:rPr>
        <w:t>请求：</w:t>
      </w:r>
      <w:r>
        <w:rPr>
          <w:rFonts w:hint="eastAsia" w:hAnsi="宋体"/>
          <w:bCs/>
          <w:sz w:val="24"/>
          <w:szCs w:val="24"/>
          <w:u w:val="single"/>
        </w:rPr>
        <w:t xml:space="preserve">                                                                </w:t>
      </w:r>
    </w:p>
    <w:p>
      <w:pPr>
        <w:pStyle w:val="24"/>
        <w:spacing w:line="360" w:lineRule="auto"/>
        <w:ind w:left="25" w:leftChars="12" w:firstLine="352" w:firstLineChars="147"/>
        <w:contextualSpacing/>
        <w:rPr>
          <w:rFonts w:hAnsi="宋体"/>
          <w:sz w:val="24"/>
          <w:szCs w:val="24"/>
        </w:rPr>
      </w:pPr>
    </w:p>
    <w:p>
      <w:pPr>
        <w:pStyle w:val="24"/>
        <w:spacing w:line="360" w:lineRule="auto"/>
        <w:ind w:left="25" w:leftChars="12" w:firstLine="472" w:firstLineChars="197"/>
        <w:contextualSpacing/>
        <w:rPr>
          <w:rFonts w:hAnsi="宋体"/>
          <w:sz w:val="24"/>
          <w:szCs w:val="24"/>
        </w:rPr>
      </w:pPr>
      <w:r>
        <w:rPr>
          <w:rFonts w:hint="eastAsia" w:hAnsi="宋体"/>
          <w:sz w:val="24"/>
          <w:szCs w:val="24"/>
        </w:rPr>
        <w:t>签字（签章）：                                       公章：</w:t>
      </w:r>
    </w:p>
    <w:p>
      <w:pPr>
        <w:pStyle w:val="24"/>
        <w:spacing w:line="360" w:lineRule="auto"/>
        <w:ind w:left="25" w:leftChars="12" w:firstLine="352" w:firstLineChars="147"/>
        <w:contextualSpacing/>
        <w:rPr>
          <w:rFonts w:hAnsi="宋体"/>
          <w:sz w:val="24"/>
          <w:szCs w:val="24"/>
        </w:rPr>
      </w:pPr>
    </w:p>
    <w:p>
      <w:pPr>
        <w:pStyle w:val="24"/>
        <w:spacing w:line="360" w:lineRule="auto"/>
        <w:ind w:left="25" w:leftChars="12" w:firstLine="472" w:firstLineChars="197"/>
        <w:contextualSpacing/>
        <w:rPr>
          <w:rFonts w:hAnsi="宋体"/>
          <w:sz w:val="24"/>
          <w:szCs w:val="24"/>
        </w:rPr>
      </w:pPr>
      <w:r>
        <w:rPr>
          <w:rFonts w:hint="eastAsia" w:hAnsi="宋体"/>
          <w:sz w:val="24"/>
          <w:szCs w:val="24"/>
        </w:rPr>
        <w:t>日期：</w:t>
      </w:r>
    </w:p>
    <w:p>
      <w:pPr>
        <w:pStyle w:val="24"/>
        <w:spacing w:line="360" w:lineRule="auto"/>
        <w:contextualSpacing/>
        <w:rPr>
          <w:rFonts w:hAnsi="宋体"/>
          <w:b/>
          <w:sz w:val="24"/>
          <w:szCs w:val="24"/>
        </w:rPr>
      </w:pPr>
    </w:p>
    <w:p>
      <w:pPr>
        <w:pStyle w:val="24"/>
        <w:spacing w:line="360" w:lineRule="auto"/>
        <w:contextualSpacing/>
        <w:rPr>
          <w:rFonts w:hAnsi="宋体"/>
          <w:b/>
          <w:sz w:val="24"/>
          <w:szCs w:val="24"/>
        </w:rPr>
      </w:pPr>
    </w:p>
    <w:p>
      <w:pPr>
        <w:pStyle w:val="24"/>
        <w:spacing w:line="360" w:lineRule="auto"/>
        <w:contextualSpacing/>
        <w:rPr>
          <w:rFonts w:hAnsi="宋体"/>
          <w:b/>
          <w:sz w:val="24"/>
          <w:szCs w:val="24"/>
        </w:rPr>
      </w:pPr>
      <w:r>
        <w:rPr>
          <w:rFonts w:hint="eastAsia" w:hAnsi="宋体"/>
          <w:b/>
          <w:sz w:val="24"/>
          <w:szCs w:val="24"/>
        </w:rPr>
        <w:t>说明：</w:t>
      </w:r>
    </w:p>
    <w:p>
      <w:pPr>
        <w:pStyle w:val="24"/>
        <w:spacing w:line="360" w:lineRule="auto"/>
        <w:ind w:left="25" w:leftChars="12" w:firstLine="354" w:firstLineChars="147"/>
        <w:contextualSpacing/>
        <w:rPr>
          <w:rFonts w:hAnsi="宋体"/>
          <w:b/>
          <w:bCs/>
          <w:sz w:val="24"/>
          <w:szCs w:val="24"/>
        </w:rPr>
      </w:pPr>
      <w:r>
        <w:rPr>
          <w:rFonts w:hint="eastAsia" w:hAnsi="宋体"/>
          <w:b/>
          <w:sz w:val="24"/>
          <w:szCs w:val="24"/>
        </w:rPr>
        <w:t>1.供应商提出质疑时，应提交质疑函和必要的证明材料</w:t>
      </w:r>
      <w:r>
        <w:rPr>
          <w:rFonts w:hint="eastAsia" w:hAnsi="宋体"/>
          <w:b/>
          <w:bCs/>
          <w:sz w:val="24"/>
          <w:szCs w:val="24"/>
        </w:rPr>
        <w:t>。</w:t>
      </w:r>
    </w:p>
    <w:p>
      <w:pPr>
        <w:pStyle w:val="24"/>
        <w:spacing w:line="360" w:lineRule="auto"/>
        <w:ind w:left="25" w:leftChars="12" w:firstLine="354" w:firstLineChars="147"/>
        <w:contextualSpacing/>
        <w:rPr>
          <w:rFonts w:hAnsi="宋体"/>
          <w:b/>
          <w:sz w:val="24"/>
          <w:szCs w:val="24"/>
        </w:rPr>
      </w:pPr>
      <w:r>
        <w:rPr>
          <w:rFonts w:hint="eastAsia" w:hAnsi="宋体"/>
          <w:b/>
          <w:sz w:val="24"/>
          <w:szCs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24"/>
        <w:spacing w:line="360" w:lineRule="auto"/>
        <w:ind w:left="25" w:leftChars="12" w:firstLine="354" w:firstLineChars="147"/>
        <w:contextualSpacing/>
        <w:rPr>
          <w:rFonts w:hAnsi="宋体"/>
          <w:b/>
          <w:sz w:val="24"/>
          <w:szCs w:val="24"/>
        </w:rPr>
      </w:pPr>
      <w:r>
        <w:rPr>
          <w:rFonts w:hint="eastAsia" w:hAnsi="宋体"/>
          <w:b/>
          <w:sz w:val="24"/>
          <w:szCs w:val="24"/>
        </w:rPr>
        <w:t>3.质疑函的质疑事项应具体、明确，并有必要的事实依据和法律依据。</w:t>
      </w:r>
    </w:p>
    <w:p>
      <w:pPr>
        <w:pStyle w:val="24"/>
        <w:spacing w:line="360" w:lineRule="auto"/>
        <w:ind w:left="25" w:leftChars="12" w:firstLine="354" w:firstLineChars="147"/>
        <w:contextualSpacing/>
        <w:rPr>
          <w:rFonts w:hAnsi="宋体"/>
          <w:b/>
          <w:sz w:val="24"/>
          <w:szCs w:val="24"/>
        </w:rPr>
      </w:pPr>
      <w:r>
        <w:rPr>
          <w:rFonts w:hint="eastAsia" w:hAnsi="宋体"/>
          <w:b/>
          <w:sz w:val="24"/>
          <w:szCs w:val="24"/>
        </w:rPr>
        <w:t>4.质疑函的质疑请求应与质疑事项相关。</w:t>
      </w:r>
    </w:p>
    <w:p>
      <w:pPr>
        <w:pStyle w:val="24"/>
        <w:spacing w:line="360" w:lineRule="auto"/>
        <w:ind w:left="25" w:leftChars="12" w:firstLine="354" w:firstLineChars="147"/>
        <w:contextualSpacing/>
        <w:rPr>
          <w:rFonts w:hAnsi="宋体"/>
          <w:b/>
          <w:sz w:val="24"/>
          <w:szCs w:val="24"/>
        </w:rPr>
      </w:pPr>
      <w:r>
        <w:rPr>
          <w:rFonts w:hint="eastAsia" w:hAnsi="宋体"/>
          <w:b/>
          <w:sz w:val="24"/>
          <w:szCs w:val="24"/>
        </w:rPr>
        <w:t>5.质疑供应商为法人或者其他组织的，质疑函应由法定代表人、主要负责人，或者其授权代表签字或者盖章，并加盖公章。</w:t>
      </w:r>
    </w:p>
    <w:p>
      <w:pPr>
        <w:pStyle w:val="24"/>
        <w:snapToGrid w:val="0"/>
        <w:rPr>
          <w:rFonts w:hAnsi="宋体"/>
          <w:b/>
          <w:sz w:val="24"/>
          <w:szCs w:val="24"/>
        </w:rPr>
      </w:pPr>
    </w:p>
    <w:p>
      <w:pPr>
        <w:spacing w:line="460" w:lineRule="exact"/>
        <w:jc w:val="center"/>
        <w:rPr>
          <w:rFonts w:ascii="宋体" w:hAnsi="宋体"/>
          <w:b/>
          <w:bCs/>
          <w:sz w:val="32"/>
          <w:szCs w:val="32"/>
        </w:rPr>
      </w:pPr>
      <w:r>
        <w:rPr>
          <w:rFonts w:ascii="宋体" w:hAnsi="宋体"/>
          <w:sz w:val="24"/>
        </w:rPr>
        <w:br w:type="page"/>
      </w:r>
      <w:r>
        <w:rPr>
          <w:rFonts w:hint="eastAsia" w:ascii="宋体" w:hAnsi="宋体"/>
          <w:b/>
          <w:bCs/>
          <w:sz w:val="32"/>
          <w:szCs w:val="32"/>
        </w:rPr>
        <w:t>投诉书（格式）</w:t>
      </w:r>
    </w:p>
    <w:p>
      <w:pPr>
        <w:pStyle w:val="43"/>
        <w:ind w:firstLine="344"/>
      </w:pPr>
    </w:p>
    <w:p>
      <w:pPr>
        <w:pStyle w:val="24"/>
        <w:snapToGrid w:val="0"/>
        <w:spacing w:line="360" w:lineRule="auto"/>
        <w:ind w:firstLine="482" w:firstLineChars="200"/>
        <w:rPr>
          <w:rFonts w:hAnsi="宋体"/>
          <w:b/>
          <w:bCs/>
          <w:sz w:val="24"/>
          <w:szCs w:val="24"/>
        </w:rPr>
      </w:pPr>
      <w:r>
        <w:rPr>
          <w:rFonts w:hint="eastAsia" w:hAnsi="宋体"/>
          <w:b/>
          <w:bCs/>
          <w:sz w:val="24"/>
          <w:szCs w:val="24"/>
        </w:rPr>
        <w:t>一、投诉相关主体基本情况：</w:t>
      </w:r>
    </w:p>
    <w:p>
      <w:pPr>
        <w:pStyle w:val="24"/>
        <w:snapToGrid w:val="0"/>
        <w:spacing w:line="360" w:lineRule="auto"/>
        <w:ind w:firstLine="480" w:firstLineChars="200"/>
        <w:rPr>
          <w:rFonts w:hAnsi="宋体"/>
          <w:bCs/>
          <w:sz w:val="24"/>
          <w:szCs w:val="24"/>
          <w:u w:val="single"/>
        </w:rPr>
      </w:pPr>
      <w:r>
        <w:rPr>
          <w:rFonts w:hint="eastAsia" w:hAnsi="宋体"/>
          <w:bCs/>
          <w:sz w:val="24"/>
          <w:szCs w:val="24"/>
        </w:rPr>
        <w:t>供应商：</w:t>
      </w:r>
      <w:r>
        <w:rPr>
          <w:rFonts w:hint="eastAsia" w:hAnsi="宋体"/>
          <w:bCs/>
          <w:sz w:val="24"/>
          <w:szCs w:val="24"/>
          <w:u w:val="single"/>
        </w:rPr>
        <w:t xml:space="preserve">                                                                        </w:t>
      </w:r>
      <w:r>
        <w:rPr>
          <w:rFonts w:hint="eastAsia" w:hAnsi="宋体"/>
          <w:bCs/>
          <w:sz w:val="24"/>
          <w:szCs w:val="24"/>
        </w:rPr>
        <w:t xml:space="preserve">                 </w:t>
      </w:r>
    </w:p>
    <w:p>
      <w:pPr>
        <w:pStyle w:val="24"/>
        <w:snapToGrid w:val="0"/>
        <w:spacing w:line="360" w:lineRule="auto"/>
        <w:ind w:firstLine="480" w:firstLineChars="200"/>
        <w:rPr>
          <w:rFonts w:hAnsi="宋体"/>
          <w:bCs/>
          <w:sz w:val="24"/>
          <w:szCs w:val="24"/>
        </w:rPr>
      </w:pPr>
      <w:r>
        <w:rPr>
          <w:rFonts w:hAnsi="宋体"/>
          <w:bCs/>
          <w:sz w:val="24"/>
          <w:szCs w:val="24"/>
        </w:rPr>
        <w:t>地址</w:t>
      </w:r>
      <w:r>
        <w:rPr>
          <w:rFonts w:hint="eastAsia" w:hAnsi="宋体"/>
          <w:bCs/>
          <w:sz w:val="24"/>
          <w:szCs w:val="24"/>
        </w:rPr>
        <w:t>：</w:t>
      </w:r>
      <w:r>
        <w:rPr>
          <w:rFonts w:hint="eastAsia" w:hAnsi="宋体"/>
          <w:bCs/>
          <w:sz w:val="24"/>
          <w:szCs w:val="24"/>
          <w:u w:val="single"/>
        </w:rPr>
        <w:t xml:space="preserve">                                          </w:t>
      </w:r>
      <w:r>
        <w:rPr>
          <w:rFonts w:hAnsi="宋体"/>
          <w:bCs/>
          <w:sz w:val="24"/>
          <w:szCs w:val="24"/>
        </w:rPr>
        <w:t>邮编</w:t>
      </w:r>
      <w:r>
        <w:rPr>
          <w:rFonts w:hint="eastAsia" w:hAnsi="宋体"/>
          <w:bCs/>
          <w:sz w:val="24"/>
          <w:szCs w:val="24"/>
        </w:rPr>
        <w:t>：</w:t>
      </w:r>
      <w:r>
        <w:rPr>
          <w:rFonts w:hint="eastAsia" w:hAnsi="宋体"/>
          <w:bCs/>
          <w:sz w:val="24"/>
          <w:szCs w:val="24"/>
          <w:u w:val="single"/>
        </w:rPr>
        <w:t xml:space="preserve">                          </w:t>
      </w:r>
      <w:r>
        <w:rPr>
          <w:rFonts w:hint="eastAsia" w:hAnsi="宋体"/>
          <w:bCs/>
          <w:sz w:val="24"/>
          <w:szCs w:val="24"/>
        </w:rPr>
        <w:t xml:space="preserve">                 </w:t>
      </w:r>
    </w:p>
    <w:p>
      <w:pPr>
        <w:pStyle w:val="24"/>
        <w:snapToGrid w:val="0"/>
        <w:spacing w:line="360" w:lineRule="auto"/>
        <w:ind w:firstLine="480" w:firstLineChars="200"/>
        <w:rPr>
          <w:rFonts w:hAnsi="宋体"/>
          <w:bCs/>
          <w:sz w:val="24"/>
          <w:szCs w:val="24"/>
          <w:u w:val="single"/>
        </w:rPr>
      </w:pPr>
      <w:r>
        <w:rPr>
          <w:rFonts w:hint="eastAsia" w:hAnsi="宋体"/>
          <w:bCs/>
          <w:sz w:val="24"/>
          <w:szCs w:val="24"/>
        </w:rPr>
        <w:t>法定代表人/主要负责人：</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rPr>
      </w:pPr>
      <w:r>
        <w:rPr>
          <w:rFonts w:hAnsi="宋体"/>
          <w:bCs/>
          <w:sz w:val="24"/>
          <w:szCs w:val="24"/>
        </w:rPr>
        <w:t>联系电话</w:t>
      </w:r>
      <w:r>
        <w:rPr>
          <w:rFonts w:hint="eastAsia" w:hAnsi="宋体"/>
          <w:bCs/>
          <w:sz w:val="24"/>
          <w:szCs w:val="24"/>
        </w:rPr>
        <w:t>：</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u w:val="single"/>
        </w:rPr>
      </w:pPr>
      <w:r>
        <w:rPr>
          <w:rFonts w:hint="eastAsia" w:hAnsi="宋体"/>
          <w:bCs/>
          <w:sz w:val="24"/>
          <w:szCs w:val="24"/>
        </w:rPr>
        <w:t>授权代表：</w:t>
      </w:r>
      <w:r>
        <w:rPr>
          <w:rFonts w:hint="eastAsia" w:hAnsi="宋体"/>
          <w:bCs/>
          <w:sz w:val="24"/>
          <w:szCs w:val="24"/>
          <w:u w:val="single"/>
        </w:rPr>
        <w:t xml:space="preserve">                                         </w:t>
      </w:r>
      <w:r>
        <w:rPr>
          <w:rFonts w:hAnsi="宋体"/>
          <w:bCs/>
          <w:sz w:val="24"/>
          <w:szCs w:val="24"/>
        </w:rPr>
        <w:t>联系</w:t>
      </w:r>
      <w:r>
        <w:rPr>
          <w:rFonts w:hint="eastAsia" w:hAnsi="宋体"/>
          <w:bCs/>
          <w:sz w:val="24"/>
          <w:szCs w:val="24"/>
        </w:rPr>
        <w:t>电话：</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u w:val="single"/>
        </w:rPr>
      </w:pPr>
      <w:r>
        <w:rPr>
          <w:rFonts w:hAnsi="宋体"/>
          <w:bCs/>
          <w:sz w:val="24"/>
          <w:szCs w:val="24"/>
        </w:rPr>
        <w:t>地址</w:t>
      </w:r>
      <w:r>
        <w:rPr>
          <w:rFonts w:hint="eastAsia" w:hAnsi="宋体"/>
          <w:bCs/>
          <w:sz w:val="24"/>
          <w:szCs w:val="24"/>
        </w:rPr>
        <w:t>：</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rPr>
      </w:pPr>
      <w:r>
        <w:rPr>
          <w:rFonts w:hAnsi="宋体"/>
          <w:bCs/>
          <w:sz w:val="24"/>
          <w:szCs w:val="24"/>
        </w:rPr>
        <w:t>邮编</w:t>
      </w:r>
      <w:r>
        <w:rPr>
          <w:rFonts w:hint="eastAsia" w:hAnsi="宋体"/>
          <w:bCs/>
          <w:sz w:val="24"/>
          <w:szCs w:val="24"/>
        </w:rPr>
        <w:t>：</w:t>
      </w:r>
      <w:r>
        <w:rPr>
          <w:rFonts w:hint="eastAsia" w:hAnsi="宋体"/>
          <w:bCs/>
          <w:sz w:val="24"/>
          <w:szCs w:val="24"/>
          <w:u w:val="single"/>
        </w:rPr>
        <w:t xml:space="preserve">         </w:t>
      </w:r>
      <w:r>
        <w:rPr>
          <w:rFonts w:hint="eastAsia" w:hAnsi="宋体"/>
          <w:bCs/>
          <w:sz w:val="24"/>
          <w:szCs w:val="24"/>
        </w:rPr>
        <w:t xml:space="preserve">   </w:t>
      </w:r>
    </w:p>
    <w:p>
      <w:pPr>
        <w:pStyle w:val="24"/>
        <w:snapToGrid w:val="0"/>
        <w:spacing w:line="360" w:lineRule="auto"/>
        <w:ind w:firstLine="480" w:firstLineChars="200"/>
        <w:rPr>
          <w:rFonts w:hAnsi="宋体"/>
          <w:bCs/>
          <w:sz w:val="24"/>
          <w:szCs w:val="24"/>
        </w:rPr>
      </w:pPr>
      <w:r>
        <w:rPr>
          <w:rFonts w:hint="eastAsia" w:hAnsi="宋体"/>
          <w:bCs/>
          <w:sz w:val="24"/>
          <w:szCs w:val="24"/>
        </w:rPr>
        <w:t>被投诉人1：</w:t>
      </w:r>
    </w:p>
    <w:p>
      <w:pPr>
        <w:pStyle w:val="24"/>
        <w:snapToGrid w:val="0"/>
        <w:spacing w:line="360" w:lineRule="auto"/>
        <w:ind w:firstLine="480" w:firstLineChars="200"/>
        <w:rPr>
          <w:rFonts w:hAnsi="宋体"/>
          <w:bCs/>
          <w:sz w:val="24"/>
          <w:szCs w:val="24"/>
          <w:u w:val="single"/>
        </w:rPr>
      </w:pPr>
      <w:r>
        <w:rPr>
          <w:rFonts w:hint="eastAsia" w:hAnsi="宋体"/>
          <w:bCs/>
          <w:sz w:val="24"/>
          <w:szCs w:val="24"/>
        </w:rPr>
        <w:t>地址：</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rPr>
      </w:pPr>
      <w:r>
        <w:rPr>
          <w:rFonts w:hAnsi="宋体"/>
          <w:bCs/>
          <w:sz w:val="24"/>
          <w:szCs w:val="24"/>
        </w:rPr>
        <w:t>邮编</w:t>
      </w:r>
      <w:r>
        <w:rPr>
          <w:rFonts w:hint="eastAsia" w:hAnsi="宋体"/>
          <w:bCs/>
          <w:sz w:val="24"/>
          <w:szCs w:val="24"/>
        </w:rPr>
        <w:t>：</w:t>
      </w:r>
      <w:r>
        <w:rPr>
          <w:rFonts w:hint="eastAsia" w:hAnsi="宋体"/>
          <w:bCs/>
          <w:sz w:val="24"/>
          <w:szCs w:val="24"/>
          <w:u w:val="single"/>
        </w:rPr>
        <w:t xml:space="preserve">         </w:t>
      </w:r>
      <w:r>
        <w:rPr>
          <w:rFonts w:hint="eastAsia" w:hAnsi="宋体"/>
          <w:bCs/>
          <w:sz w:val="24"/>
          <w:szCs w:val="24"/>
        </w:rPr>
        <w:t xml:space="preserve">  </w:t>
      </w:r>
    </w:p>
    <w:p>
      <w:pPr>
        <w:pStyle w:val="24"/>
        <w:snapToGrid w:val="0"/>
        <w:spacing w:line="360" w:lineRule="auto"/>
        <w:ind w:firstLine="480" w:firstLineChars="200"/>
        <w:rPr>
          <w:rFonts w:hAnsi="宋体"/>
          <w:bCs/>
          <w:sz w:val="24"/>
          <w:szCs w:val="24"/>
          <w:u w:val="single"/>
        </w:rPr>
      </w:pPr>
      <w:r>
        <w:rPr>
          <w:rFonts w:hint="eastAsia" w:hAnsi="宋体"/>
          <w:bCs/>
          <w:sz w:val="24"/>
          <w:szCs w:val="24"/>
        </w:rPr>
        <w:t>联系人：</w:t>
      </w:r>
      <w:r>
        <w:rPr>
          <w:rFonts w:hint="eastAsia" w:hAnsi="宋体"/>
          <w:bCs/>
          <w:sz w:val="24"/>
          <w:szCs w:val="24"/>
          <w:u w:val="single"/>
        </w:rPr>
        <w:t xml:space="preserve">                                                </w:t>
      </w:r>
      <w:r>
        <w:rPr>
          <w:rFonts w:hAnsi="宋体"/>
          <w:bCs/>
          <w:sz w:val="24"/>
          <w:szCs w:val="24"/>
        </w:rPr>
        <w:t>联系</w:t>
      </w:r>
      <w:r>
        <w:rPr>
          <w:rFonts w:hint="eastAsia" w:hAnsi="宋体"/>
          <w:bCs/>
          <w:sz w:val="24"/>
          <w:szCs w:val="24"/>
        </w:rPr>
        <w:t>电话：</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rPr>
      </w:pPr>
      <w:r>
        <w:rPr>
          <w:rFonts w:hint="eastAsia" w:hAnsi="宋体"/>
          <w:bCs/>
          <w:sz w:val="24"/>
          <w:szCs w:val="24"/>
        </w:rPr>
        <w:t>被投诉人2：</w:t>
      </w:r>
    </w:p>
    <w:p>
      <w:pPr>
        <w:pStyle w:val="24"/>
        <w:snapToGrid w:val="0"/>
        <w:spacing w:line="360" w:lineRule="auto"/>
        <w:ind w:firstLine="480" w:firstLineChars="200"/>
        <w:rPr>
          <w:rFonts w:hAnsi="宋体"/>
          <w:bCs/>
          <w:sz w:val="24"/>
          <w:szCs w:val="24"/>
        </w:rPr>
      </w:pPr>
      <w:r>
        <w:rPr>
          <w:rFonts w:hAnsi="宋体"/>
          <w:bCs/>
          <w:sz w:val="24"/>
          <w:szCs w:val="24"/>
        </w:rPr>
        <w:t>……</w:t>
      </w:r>
    </w:p>
    <w:p>
      <w:pPr>
        <w:pStyle w:val="24"/>
        <w:snapToGrid w:val="0"/>
        <w:spacing w:line="360" w:lineRule="auto"/>
        <w:ind w:firstLine="480" w:firstLineChars="200"/>
        <w:rPr>
          <w:rFonts w:hAnsi="宋体"/>
          <w:bCs/>
          <w:sz w:val="24"/>
          <w:szCs w:val="24"/>
          <w:u w:val="single"/>
        </w:rPr>
      </w:pPr>
      <w:r>
        <w:rPr>
          <w:rFonts w:hint="eastAsia" w:hAnsi="宋体"/>
          <w:bCs/>
          <w:sz w:val="24"/>
          <w:szCs w:val="24"/>
        </w:rPr>
        <w:t>相关供应商：</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u w:val="single"/>
        </w:rPr>
      </w:pPr>
      <w:r>
        <w:rPr>
          <w:rFonts w:hAnsi="宋体"/>
          <w:bCs/>
          <w:sz w:val="24"/>
          <w:szCs w:val="24"/>
        </w:rPr>
        <w:t>地址</w:t>
      </w:r>
      <w:r>
        <w:rPr>
          <w:rFonts w:hint="eastAsia" w:hAnsi="宋体"/>
          <w:bCs/>
          <w:sz w:val="24"/>
          <w:szCs w:val="24"/>
        </w:rPr>
        <w:t>：</w:t>
      </w:r>
      <w:r>
        <w:rPr>
          <w:rFonts w:hint="eastAsia" w:hAnsi="宋体"/>
          <w:bCs/>
          <w:sz w:val="24"/>
          <w:szCs w:val="24"/>
          <w:u w:val="single"/>
        </w:rPr>
        <w:t xml:space="preserve">                                              </w:t>
      </w:r>
      <w:r>
        <w:rPr>
          <w:rFonts w:hAnsi="宋体"/>
          <w:bCs/>
          <w:sz w:val="24"/>
          <w:szCs w:val="24"/>
        </w:rPr>
        <w:t>邮编</w:t>
      </w:r>
      <w:r>
        <w:rPr>
          <w:rFonts w:hint="eastAsia" w:hAnsi="宋体"/>
          <w:bCs/>
          <w:sz w:val="24"/>
          <w:szCs w:val="24"/>
        </w:rPr>
        <w:t>：</w:t>
      </w:r>
      <w:r>
        <w:rPr>
          <w:rFonts w:hint="eastAsia" w:hAnsi="宋体"/>
          <w:bCs/>
          <w:sz w:val="24"/>
          <w:szCs w:val="24"/>
          <w:u w:val="single"/>
        </w:rPr>
        <w:t xml:space="preserve">                         </w:t>
      </w:r>
    </w:p>
    <w:p>
      <w:pPr>
        <w:pStyle w:val="24"/>
        <w:snapToGrid w:val="0"/>
        <w:spacing w:line="360" w:lineRule="auto"/>
        <w:ind w:firstLine="480" w:firstLineChars="200"/>
        <w:rPr>
          <w:rFonts w:hAnsi="宋体"/>
          <w:bCs/>
          <w:sz w:val="24"/>
          <w:szCs w:val="24"/>
        </w:rPr>
      </w:pPr>
      <w:r>
        <w:rPr>
          <w:rFonts w:hint="eastAsia" w:hAnsi="宋体"/>
          <w:bCs/>
          <w:sz w:val="24"/>
          <w:szCs w:val="24"/>
        </w:rPr>
        <w:t>联系人：</w:t>
      </w:r>
      <w:r>
        <w:rPr>
          <w:rFonts w:hint="eastAsia" w:hAnsi="宋体"/>
          <w:bCs/>
          <w:sz w:val="24"/>
          <w:szCs w:val="24"/>
          <w:u w:val="single"/>
        </w:rPr>
        <w:t xml:space="preserve">                                            </w:t>
      </w:r>
      <w:r>
        <w:rPr>
          <w:rFonts w:hAnsi="宋体"/>
          <w:bCs/>
          <w:sz w:val="24"/>
          <w:szCs w:val="24"/>
        </w:rPr>
        <w:t>联系</w:t>
      </w:r>
      <w:r>
        <w:rPr>
          <w:rFonts w:hint="eastAsia" w:hAnsi="宋体"/>
          <w:bCs/>
          <w:sz w:val="24"/>
          <w:szCs w:val="24"/>
        </w:rPr>
        <w:t>电话：</w:t>
      </w:r>
      <w:r>
        <w:rPr>
          <w:rFonts w:hint="eastAsia" w:hAnsi="宋体"/>
          <w:bCs/>
          <w:sz w:val="24"/>
          <w:szCs w:val="24"/>
          <w:u w:val="single"/>
        </w:rPr>
        <w:t xml:space="preserve">                     </w:t>
      </w:r>
      <w:r>
        <w:rPr>
          <w:rFonts w:hint="eastAsia" w:hAnsi="宋体"/>
          <w:bCs/>
          <w:sz w:val="24"/>
          <w:szCs w:val="24"/>
        </w:rPr>
        <w:t xml:space="preserve">                </w:t>
      </w:r>
    </w:p>
    <w:p>
      <w:pPr>
        <w:pStyle w:val="24"/>
        <w:snapToGrid w:val="0"/>
        <w:spacing w:line="360" w:lineRule="auto"/>
        <w:ind w:firstLine="482" w:firstLineChars="200"/>
        <w:rPr>
          <w:rFonts w:hAnsi="宋体"/>
          <w:b/>
          <w:bCs/>
          <w:sz w:val="24"/>
          <w:szCs w:val="24"/>
        </w:rPr>
      </w:pPr>
      <w:r>
        <w:rPr>
          <w:rFonts w:hint="eastAsia" w:hAnsi="宋体"/>
          <w:b/>
          <w:bCs/>
          <w:sz w:val="24"/>
          <w:szCs w:val="24"/>
        </w:rPr>
        <w:t>二、投诉项目基本情况：</w:t>
      </w:r>
    </w:p>
    <w:p>
      <w:pPr>
        <w:pStyle w:val="24"/>
        <w:spacing w:line="360" w:lineRule="auto"/>
        <w:ind w:left="25" w:leftChars="12" w:firstLine="472" w:firstLineChars="197"/>
        <w:rPr>
          <w:rFonts w:hAnsi="宋体"/>
          <w:sz w:val="24"/>
          <w:szCs w:val="24"/>
        </w:rPr>
      </w:pPr>
      <w:r>
        <w:rPr>
          <w:rFonts w:hint="eastAsia" w:hAnsi="宋体"/>
          <w:bCs/>
          <w:sz w:val="24"/>
          <w:szCs w:val="24"/>
        </w:rPr>
        <w:t>采购</w:t>
      </w:r>
      <w:r>
        <w:rPr>
          <w:rFonts w:hint="eastAsia" w:hAnsi="宋体"/>
          <w:sz w:val="24"/>
          <w:szCs w:val="24"/>
        </w:rPr>
        <w:t>项目的名称：</w:t>
      </w:r>
      <w:r>
        <w:rPr>
          <w:rFonts w:hint="eastAsia" w:hAnsi="宋体"/>
          <w:bCs/>
          <w:sz w:val="24"/>
          <w:szCs w:val="24"/>
          <w:u w:val="single"/>
        </w:rPr>
        <w:t xml:space="preserve">                                                                   </w:t>
      </w:r>
    </w:p>
    <w:p>
      <w:pPr>
        <w:pStyle w:val="24"/>
        <w:spacing w:line="360" w:lineRule="auto"/>
        <w:ind w:left="25" w:leftChars="12" w:firstLine="472" w:firstLineChars="197"/>
        <w:rPr>
          <w:rFonts w:hAnsi="宋体"/>
          <w:sz w:val="24"/>
          <w:szCs w:val="24"/>
        </w:rPr>
      </w:pPr>
      <w:r>
        <w:rPr>
          <w:rFonts w:hint="eastAsia" w:hAnsi="宋体"/>
          <w:bCs/>
          <w:sz w:val="24"/>
          <w:szCs w:val="24"/>
        </w:rPr>
        <w:t>采购</w:t>
      </w:r>
      <w:r>
        <w:rPr>
          <w:rFonts w:hint="eastAsia" w:hAnsi="宋体"/>
          <w:sz w:val="24"/>
          <w:szCs w:val="24"/>
        </w:rPr>
        <w:t>项目的编号：</w:t>
      </w:r>
      <w:r>
        <w:rPr>
          <w:rFonts w:hint="eastAsia" w:hAnsi="宋体"/>
          <w:bCs/>
          <w:sz w:val="24"/>
          <w:szCs w:val="24"/>
          <w:u w:val="single"/>
        </w:rPr>
        <w:t xml:space="preserve">                                          </w:t>
      </w:r>
    </w:p>
    <w:p>
      <w:pPr>
        <w:pStyle w:val="24"/>
        <w:spacing w:line="360" w:lineRule="auto"/>
        <w:ind w:left="25" w:leftChars="12" w:firstLine="472" w:firstLineChars="197"/>
        <w:rPr>
          <w:rFonts w:hAnsi="宋体"/>
          <w:bCs/>
          <w:sz w:val="24"/>
          <w:szCs w:val="24"/>
          <w:u w:val="single"/>
        </w:rPr>
      </w:pPr>
      <w:r>
        <w:rPr>
          <w:rFonts w:hint="eastAsia" w:hAnsi="宋体"/>
          <w:sz w:val="24"/>
          <w:szCs w:val="24"/>
        </w:rPr>
        <w:t>采购人名称：</w:t>
      </w:r>
      <w:r>
        <w:rPr>
          <w:rFonts w:hint="eastAsia" w:hAnsi="宋体"/>
          <w:bCs/>
          <w:sz w:val="24"/>
          <w:szCs w:val="24"/>
          <w:u w:val="single"/>
        </w:rPr>
        <w:t xml:space="preserve">                                                                        </w:t>
      </w:r>
    </w:p>
    <w:p>
      <w:pPr>
        <w:pStyle w:val="24"/>
        <w:spacing w:line="360" w:lineRule="auto"/>
        <w:ind w:left="25" w:leftChars="12" w:firstLine="472" w:firstLineChars="197"/>
        <w:rPr>
          <w:rFonts w:hAnsi="宋体"/>
          <w:bCs/>
          <w:sz w:val="24"/>
          <w:szCs w:val="24"/>
          <w:u w:val="single"/>
        </w:rPr>
      </w:pPr>
      <w:r>
        <w:rPr>
          <w:rFonts w:hint="eastAsia" w:hAnsi="宋体"/>
          <w:sz w:val="24"/>
          <w:szCs w:val="24"/>
        </w:rPr>
        <w:t>代理机构名称：</w:t>
      </w:r>
      <w:r>
        <w:rPr>
          <w:rFonts w:hint="eastAsia" w:hAnsi="宋体"/>
          <w:bCs/>
          <w:sz w:val="24"/>
          <w:szCs w:val="24"/>
          <w:u w:val="single"/>
        </w:rPr>
        <w:t xml:space="preserve">                                                                      </w:t>
      </w:r>
    </w:p>
    <w:p>
      <w:pPr>
        <w:pStyle w:val="24"/>
        <w:spacing w:line="360" w:lineRule="auto"/>
        <w:ind w:left="25" w:leftChars="12" w:firstLine="472" w:firstLineChars="197"/>
        <w:rPr>
          <w:rFonts w:hAnsi="宋体"/>
          <w:bCs/>
          <w:sz w:val="24"/>
          <w:szCs w:val="24"/>
          <w:u w:val="single"/>
        </w:rPr>
      </w:pPr>
      <w:r>
        <w:rPr>
          <w:rFonts w:hint="eastAsia" w:hAnsi="宋体"/>
          <w:bCs/>
          <w:sz w:val="24"/>
          <w:szCs w:val="24"/>
        </w:rPr>
        <w:t>采购文件公告：</w:t>
      </w:r>
      <w:r>
        <w:rPr>
          <w:rFonts w:hint="eastAsia" w:hAnsi="宋体"/>
          <w:bCs/>
          <w:sz w:val="24"/>
          <w:szCs w:val="24"/>
          <w:u w:val="single"/>
        </w:rPr>
        <w:t>是/否</w:t>
      </w:r>
      <w:r>
        <w:rPr>
          <w:rFonts w:hint="eastAsia" w:hAnsi="宋体"/>
          <w:bCs/>
          <w:sz w:val="24"/>
          <w:szCs w:val="24"/>
        </w:rPr>
        <w:t>公告期限：</w:t>
      </w:r>
      <w:r>
        <w:rPr>
          <w:rFonts w:hint="eastAsia" w:hAnsi="宋体"/>
          <w:bCs/>
          <w:sz w:val="24"/>
          <w:szCs w:val="24"/>
          <w:u w:val="single"/>
        </w:rPr>
        <w:t xml:space="preserve">                                                       </w:t>
      </w:r>
    </w:p>
    <w:p>
      <w:pPr>
        <w:pStyle w:val="24"/>
        <w:spacing w:line="360" w:lineRule="auto"/>
        <w:ind w:left="25" w:leftChars="12" w:firstLine="472" w:firstLineChars="197"/>
        <w:rPr>
          <w:rFonts w:hAnsi="宋体"/>
          <w:b/>
          <w:sz w:val="24"/>
          <w:szCs w:val="24"/>
        </w:rPr>
      </w:pPr>
      <w:r>
        <w:rPr>
          <w:rFonts w:hint="eastAsia" w:hAnsi="宋体"/>
          <w:bCs/>
          <w:sz w:val="24"/>
          <w:szCs w:val="24"/>
        </w:rPr>
        <w:t>采购结果公告：</w:t>
      </w:r>
      <w:r>
        <w:rPr>
          <w:rFonts w:hint="eastAsia" w:hAnsi="宋体"/>
          <w:bCs/>
          <w:sz w:val="24"/>
          <w:szCs w:val="24"/>
          <w:u w:val="single"/>
        </w:rPr>
        <w:t>是/否</w:t>
      </w:r>
      <w:r>
        <w:rPr>
          <w:rFonts w:hint="eastAsia" w:hAnsi="宋体"/>
          <w:bCs/>
          <w:sz w:val="24"/>
          <w:szCs w:val="24"/>
        </w:rPr>
        <w:t>公告期限：</w:t>
      </w:r>
      <w:r>
        <w:rPr>
          <w:rFonts w:hint="eastAsia" w:hAnsi="宋体"/>
          <w:bCs/>
          <w:sz w:val="24"/>
          <w:szCs w:val="24"/>
          <w:u w:val="single"/>
        </w:rPr>
        <w:t xml:space="preserve">                                                       </w:t>
      </w:r>
    </w:p>
    <w:p>
      <w:pPr>
        <w:pStyle w:val="24"/>
        <w:spacing w:line="360" w:lineRule="auto"/>
        <w:ind w:left="25" w:leftChars="12" w:firstLine="472" w:firstLineChars="196"/>
        <w:rPr>
          <w:rFonts w:hAnsi="宋体"/>
          <w:b/>
          <w:sz w:val="24"/>
          <w:szCs w:val="24"/>
        </w:rPr>
      </w:pPr>
      <w:r>
        <w:rPr>
          <w:rFonts w:hint="eastAsia" w:hAnsi="宋体"/>
          <w:b/>
          <w:sz w:val="24"/>
          <w:szCs w:val="24"/>
        </w:rPr>
        <w:t>三、质疑基本情况</w:t>
      </w:r>
    </w:p>
    <w:p>
      <w:pPr>
        <w:pStyle w:val="24"/>
        <w:spacing w:line="360" w:lineRule="auto"/>
        <w:ind w:firstLine="480" w:firstLineChars="200"/>
        <w:rPr>
          <w:rFonts w:hAnsi="宋体"/>
          <w:sz w:val="24"/>
          <w:szCs w:val="24"/>
        </w:rPr>
      </w:pPr>
      <w:r>
        <w:rPr>
          <w:rFonts w:hint="eastAsia" w:hAnsi="宋体"/>
          <w:sz w:val="24"/>
          <w:szCs w:val="24"/>
        </w:rPr>
        <w:t>投诉人于</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日，向</w:t>
      </w:r>
      <w:r>
        <w:rPr>
          <w:rFonts w:hint="eastAsia" w:hAnsi="宋体"/>
          <w:sz w:val="24"/>
          <w:szCs w:val="24"/>
          <w:u w:val="single"/>
        </w:rPr>
        <w:t xml:space="preserve">                                </w:t>
      </w:r>
      <w:r>
        <w:rPr>
          <w:rFonts w:hint="eastAsia" w:hAnsi="宋体"/>
          <w:sz w:val="24"/>
          <w:szCs w:val="24"/>
        </w:rPr>
        <w:t>提出质疑，质疑事项为：</w:t>
      </w:r>
    </w:p>
    <w:p>
      <w:pPr>
        <w:pStyle w:val="24"/>
        <w:spacing w:line="360" w:lineRule="auto"/>
        <w:ind w:firstLine="241"/>
        <w:rPr>
          <w:rFonts w:hAnsi="宋体"/>
          <w:bCs/>
          <w:sz w:val="24"/>
          <w:szCs w:val="24"/>
          <w:u w:val="single"/>
        </w:rPr>
      </w:pPr>
      <w:r>
        <w:rPr>
          <w:rFonts w:hint="eastAsia" w:hAnsi="宋体"/>
          <w:sz w:val="24"/>
          <w:szCs w:val="24"/>
        </w:rPr>
        <w:t xml:space="preserve">    </w:t>
      </w:r>
      <w:r>
        <w:rPr>
          <w:rFonts w:hint="eastAsia" w:hAnsi="宋体"/>
          <w:bCs/>
          <w:sz w:val="24"/>
          <w:szCs w:val="24"/>
          <w:u w:val="single"/>
        </w:rPr>
        <w:t xml:space="preserve">                                                                                      </w:t>
      </w:r>
    </w:p>
    <w:p>
      <w:pPr>
        <w:pStyle w:val="24"/>
        <w:spacing w:line="360" w:lineRule="auto"/>
        <w:ind w:firstLine="241"/>
        <w:rPr>
          <w:rFonts w:hAnsi="宋体"/>
          <w:bCs/>
          <w:sz w:val="24"/>
          <w:szCs w:val="24"/>
          <w:u w:val="single"/>
        </w:rPr>
      </w:pPr>
      <w:r>
        <w:rPr>
          <w:rFonts w:hint="eastAsia" w:hAnsi="宋体"/>
          <w:bCs/>
          <w:sz w:val="24"/>
          <w:szCs w:val="24"/>
        </w:rPr>
        <w:t xml:space="preserve">    </w:t>
      </w:r>
      <w:r>
        <w:rPr>
          <w:rFonts w:hint="eastAsia" w:hAnsi="宋体"/>
          <w:bCs/>
          <w:sz w:val="24"/>
          <w:szCs w:val="24"/>
          <w:u w:val="single"/>
        </w:rPr>
        <w:t xml:space="preserve">                                                                                      </w:t>
      </w:r>
    </w:p>
    <w:p>
      <w:pPr>
        <w:pStyle w:val="24"/>
        <w:spacing w:line="360" w:lineRule="auto"/>
        <w:ind w:firstLine="480" w:firstLineChars="200"/>
        <w:rPr>
          <w:rFonts w:hAnsi="宋体"/>
          <w:sz w:val="24"/>
          <w:szCs w:val="24"/>
        </w:rPr>
      </w:pPr>
      <w:r>
        <w:rPr>
          <w:rFonts w:hint="eastAsia" w:hAnsi="宋体"/>
          <w:bCs/>
          <w:sz w:val="24"/>
          <w:szCs w:val="24"/>
          <w:u w:val="single"/>
        </w:rPr>
        <w:t>采购人/代理机构</w:t>
      </w:r>
      <w:r>
        <w:rPr>
          <w:rFonts w:hint="eastAsia" w:hAnsi="宋体"/>
          <w:bCs/>
          <w:sz w:val="24"/>
          <w:szCs w:val="24"/>
        </w:rPr>
        <w:t>于</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r>
        <w:rPr>
          <w:rFonts w:hint="eastAsia" w:hAnsi="宋体"/>
          <w:bCs/>
          <w:sz w:val="24"/>
          <w:szCs w:val="24"/>
        </w:rPr>
        <w:t xml:space="preserve">就质疑事项作出了答复/没有在法定期限内作出答复。                                                                                             </w:t>
      </w:r>
    </w:p>
    <w:p>
      <w:pPr>
        <w:pStyle w:val="24"/>
        <w:spacing w:line="360" w:lineRule="auto"/>
        <w:ind w:left="25" w:leftChars="12" w:firstLine="472" w:firstLineChars="196"/>
        <w:rPr>
          <w:rFonts w:hAnsi="宋体"/>
          <w:b/>
          <w:sz w:val="24"/>
          <w:szCs w:val="24"/>
        </w:rPr>
      </w:pPr>
      <w:r>
        <w:rPr>
          <w:rFonts w:hint="eastAsia" w:hAnsi="宋体"/>
          <w:b/>
          <w:sz w:val="24"/>
          <w:szCs w:val="24"/>
        </w:rPr>
        <w:t>四、投诉事项具体内容</w:t>
      </w:r>
    </w:p>
    <w:p>
      <w:pPr>
        <w:pStyle w:val="24"/>
        <w:spacing w:line="360" w:lineRule="auto"/>
        <w:ind w:left="25" w:leftChars="12" w:firstLine="472" w:firstLineChars="197"/>
        <w:rPr>
          <w:rFonts w:hAnsi="宋体"/>
          <w:bCs/>
          <w:sz w:val="24"/>
          <w:szCs w:val="24"/>
          <w:u w:val="single"/>
        </w:rPr>
      </w:pPr>
      <w:r>
        <w:rPr>
          <w:rFonts w:hint="eastAsia" w:hAnsi="宋体"/>
          <w:sz w:val="24"/>
          <w:szCs w:val="24"/>
        </w:rPr>
        <w:t>投诉事项1：</w:t>
      </w:r>
      <w:r>
        <w:rPr>
          <w:rFonts w:hint="eastAsia" w:hAnsi="宋体"/>
          <w:bCs/>
          <w:sz w:val="24"/>
          <w:szCs w:val="24"/>
          <w:u w:val="single"/>
        </w:rPr>
        <w:t xml:space="preserve">                                                                           </w:t>
      </w:r>
    </w:p>
    <w:p>
      <w:pPr>
        <w:pStyle w:val="24"/>
        <w:spacing w:line="360" w:lineRule="auto"/>
        <w:ind w:firstLine="480" w:firstLineChars="200"/>
        <w:rPr>
          <w:rFonts w:hAnsi="宋体"/>
          <w:bCs/>
          <w:sz w:val="24"/>
          <w:szCs w:val="24"/>
          <w:u w:val="single"/>
        </w:rPr>
      </w:pPr>
      <w:r>
        <w:rPr>
          <w:rFonts w:hint="eastAsia" w:hAnsi="宋体"/>
          <w:bCs/>
          <w:sz w:val="24"/>
          <w:szCs w:val="24"/>
        </w:rPr>
        <w:t>事实依据：</w:t>
      </w:r>
      <w:r>
        <w:rPr>
          <w:rFonts w:hint="eastAsia" w:hAnsi="宋体"/>
          <w:sz w:val="24"/>
          <w:szCs w:val="24"/>
        </w:rPr>
        <w:t xml:space="preserve"> </w:t>
      </w:r>
      <w:r>
        <w:rPr>
          <w:rFonts w:hint="eastAsia" w:hAnsi="宋体"/>
          <w:bCs/>
          <w:sz w:val="24"/>
          <w:szCs w:val="24"/>
          <w:u w:val="single"/>
        </w:rPr>
        <w:t xml:space="preserve">                                                                                      </w:t>
      </w:r>
    </w:p>
    <w:p>
      <w:pPr>
        <w:pStyle w:val="24"/>
        <w:spacing w:line="360" w:lineRule="auto"/>
        <w:ind w:left="25" w:leftChars="12" w:firstLine="472" w:firstLineChars="197"/>
        <w:rPr>
          <w:rFonts w:hAnsi="宋体"/>
          <w:sz w:val="24"/>
          <w:szCs w:val="24"/>
        </w:rPr>
      </w:pPr>
      <w:r>
        <w:rPr>
          <w:rFonts w:hint="eastAsia" w:hAnsi="宋体"/>
          <w:bCs/>
          <w:sz w:val="24"/>
          <w:szCs w:val="24"/>
          <w:u w:val="single"/>
        </w:rPr>
        <w:t xml:space="preserve">                                                                                        </w:t>
      </w:r>
    </w:p>
    <w:p>
      <w:pPr>
        <w:pStyle w:val="24"/>
        <w:spacing w:line="360" w:lineRule="auto"/>
        <w:ind w:firstLine="480" w:firstLineChars="200"/>
        <w:rPr>
          <w:rFonts w:hAnsi="宋体"/>
          <w:bCs/>
          <w:sz w:val="24"/>
          <w:szCs w:val="24"/>
          <w:u w:val="single"/>
        </w:rPr>
      </w:pPr>
      <w:r>
        <w:rPr>
          <w:rFonts w:hint="eastAsia" w:hAnsi="宋体"/>
          <w:bCs/>
          <w:sz w:val="24"/>
          <w:szCs w:val="24"/>
        </w:rPr>
        <w:t>法律依据：</w:t>
      </w:r>
      <w:r>
        <w:rPr>
          <w:rFonts w:hint="eastAsia" w:hAnsi="宋体"/>
          <w:sz w:val="24"/>
          <w:szCs w:val="24"/>
        </w:rPr>
        <w:t xml:space="preserve"> </w:t>
      </w:r>
      <w:r>
        <w:rPr>
          <w:rFonts w:hint="eastAsia" w:hAnsi="宋体"/>
          <w:bCs/>
          <w:sz w:val="24"/>
          <w:szCs w:val="24"/>
          <w:u w:val="single"/>
        </w:rPr>
        <w:t xml:space="preserve">                                                                                      </w:t>
      </w:r>
    </w:p>
    <w:p>
      <w:pPr>
        <w:pStyle w:val="24"/>
        <w:spacing w:line="360" w:lineRule="auto"/>
        <w:ind w:left="25" w:leftChars="12" w:firstLine="352" w:firstLineChars="147"/>
        <w:rPr>
          <w:rFonts w:hAnsi="宋体"/>
          <w:bCs/>
          <w:sz w:val="24"/>
          <w:szCs w:val="24"/>
          <w:u w:val="single"/>
        </w:rPr>
      </w:pPr>
      <w:r>
        <w:rPr>
          <w:rFonts w:hint="eastAsia" w:hAnsi="宋体"/>
          <w:bCs/>
          <w:sz w:val="24"/>
          <w:szCs w:val="24"/>
        </w:rPr>
        <w:t xml:space="preserve"> </w:t>
      </w:r>
      <w:r>
        <w:rPr>
          <w:rFonts w:hint="eastAsia" w:hAnsi="宋体"/>
          <w:bCs/>
          <w:sz w:val="24"/>
          <w:szCs w:val="24"/>
          <w:u w:val="single"/>
        </w:rPr>
        <w:t xml:space="preserve">                                                                                        </w:t>
      </w:r>
    </w:p>
    <w:p>
      <w:pPr>
        <w:pStyle w:val="24"/>
        <w:spacing w:line="360" w:lineRule="auto"/>
        <w:ind w:left="25" w:leftChars="12" w:firstLine="472" w:firstLineChars="197"/>
        <w:rPr>
          <w:rFonts w:hAnsi="宋体"/>
          <w:bCs/>
          <w:sz w:val="24"/>
          <w:szCs w:val="24"/>
        </w:rPr>
      </w:pPr>
      <w:r>
        <w:rPr>
          <w:rFonts w:hint="eastAsia" w:hAnsi="宋体"/>
          <w:sz w:val="24"/>
          <w:szCs w:val="24"/>
        </w:rPr>
        <w:t xml:space="preserve">投诉事项2  </w:t>
      </w:r>
      <w:r>
        <w:rPr>
          <w:rFonts w:hint="eastAsia" w:hAnsi="宋体"/>
          <w:bCs/>
          <w:sz w:val="24"/>
          <w:szCs w:val="24"/>
        </w:rPr>
        <w:t xml:space="preserve">   </w:t>
      </w:r>
    </w:p>
    <w:p>
      <w:pPr>
        <w:pStyle w:val="24"/>
        <w:spacing w:line="360" w:lineRule="auto"/>
        <w:ind w:left="25" w:leftChars="12" w:firstLine="472" w:firstLineChars="197"/>
        <w:rPr>
          <w:rFonts w:hAnsi="宋体"/>
          <w:bCs/>
          <w:sz w:val="24"/>
          <w:szCs w:val="24"/>
        </w:rPr>
      </w:pPr>
      <w:r>
        <w:rPr>
          <w:rFonts w:hAnsi="宋体"/>
          <w:bCs/>
          <w:sz w:val="24"/>
          <w:szCs w:val="24"/>
        </w:rPr>
        <w:t>……</w:t>
      </w:r>
    </w:p>
    <w:p>
      <w:pPr>
        <w:pStyle w:val="24"/>
        <w:spacing w:line="360" w:lineRule="auto"/>
        <w:ind w:left="25" w:leftChars="12" w:firstLine="472" w:firstLineChars="196"/>
        <w:rPr>
          <w:rFonts w:hAnsi="宋体"/>
          <w:b/>
          <w:sz w:val="24"/>
          <w:szCs w:val="24"/>
        </w:rPr>
      </w:pPr>
      <w:r>
        <w:rPr>
          <w:rFonts w:hint="eastAsia" w:hAnsi="宋体"/>
          <w:b/>
          <w:sz w:val="24"/>
          <w:szCs w:val="24"/>
        </w:rPr>
        <w:t>五、与投诉事项相关的投诉请求：</w:t>
      </w:r>
    </w:p>
    <w:p>
      <w:pPr>
        <w:pStyle w:val="24"/>
        <w:spacing w:line="360" w:lineRule="auto"/>
        <w:ind w:left="25" w:leftChars="12" w:firstLine="472" w:firstLineChars="197"/>
        <w:rPr>
          <w:rFonts w:hAnsi="宋体"/>
          <w:sz w:val="24"/>
          <w:szCs w:val="24"/>
        </w:rPr>
      </w:pPr>
      <w:r>
        <w:rPr>
          <w:rFonts w:hint="eastAsia" w:hAnsi="宋体"/>
          <w:sz w:val="24"/>
          <w:szCs w:val="24"/>
        </w:rPr>
        <w:t>请求：</w:t>
      </w:r>
      <w:r>
        <w:rPr>
          <w:rFonts w:hint="eastAsia" w:hAnsi="宋体"/>
          <w:bCs/>
          <w:sz w:val="24"/>
          <w:szCs w:val="24"/>
          <w:u w:val="single"/>
        </w:rPr>
        <w:t xml:space="preserve">                                                                                 </w:t>
      </w:r>
    </w:p>
    <w:p>
      <w:pPr>
        <w:pStyle w:val="24"/>
        <w:spacing w:line="360" w:lineRule="auto"/>
        <w:ind w:left="25" w:leftChars="12" w:firstLine="352" w:firstLineChars="147"/>
        <w:rPr>
          <w:rFonts w:hAnsi="宋体"/>
          <w:sz w:val="24"/>
          <w:szCs w:val="24"/>
        </w:rPr>
      </w:pPr>
    </w:p>
    <w:p>
      <w:pPr>
        <w:pStyle w:val="24"/>
        <w:spacing w:line="360" w:lineRule="auto"/>
        <w:ind w:left="25" w:leftChars="12" w:firstLine="472" w:firstLineChars="197"/>
        <w:rPr>
          <w:rFonts w:hAnsi="宋体"/>
          <w:sz w:val="24"/>
          <w:szCs w:val="24"/>
        </w:rPr>
      </w:pPr>
      <w:r>
        <w:rPr>
          <w:rFonts w:hint="eastAsia" w:hAnsi="宋体"/>
          <w:sz w:val="24"/>
          <w:szCs w:val="24"/>
        </w:rPr>
        <w:t>签字（签章）：                                       公章：</w:t>
      </w:r>
    </w:p>
    <w:p>
      <w:pPr>
        <w:pStyle w:val="24"/>
        <w:spacing w:line="360" w:lineRule="auto"/>
        <w:ind w:left="25" w:leftChars="12" w:firstLine="352" w:firstLineChars="147"/>
        <w:rPr>
          <w:rFonts w:hAnsi="宋体"/>
          <w:sz w:val="24"/>
          <w:szCs w:val="24"/>
        </w:rPr>
      </w:pPr>
    </w:p>
    <w:p>
      <w:pPr>
        <w:pStyle w:val="24"/>
        <w:spacing w:line="360" w:lineRule="auto"/>
        <w:ind w:left="25" w:leftChars="12" w:firstLine="472" w:firstLineChars="197"/>
        <w:rPr>
          <w:rFonts w:hAnsi="宋体"/>
          <w:sz w:val="24"/>
          <w:szCs w:val="24"/>
        </w:rPr>
      </w:pPr>
      <w:r>
        <w:rPr>
          <w:rFonts w:hint="eastAsia" w:hAnsi="宋体"/>
          <w:sz w:val="24"/>
          <w:szCs w:val="24"/>
        </w:rPr>
        <w:t>日期：</w:t>
      </w:r>
    </w:p>
    <w:p>
      <w:pPr>
        <w:pStyle w:val="24"/>
        <w:spacing w:line="360" w:lineRule="auto"/>
        <w:ind w:left="25" w:leftChars="12" w:firstLine="472" w:firstLineChars="197"/>
        <w:rPr>
          <w:rFonts w:hAnsi="宋体"/>
          <w:sz w:val="24"/>
          <w:szCs w:val="24"/>
        </w:rPr>
      </w:pPr>
      <w:r>
        <w:rPr>
          <w:rFonts w:hint="eastAsia" w:hAnsi="宋体"/>
          <w:bCs/>
          <w:sz w:val="24"/>
          <w:szCs w:val="24"/>
        </w:rPr>
        <w:t xml:space="preserve">                                                                                 </w:t>
      </w:r>
    </w:p>
    <w:p>
      <w:pPr>
        <w:pStyle w:val="24"/>
        <w:snapToGrid w:val="0"/>
        <w:spacing w:line="360" w:lineRule="auto"/>
        <w:rPr>
          <w:rFonts w:hAnsi="宋体"/>
          <w:b/>
          <w:sz w:val="24"/>
          <w:szCs w:val="24"/>
        </w:rPr>
      </w:pPr>
    </w:p>
    <w:p>
      <w:pPr>
        <w:pStyle w:val="24"/>
        <w:snapToGrid w:val="0"/>
        <w:spacing w:line="360" w:lineRule="auto"/>
        <w:rPr>
          <w:rFonts w:hAnsi="宋体"/>
          <w:b/>
          <w:sz w:val="24"/>
          <w:szCs w:val="24"/>
        </w:rPr>
      </w:pPr>
      <w:r>
        <w:rPr>
          <w:rFonts w:hint="eastAsia" w:hAnsi="宋体"/>
          <w:b/>
          <w:sz w:val="24"/>
          <w:szCs w:val="24"/>
        </w:rPr>
        <w:t>说明：</w:t>
      </w:r>
    </w:p>
    <w:p>
      <w:pPr>
        <w:pStyle w:val="24"/>
        <w:spacing w:line="360" w:lineRule="auto"/>
        <w:ind w:left="25" w:leftChars="12" w:firstLine="354" w:firstLineChars="147"/>
        <w:rPr>
          <w:rFonts w:hAnsi="宋体"/>
          <w:b/>
          <w:bCs/>
          <w:sz w:val="24"/>
          <w:szCs w:val="24"/>
        </w:rPr>
      </w:pPr>
      <w:r>
        <w:rPr>
          <w:rFonts w:hint="eastAsia" w:hAnsi="宋体"/>
          <w:b/>
          <w:sz w:val="24"/>
          <w:szCs w:val="24"/>
        </w:rPr>
        <w:t>1.投诉人提起投诉时，应当提交投诉书和必要的证明材料，并按照被投诉人和与投诉事项有关的供应商数量提供投诉书副本</w:t>
      </w:r>
      <w:r>
        <w:rPr>
          <w:rFonts w:hint="eastAsia" w:hAnsi="宋体"/>
          <w:b/>
          <w:bCs/>
          <w:sz w:val="24"/>
          <w:szCs w:val="24"/>
        </w:rPr>
        <w:t>。</w:t>
      </w:r>
    </w:p>
    <w:p>
      <w:pPr>
        <w:pStyle w:val="24"/>
        <w:spacing w:line="360" w:lineRule="auto"/>
        <w:ind w:left="25" w:leftChars="12" w:firstLine="354" w:firstLineChars="147"/>
        <w:rPr>
          <w:rFonts w:hAnsi="宋体"/>
          <w:b/>
          <w:sz w:val="24"/>
          <w:szCs w:val="24"/>
        </w:rPr>
      </w:pPr>
      <w:r>
        <w:rPr>
          <w:rFonts w:hint="eastAsia" w:hAnsi="宋体"/>
          <w:b/>
          <w:sz w:val="24"/>
          <w:szCs w:val="24"/>
        </w:rPr>
        <w:t>2.投诉人若委托代理人进行投诉的，投诉书应按要求列明“授权代表”的有关内容，并在附件中提交由投诉人签署的授权委托书。授权委托书应当载明代理人的姓名或者名称、代理事项、具体权限、期限和相关事项。</w:t>
      </w:r>
    </w:p>
    <w:p>
      <w:pPr>
        <w:pStyle w:val="24"/>
        <w:spacing w:line="360" w:lineRule="auto"/>
        <w:ind w:left="25" w:leftChars="12" w:firstLine="354" w:firstLineChars="147"/>
        <w:rPr>
          <w:rFonts w:hAnsi="宋体"/>
          <w:b/>
          <w:sz w:val="24"/>
          <w:szCs w:val="24"/>
        </w:rPr>
      </w:pPr>
      <w:r>
        <w:rPr>
          <w:rFonts w:hint="eastAsia" w:hAnsi="宋体"/>
          <w:b/>
          <w:sz w:val="24"/>
          <w:szCs w:val="24"/>
        </w:rPr>
        <w:t>3.投诉书应简要列明质疑事项，质疑函、质疑答复等作为附件材料提供。</w:t>
      </w:r>
    </w:p>
    <w:p>
      <w:pPr>
        <w:pStyle w:val="24"/>
        <w:spacing w:line="360" w:lineRule="auto"/>
        <w:ind w:left="25" w:leftChars="12" w:firstLine="354" w:firstLineChars="147"/>
        <w:rPr>
          <w:rFonts w:hAnsi="宋体"/>
          <w:b/>
          <w:sz w:val="24"/>
          <w:szCs w:val="24"/>
        </w:rPr>
      </w:pPr>
      <w:r>
        <w:rPr>
          <w:rFonts w:hint="eastAsia" w:hAnsi="宋体"/>
          <w:b/>
          <w:sz w:val="24"/>
          <w:szCs w:val="24"/>
        </w:rPr>
        <w:t>4.投诉书的投诉事项应具体、明确，并有必要的事实依据和法律依据。</w:t>
      </w:r>
    </w:p>
    <w:p>
      <w:pPr>
        <w:pStyle w:val="24"/>
        <w:spacing w:line="360" w:lineRule="auto"/>
        <w:ind w:left="25" w:leftChars="12" w:firstLine="354" w:firstLineChars="147"/>
        <w:rPr>
          <w:rFonts w:hAnsi="宋体"/>
          <w:b/>
          <w:sz w:val="24"/>
          <w:szCs w:val="24"/>
        </w:rPr>
      </w:pPr>
      <w:r>
        <w:rPr>
          <w:rFonts w:hint="eastAsia" w:hAnsi="宋体"/>
          <w:b/>
          <w:sz w:val="24"/>
          <w:szCs w:val="24"/>
        </w:rPr>
        <w:t>5.投诉书的投诉请求应与投诉事项相关。</w:t>
      </w:r>
    </w:p>
    <w:p>
      <w:pPr>
        <w:pStyle w:val="24"/>
        <w:spacing w:line="360" w:lineRule="auto"/>
        <w:ind w:left="25" w:leftChars="12" w:firstLine="354" w:firstLineChars="147"/>
        <w:rPr>
          <w:sz w:val="24"/>
          <w:szCs w:val="24"/>
        </w:rPr>
      </w:pPr>
      <w:r>
        <w:rPr>
          <w:rFonts w:hint="eastAsia" w:hAnsi="宋体"/>
          <w:b/>
          <w:sz w:val="24"/>
          <w:szCs w:val="24"/>
        </w:rPr>
        <w:t>6.投诉人为法人或者其他组织的，投诉书应由法定代表人、主要负责人，或者其授权代表签字或者盖章，并加盖公章。</w:t>
      </w:r>
    </w:p>
    <w:p>
      <w:pPr>
        <w:rPr>
          <w:sz w:val="24"/>
        </w:rPr>
      </w:pPr>
    </w:p>
    <w:p>
      <w:pPr>
        <w:spacing w:line="480" w:lineRule="exact"/>
        <w:ind w:firstLine="480" w:firstLineChars="200"/>
        <w:rPr>
          <w:rFonts w:ascii="宋体" w:hAnsi="宋体" w:cs="宋体"/>
          <w:sz w:val="24"/>
        </w:rPr>
      </w:pPr>
    </w:p>
    <w:sectPr>
      <w:footerReference r:id="rId29" w:type="first"/>
      <w:headerReference r:id="rId27" w:type="default"/>
      <w:footerReference r:id="rId28" w:type="default"/>
      <w:pgSz w:w="11910" w:h="16840"/>
      <w:pgMar w:top="1340" w:right="150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Arial Unicode MS">
    <w:altName w:val="宋体"/>
    <w:panose1 w:val="020B06040200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rPr>
        <w:rStyle w:val="49"/>
      </w:rPr>
      <w:instrText xml:space="preserve"> PAGE </w:instrText>
    </w:r>
    <w:r>
      <w:fldChar w:fldCharType="separate"/>
    </w:r>
    <w:r>
      <w:rPr>
        <w:rStyle w:val="49"/>
      </w:rPr>
      <w:t>86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rPr>
        <w:rStyle w:val="49"/>
      </w:rPr>
      <w:instrText xml:space="preserve"> PAGE </w:instrText>
    </w:r>
    <w:r>
      <w:fldChar w:fldCharType="separate"/>
    </w:r>
    <w:r>
      <w:rPr>
        <w:rStyle w:val="49"/>
      </w:rPr>
      <w:t>97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rPr>
        <w:rStyle w:val="49"/>
      </w:rPr>
      <w:instrText xml:space="preserve"> PAGE </w:instrText>
    </w:r>
    <w:r>
      <w:fldChar w:fldCharType="separate"/>
    </w:r>
    <w:r>
      <w:rPr>
        <w:rStyle w:val="49"/>
      </w:rPr>
      <w:t>103</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4097"/>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8"/>
                            <w:jc w:val="center"/>
                          </w:pPr>
                          <w:r>
                            <w:fldChar w:fldCharType="begin"/>
                          </w:r>
                          <w:r>
                            <w:instrText xml:space="preserve"> PAGE  \* MERGEFORMAT </w:instrText>
                          </w:r>
                          <w:r>
                            <w:fldChar w:fldCharType="separate"/>
                          </w:r>
                          <w:r>
                            <w:t>105</w:t>
                          </w:r>
                          <w:r>
                            <w:fldChar w:fldCharType="end"/>
                          </w:r>
                        </w:p>
                      </w:txbxContent>
                    </wps:txbx>
                    <wps:bodyPr wrap="none" lIns="0" tIns="0" rIns="0" bIns="0" upright="1">
                      <a:spAutoFit/>
                    </wps:bodyPr>
                  </wps:wsp>
                </a:graphicData>
              </a:graphic>
            </wp:anchor>
          </w:drawing>
        </mc:Choice>
        <mc:Fallback>
          <w:pict>
            <v:rect id="文本框 409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E1Dn4fEAQAAigMAAA4AAAAAAAAAAQAgAAAAHwEAAGRycy9lMm9Eb2MueG1s&#10;UEsFBgAAAAAGAAYAWQEAAFUFAAAAAA==&#10;">
              <v:fill on="f" focussize="0,0"/>
              <v:stroke on="f"/>
              <v:imagedata o:title=""/>
              <o:lock v:ext="edit" aspectratio="f"/>
              <v:textbox inset="0mm,0mm,0mm,0mm" style="mso-fit-shape-to-text:t;">
                <w:txbxContent>
                  <w:p>
                    <w:pPr>
                      <w:pStyle w:val="28"/>
                      <w:jc w:val="center"/>
                    </w:pPr>
                    <w:r>
                      <w:fldChar w:fldCharType="begin"/>
                    </w:r>
                    <w:r>
                      <w:instrText xml:space="preserve"> PAGE  \* MERGEFORMAT </w:instrText>
                    </w:r>
                    <w:r>
                      <w:fldChar w:fldCharType="separate"/>
                    </w:r>
                    <w:r>
                      <w:t>105</w:t>
                    </w:r>
                    <w:r>
                      <w:fldChar w:fldCharType="end"/>
                    </w:r>
                  </w:p>
                </w:txbxContent>
              </v:textbox>
            </v:rect>
          </w:pict>
        </mc:Fallback>
      </mc:AlternateContent>
    </w:r>
  </w:p>
  <w:p>
    <w:pPr>
      <w:pStyle w:val="28"/>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409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t>63</w:t>
                          </w:r>
                          <w:r>
                            <w:rPr>
                              <w:rFonts w:hint="eastAsia"/>
                            </w:rPr>
                            <w:fldChar w:fldCharType="end"/>
                          </w:r>
                        </w:p>
                      </w:txbxContent>
                    </wps:txbx>
                    <wps:bodyPr wrap="none" lIns="0" tIns="0" rIns="0" bIns="0" upright="1">
                      <a:spAutoFit/>
                    </wps:bodyPr>
                  </wps:wsp>
                </a:graphicData>
              </a:graphic>
            </wp:anchor>
          </w:drawing>
        </mc:Choice>
        <mc:Fallback>
          <w:pict>
            <v:rect id="文本框 409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MBeQajEAQAAigMAAA4AAAAAAAAAAQAgAAAAHwEAAGRycy9lMm9Eb2MueG1s&#10;UEsFBgAAAAAGAAYAWQEAAFUFAAAAAA==&#10;">
              <v:fill on="f" focussize="0,0"/>
              <v:stroke on="f"/>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t>63</w:t>
                    </w:r>
                    <w:r>
                      <w:rPr>
                        <w:rFonts w:hint="eastAsia"/>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kinsoku w:val="0"/>
      <w:overflowPunct w:val="0"/>
      <w:spacing w:line="14" w:lineRule="auto"/>
      <w:rPr>
        <w:sz w:val="20"/>
        <w:szCs w:val="24"/>
      </w:rPr>
    </w:pPr>
    <w:r>
      <w:rPr>
        <w:sz w:val="20"/>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02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28"/>
                          </w:pPr>
                          <w:r>
                            <w:fldChar w:fldCharType="begin"/>
                          </w:r>
                          <w:r>
                            <w:instrText xml:space="preserve"> PAGE  \* MERGEFORMAT </w:instrText>
                          </w:r>
                          <w:r>
                            <w:fldChar w:fldCharType="separate"/>
                          </w:r>
                          <w:r>
                            <w:t>17</w:t>
                          </w:r>
                          <w:r>
                            <w:fldChar w:fldCharType="end"/>
                          </w:r>
                        </w:p>
                      </w:txbxContent>
                    </wps:txbx>
                    <wps:bodyPr wrap="none" lIns="0" tIns="0" rIns="0" bIns="0" upright="1">
                      <a:spAutoFit/>
                    </wps:bodyPr>
                  </wps:wsp>
                </a:graphicData>
              </a:graphic>
            </wp:anchor>
          </w:drawing>
        </mc:Choice>
        <mc:Fallback>
          <w:pict>
            <v:rect id="文本框 102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8b5M8YBAACKAwAADgAAAAAAAAABACAAAAAfAQAAZHJzL2Uyb0RvYy54&#10;bWxQSwUGAAAAAAYABgBZAQAAVwU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17</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102"/>
      </w:rPr>
    </w:pPr>
    <w:r>
      <w:fldChar w:fldCharType="begin"/>
    </w:r>
    <w:r>
      <w:rPr>
        <w:rStyle w:val="102"/>
      </w:rPr>
      <w:instrText xml:space="preserve">PAGE  </w:instrText>
    </w:r>
    <w:r>
      <w:fldChar w:fldCharType="separate"/>
    </w:r>
    <w:r>
      <w:rPr>
        <w:rStyle w:val="102"/>
      </w:rPr>
      <w:t>63</w:t>
    </w:r>
    <w:r>
      <w:fldChar w:fldCharType="end"/>
    </w:r>
  </w:p>
  <w:p>
    <w:pPr>
      <w:pStyle w:val="2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102"/>
      </w:rPr>
    </w:pPr>
    <w:r>
      <w:fldChar w:fldCharType="begin"/>
    </w:r>
    <w:r>
      <w:rPr>
        <w:rStyle w:val="102"/>
      </w:rPr>
      <w:instrText xml:space="preserve">PAGE  </w:instrText>
    </w:r>
    <w:r>
      <w:fldChar w:fldCharType="separate"/>
    </w:r>
    <w:r>
      <w:rPr>
        <w:rStyle w:val="102"/>
      </w:rPr>
      <w:t>8</w:t>
    </w:r>
    <w:r>
      <w:fldChar w:fldCharType="end"/>
    </w:r>
  </w:p>
  <w:p>
    <w:pPr>
      <w:pStyle w:val="2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102"/>
      </w:rPr>
    </w:pPr>
    <w:r>
      <w:fldChar w:fldCharType="begin"/>
    </w:r>
    <w:r>
      <w:rPr>
        <w:rStyle w:val="102"/>
      </w:rPr>
      <w:instrText xml:space="preserve">PAGE  </w:instrText>
    </w:r>
    <w:r>
      <w:fldChar w:fldCharType="separate"/>
    </w:r>
    <w:r>
      <w:rPr>
        <w:rStyle w:val="102"/>
      </w:rPr>
      <w:t>69</w:t>
    </w:r>
    <w:r>
      <w:fldChar w:fldCharType="end"/>
    </w:r>
  </w:p>
  <w:p>
    <w:pPr>
      <w:pStyle w:val="2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102"/>
      </w:rPr>
    </w:pPr>
    <w:r>
      <w:fldChar w:fldCharType="begin"/>
    </w:r>
    <w:r>
      <w:rPr>
        <w:rStyle w:val="102"/>
      </w:rPr>
      <w:instrText xml:space="preserve">PAGE  </w:instrText>
    </w:r>
    <w:r>
      <w:fldChar w:fldCharType="separate"/>
    </w:r>
    <w:r>
      <w:rPr>
        <w:rStyle w:val="102"/>
      </w:rPr>
      <w:t>8</w:t>
    </w:r>
    <w:r>
      <w:fldChar w:fldCharType="end"/>
    </w:r>
  </w:p>
  <w:p>
    <w:pPr>
      <w:pStyle w:val="2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102"/>
      </w:rPr>
    </w:pPr>
    <w:r>
      <w:fldChar w:fldCharType="begin"/>
    </w:r>
    <w:r>
      <w:rPr>
        <w:rStyle w:val="102"/>
      </w:rPr>
      <w:instrText xml:space="preserve">PAGE  </w:instrText>
    </w:r>
    <w:r>
      <w:fldChar w:fldCharType="separate"/>
    </w:r>
    <w:r>
      <w:rPr>
        <w:rStyle w:val="102"/>
      </w:rPr>
      <w:t>76</w:t>
    </w:r>
    <w:r>
      <w:fldChar w:fldCharType="end"/>
    </w:r>
  </w:p>
  <w:p>
    <w:pPr>
      <w:pStyle w:val="2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102"/>
      </w:rPr>
    </w:pPr>
    <w:r>
      <w:fldChar w:fldCharType="begin"/>
    </w:r>
    <w:r>
      <w:rPr>
        <w:rStyle w:val="102"/>
      </w:rPr>
      <w:instrText xml:space="preserve">PAGE  </w:instrText>
    </w:r>
    <w:r>
      <w:fldChar w:fldCharType="separate"/>
    </w:r>
    <w:r>
      <w:rPr>
        <w:rStyle w:val="102"/>
      </w:rPr>
      <w:t>8</w:t>
    </w:r>
    <w:r>
      <w:fldChar w:fldCharType="end"/>
    </w:r>
  </w:p>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tabs>
        <w:tab w:val="left" w:pos="2895"/>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abstractNum w:abstractNumId="1">
    <w:nsid w:val="00000001"/>
    <w:multiLevelType w:val="singleLevel"/>
    <w:tmpl w:val="00000001"/>
    <w:lvl w:ilvl="0" w:tentative="0">
      <w:start w:val="1"/>
      <w:numFmt w:val="decimal"/>
      <w:pStyle w:val="20"/>
      <w:lvlText w:val="%1."/>
      <w:lvlJc w:val="left"/>
      <w:pPr>
        <w:tabs>
          <w:tab w:val="left" w:pos="1200"/>
        </w:tabs>
        <w:ind w:left="1200" w:hanging="360"/>
      </w:pPr>
    </w:lvl>
  </w:abstractNum>
  <w:abstractNum w:abstractNumId="2">
    <w:nsid w:val="00000002"/>
    <w:multiLevelType w:val="multilevel"/>
    <w:tmpl w:val="00000002"/>
    <w:lvl w:ilvl="0" w:tentative="0">
      <w:start w:val="1"/>
      <w:numFmt w:val="decimal"/>
      <w:lvlText w:val="（%1）"/>
      <w:lvlJc w:val="left"/>
      <w:pPr>
        <w:tabs>
          <w:tab w:val="left" w:pos="1140"/>
        </w:tabs>
        <w:ind w:left="1140" w:hanging="7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0000003"/>
    <w:multiLevelType w:val="multilevel"/>
    <w:tmpl w:val="00000003"/>
    <w:lvl w:ilvl="0" w:tentative="0">
      <w:start w:val="1"/>
      <w:numFmt w:val="lowerLetter"/>
      <w:pStyle w:val="105"/>
      <w:lvlText w:val="%1)"/>
      <w:lvlJc w:val="left"/>
      <w:pPr>
        <w:tabs>
          <w:tab w:val="left" w:pos="1440"/>
        </w:tabs>
        <w:ind w:left="1440" w:hanging="360"/>
      </w:pPr>
      <w:rPr>
        <w:rFonts w:hint="default" w:ascii="Arial" w:hAnsi="Arial" w:eastAsia="宋体"/>
        <w:b w:val="0"/>
        <w:i w:val="0"/>
        <w:color w:val="auto"/>
        <w:sz w:val="24"/>
        <w:szCs w:val="24"/>
      </w:rPr>
    </w:lvl>
    <w:lvl w:ilvl="1" w:tentative="0">
      <w:start w:val="1"/>
      <w:numFmt w:val="decimal"/>
      <w:lvlText w:val="%2)"/>
      <w:lvlJc w:val="left"/>
      <w:pPr>
        <w:tabs>
          <w:tab w:val="left" w:pos="1800"/>
        </w:tabs>
        <w:ind w:left="1800" w:hanging="360"/>
      </w:pPr>
      <w:rPr>
        <w:rFonts w:hint="default" w:ascii="Arial" w:hAnsi="Arial" w:eastAsia="宋体"/>
        <w:b w:val="0"/>
        <w:i w:val="0"/>
        <w:color w:val="auto"/>
        <w:sz w:val="24"/>
        <w:szCs w:val="24"/>
      </w:rPr>
    </w:lvl>
    <w:lvl w:ilvl="2" w:tentative="0">
      <w:start w:val="1"/>
      <w:numFmt w:val="lowerRoman"/>
      <w:lvlText w:val="%3)"/>
      <w:lvlJc w:val="left"/>
      <w:pPr>
        <w:tabs>
          <w:tab w:val="left" w:pos="2520"/>
        </w:tabs>
        <w:ind w:left="2520" w:hanging="720"/>
      </w:pPr>
      <w:rPr>
        <w:rFonts w:hint="default" w:ascii="Arial" w:hAnsi="Arial" w:eastAsia="宋体"/>
        <w:b w:val="0"/>
        <w:i w:val="0"/>
        <w:color w:val="auto"/>
        <w:sz w:val="24"/>
        <w:szCs w:val="24"/>
      </w:rPr>
    </w:lvl>
    <w:lvl w:ilvl="3" w:tentative="0">
      <w:start w:val="1"/>
      <w:numFmt w:val="upperRoman"/>
      <w:lvlText w:val="(%4)"/>
      <w:lvlJc w:val="left"/>
      <w:pPr>
        <w:tabs>
          <w:tab w:val="left" w:pos="3240"/>
        </w:tabs>
        <w:ind w:left="3240" w:hanging="720"/>
      </w:pPr>
      <w:rPr>
        <w:rFonts w:hint="default" w:ascii="Arial" w:hAnsi="Arial" w:eastAsia="宋体"/>
        <w:b w:val="0"/>
        <w:i w:val="0"/>
        <w:color w:val="auto"/>
        <w:sz w:val="22"/>
      </w:rPr>
    </w:lvl>
    <w:lvl w:ilvl="4" w:tentative="0">
      <w:start w:val="1"/>
      <w:numFmt w:val="bullet"/>
      <w:lvlText w:val=""/>
      <w:lvlJc w:val="left"/>
      <w:pPr>
        <w:tabs>
          <w:tab w:val="left" w:pos="3600"/>
        </w:tabs>
        <w:ind w:left="3600" w:hanging="360"/>
      </w:pPr>
      <w:rPr>
        <w:rFonts w:hint="default"/>
        <w:b w:val="0"/>
        <w:i w:val="0"/>
        <w:color w:val="auto"/>
        <w:sz w:val="22"/>
      </w:rPr>
    </w:lvl>
    <w:lvl w:ilvl="5" w:tentative="0">
      <w:start w:val="1"/>
      <w:numFmt w:val="bullet"/>
      <w:lvlText w:val=""/>
      <w:lvlJc w:val="left"/>
      <w:pPr>
        <w:tabs>
          <w:tab w:val="left" w:pos="3960"/>
        </w:tabs>
        <w:ind w:left="3960" w:hanging="360"/>
      </w:pPr>
      <w:rPr>
        <w:rFonts w:hint="default" w:ascii="Arial" w:hAnsi="Arial" w:eastAsia="宋体"/>
        <w:b w:val="0"/>
        <w:i w:val="0"/>
        <w:color w:val="auto"/>
        <w:sz w:val="22"/>
      </w:rPr>
    </w:lvl>
    <w:lvl w:ilvl="6" w:tentative="0">
      <w:start w:val="1"/>
      <w:numFmt w:val="decimal"/>
      <w:lvlText w:val="%7."/>
      <w:lvlJc w:val="left"/>
      <w:pPr>
        <w:tabs>
          <w:tab w:val="left" w:pos="4320"/>
        </w:tabs>
        <w:ind w:left="4320" w:hanging="360"/>
      </w:pPr>
      <w:rPr>
        <w:rFonts w:hint="eastAsia"/>
      </w:rPr>
    </w:lvl>
    <w:lvl w:ilvl="7" w:tentative="0">
      <w:start w:val="1"/>
      <w:numFmt w:val="lowerLetter"/>
      <w:lvlText w:val="%8."/>
      <w:lvlJc w:val="left"/>
      <w:pPr>
        <w:tabs>
          <w:tab w:val="left" w:pos="4680"/>
        </w:tabs>
        <w:ind w:left="4680" w:hanging="360"/>
      </w:pPr>
      <w:rPr>
        <w:rFonts w:hint="eastAsia"/>
      </w:rPr>
    </w:lvl>
    <w:lvl w:ilvl="8" w:tentative="0">
      <w:start w:val="1"/>
      <w:numFmt w:val="lowerRoman"/>
      <w:lvlText w:val="%9."/>
      <w:lvlJc w:val="left"/>
      <w:pPr>
        <w:tabs>
          <w:tab w:val="left" w:pos="5040"/>
        </w:tabs>
        <w:ind w:left="5040" w:hanging="360"/>
      </w:pPr>
      <w:rPr>
        <w:rFonts w:hint="eastAsia"/>
      </w:rPr>
    </w:lvl>
  </w:abstractNum>
  <w:abstractNum w:abstractNumId="4">
    <w:nsid w:val="00000004"/>
    <w:multiLevelType w:val="multilevel"/>
    <w:tmpl w:val="00000004"/>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7"/>
      <w:suff w:val="nothing"/>
      <w:lvlText w:val=""/>
      <w:lvlJc w:val="left"/>
      <w:pPr>
        <w:ind w:left="0" w:firstLine="0"/>
      </w:pPr>
      <w:rPr>
        <w:rFonts w:hint="eastAsia"/>
      </w:rPr>
    </w:lvl>
    <w:lvl w:ilvl="4" w:tentative="0">
      <w:start w:val="1"/>
      <w:numFmt w:val="none"/>
      <w:pStyle w:val="8"/>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num w:numId="1">
    <w:abstractNumId w:val="4"/>
  </w:num>
  <w:num w:numId="2">
    <w:abstractNumId w:val="1"/>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lZjRiNGRlOGRjYzgxZDY3NTA2N2QxMjA0YjFlZjkifQ=="/>
  </w:docVars>
  <w:rsids>
    <w:rsidRoot w:val="00000000"/>
    <w:rsid w:val="03505021"/>
    <w:rsid w:val="04377FE1"/>
    <w:rsid w:val="26711CA2"/>
    <w:rsid w:val="33BC72B7"/>
    <w:rsid w:val="7D803D58"/>
    <w:rsid w:val="7E56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qFormat/>
    <w:uiPriority w:val="0"/>
    <w:pPr>
      <w:keepNext/>
      <w:spacing w:line="340" w:lineRule="exact"/>
      <w:outlineLvl w:val="0"/>
    </w:pPr>
    <w:rPr>
      <w:b/>
      <w:bCs/>
    </w:rPr>
  </w:style>
  <w:style w:type="paragraph" w:styleId="5">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6"/>
    <w:qFormat/>
    <w:uiPriority w:val="0"/>
    <w:pPr>
      <w:keepNext/>
      <w:keepLines/>
      <w:spacing w:before="260" w:after="260" w:line="416" w:lineRule="auto"/>
      <w:outlineLvl w:val="2"/>
    </w:pPr>
    <w:rPr>
      <w:b/>
      <w:bCs/>
      <w:sz w:val="32"/>
      <w:szCs w:val="32"/>
    </w:rPr>
  </w:style>
  <w:style w:type="paragraph" w:styleId="7">
    <w:name w:val="heading 4"/>
    <w:basedOn w:val="1"/>
    <w:next w:val="1"/>
    <w:link w:val="57"/>
    <w:qFormat/>
    <w:uiPriority w:val="0"/>
    <w:pPr>
      <w:keepNext/>
      <w:keepLines/>
      <w:numPr>
        <w:ilvl w:val="3"/>
        <w:numId w:val="1"/>
      </w:numPr>
      <w:spacing w:before="280" w:after="290" w:line="376" w:lineRule="auto"/>
      <w:outlineLvl w:val="3"/>
    </w:pPr>
    <w:rPr>
      <w:rFonts w:ascii="宋体" w:hAnsi="Arial" w:eastAsia="黑体"/>
      <w:b/>
      <w:sz w:val="24"/>
      <w:szCs w:val="20"/>
    </w:rPr>
  </w:style>
  <w:style w:type="paragraph" w:styleId="8">
    <w:name w:val="heading 5"/>
    <w:basedOn w:val="1"/>
    <w:next w:val="1"/>
    <w:link w:val="58"/>
    <w:qFormat/>
    <w:uiPriority w:val="0"/>
    <w:pPr>
      <w:keepNext/>
      <w:keepLines/>
      <w:numPr>
        <w:ilvl w:val="4"/>
        <w:numId w:val="1"/>
      </w:numPr>
      <w:spacing w:before="280" w:after="290" w:line="376" w:lineRule="auto"/>
      <w:outlineLvl w:val="4"/>
    </w:pPr>
    <w:rPr>
      <w:b/>
      <w:sz w:val="28"/>
      <w:szCs w:val="20"/>
    </w:rPr>
  </w:style>
  <w:style w:type="paragraph" w:styleId="9">
    <w:name w:val="heading 6"/>
    <w:basedOn w:val="1"/>
    <w:next w:val="1"/>
    <w:link w:val="59"/>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10">
    <w:name w:val="heading 7"/>
    <w:basedOn w:val="1"/>
    <w:next w:val="11"/>
    <w:link w:val="60"/>
    <w:qFormat/>
    <w:uiPriority w:val="0"/>
    <w:pPr>
      <w:keepNext/>
      <w:keepLines/>
      <w:numPr>
        <w:ilvl w:val="6"/>
        <w:numId w:val="1"/>
      </w:numPr>
      <w:spacing w:before="240" w:after="64" w:line="320" w:lineRule="auto"/>
      <w:outlineLvl w:val="6"/>
    </w:pPr>
    <w:rPr>
      <w:b/>
      <w:sz w:val="24"/>
      <w:szCs w:val="20"/>
    </w:rPr>
  </w:style>
  <w:style w:type="paragraph" w:styleId="12">
    <w:name w:val="heading 8"/>
    <w:basedOn w:val="1"/>
    <w:next w:val="11"/>
    <w:link w:val="62"/>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3">
    <w:name w:val="heading 9"/>
    <w:basedOn w:val="1"/>
    <w:next w:val="11"/>
    <w:link w:val="63"/>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47">
    <w:name w:val="Default Paragraph Font"/>
    <w:qFormat/>
    <w:uiPriority w:val="1"/>
  </w:style>
  <w:style w:type="table" w:default="1" w:styleId="45">
    <w:name w:val="Normal Table"/>
    <w:qFormat/>
    <w:uiPriority w:val="99"/>
    <w:tblPr>
      <w:tblCellMar>
        <w:top w:w="0" w:type="dxa"/>
        <w:left w:w="108" w:type="dxa"/>
        <w:bottom w:w="0" w:type="dxa"/>
        <w:right w:w="108" w:type="dxa"/>
      </w:tblCellMar>
    </w:tblPr>
  </w:style>
  <w:style w:type="paragraph" w:customStyle="1" w:styleId="2">
    <w:name w:val="Default"/>
    <w:basedOn w:val="3"/>
    <w:next w:val="1"/>
    <w:qFormat/>
    <w:uiPriority w:val="0"/>
    <w:pPr>
      <w:widowControl w:val="0"/>
      <w:autoSpaceDE w:val="0"/>
      <w:autoSpaceDN w:val="0"/>
      <w:adjustRightInd w:val="0"/>
    </w:pPr>
    <w:rPr>
      <w:rFonts w:ascii="宋体" w:cs="宋体"/>
      <w:color w:val="000000"/>
      <w:sz w:val="24"/>
      <w:szCs w:val="24"/>
    </w:rPr>
  </w:style>
  <w:style w:type="paragraph" w:customStyle="1" w:styleId="3">
    <w:name w:val="正文1"/>
    <w:qFormat/>
    <w:uiPriority w:val="0"/>
    <w:pPr>
      <w:jc w:val="both"/>
    </w:pPr>
    <w:rPr>
      <w:rFonts w:ascii="Calibri" w:hAnsi="Calibri" w:eastAsia="宋体" w:cs="Times New Roman"/>
      <w:sz w:val="32"/>
      <w:szCs w:val="32"/>
      <w:lang w:val="en-US" w:eastAsia="zh-CN" w:bidi="ar-SA"/>
    </w:rPr>
  </w:style>
  <w:style w:type="paragraph" w:styleId="11">
    <w:name w:val="Normal Indent"/>
    <w:basedOn w:val="1"/>
    <w:link w:val="61"/>
    <w:qFormat/>
    <w:uiPriority w:val="0"/>
    <w:pPr>
      <w:ind w:firstLine="420"/>
    </w:pPr>
    <w:rPr>
      <w:szCs w:val="20"/>
    </w:rPr>
  </w:style>
  <w:style w:type="paragraph" w:styleId="14">
    <w:name w:val="index 8"/>
    <w:basedOn w:val="1"/>
    <w:next w:val="1"/>
    <w:qFormat/>
    <w:uiPriority w:val="0"/>
    <w:pPr>
      <w:ind w:left="2940"/>
    </w:p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4"/>
    <w:qFormat/>
    <w:uiPriority w:val="0"/>
    <w:pPr>
      <w:shd w:val="clear" w:color="auto" w:fill="000080"/>
    </w:pPr>
  </w:style>
  <w:style w:type="paragraph" w:styleId="17">
    <w:name w:val="annotation text"/>
    <w:basedOn w:val="1"/>
    <w:link w:val="65"/>
    <w:qFormat/>
    <w:uiPriority w:val="0"/>
    <w:pPr>
      <w:jc w:val="left"/>
    </w:pPr>
  </w:style>
  <w:style w:type="paragraph" w:styleId="18">
    <w:name w:val="Body Text 3"/>
    <w:basedOn w:val="1"/>
    <w:link w:val="66"/>
    <w:qFormat/>
    <w:uiPriority w:val="0"/>
    <w:pPr>
      <w:spacing w:line="500" w:lineRule="exact"/>
    </w:pPr>
    <w:rPr>
      <w:b/>
      <w:bCs/>
      <w:kern w:val="0"/>
      <w:sz w:val="24"/>
    </w:rPr>
  </w:style>
  <w:style w:type="paragraph" w:styleId="19">
    <w:name w:val="Body Text"/>
    <w:basedOn w:val="1"/>
    <w:next w:val="20"/>
    <w:link w:val="67"/>
    <w:qFormat/>
    <w:uiPriority w:val="0"/>
    <w:pPr>
      <w:autoSpaceDE w:val="0"/>
      <w:autoSpaceDN w:val="0"/>
      <w:adjustRightInd w:val="0"/>
      <w:spacing w:after="120"/>
      <w:jc w:val="left"/>
    </w:pPr>
    <w:rPr>
      <w:rFonts w:ascii="宋体"/>
      <w:kern w:val="0"/>
      <w:sz w:val="34"/>
      <w:szCs w:val="20"/>
    </w:rPr>
  </w:style>
  <w:style w:type="paragraph" w:styleId="20">
    <w:name w:val="List Number 3"/>
    <w:basedOn w:val="1"/>
    <w:next w:val="1"/>
    <w:qFormat/>
    <w:uiPriority w:val="0"/>
    <w:pPr>
      <w:numPr>
        <w:ilvl w:val="0"/>
        <w:numId w:val="2"/>
      </w:numPr>
    </w:pPr>
  </w:style>
  <w:style w:type="paragraph" w:styleId="21">
    <w:name w:val="Body Text Indent"/>
    <w:basedOn w:val="1"/>
    <w:next w:val="1"/>
    <w:link w:val="68"/>
    <w:qFormat/>
    <w:uiPriority w:val="0"/>
    <w:pPr>
      <w:spacing w:line="200" w:lineRule="exact"/>
      <w:ind w:firstLine="301"/>
    </w:pPr>
    <w:rPr>
      <w:rFonts w:ascii="宋体" w:hAnsi="Courier New"/>
      <w:spacing w:val="-4"/>
      <w:sz w:val="18"/>
      <w:szCs w:val="20"/>
    </w:r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snapToGrid w:val="0"/>
      <w:spacing w:line="480" w:lineRule="atLeast"/>
      <w:ind w:left="-57" w:right="69"/>
    </w:pPr>
    <w:rPr>
      <w:b/>
      <w:sz w:val="24"/>
      <w:szCs w:val="20"/>
    </w:rPr>
  </w:style>
  <w:style w:type="paragraph" w:styleId="24">
    <w:name w:val="Plain Text"/>
    <w:basedOn w:val="1"/>
    <w:next w:val="1"/>
    <w:link w:val="69"/>
    <w:qFormat/>
    <w:uiPriority w:val="99"/>
    <w:rPr>
      <w:rFonts w:ascii="宋体" w:hAnsi="Courier New"/>
      <w:szCs w:val="20"/>
    </w:rPr>
  </w:style>
  <w:style w:type="paragraph" w:styleId="25">
    <w:name w:val="Date"/>
    <w:basedOn w:val="1"/>
    <w:next w:val="1"/>
    <w:link w:val="70"/>
    <w:qFormat/>
    <w:uiPriority w:val="0"/>
    <w:pPr>
      <w:ind w:left="100" w:leftChars="2500"/>
    </w:pPr>
    <w:rPr>
      <w:spacing w:val="30"/>
      <w:sz w:val="28"/>
    </w:rPr>
  </w:style>
  <w:style w:type="paragraph" w:styleId="26">
    <w:name w:val="Body Text Indent 2"/>
    <w:basedOn w:val="1"/>
    <w:link w:val="71"/>
    <w:qFormat/>
    <w:uiPriority w:val="0"/>
    <w:pPr>
      <w:spacing w:line="400" w:lineRule="exact"/>
      <w:ind w:firstLine="480"/>
    </w:pPr>
  </w:style>
  <w:style w:type="paragraph" w:styleId="27">
    <w:name w:val="Balloon Text"/>
    <w:basedOn w:val="1"/>
    <w:link w:val="72"/>
    <w:qFormat/>
    <w:uiPriority w:val="0"/>
    <w:rPr>
      <w:sz w:val="18"/>
      <w:szCs w:val="18"/>
    </w:rPr>
  </w:style>
  <w:style w:type="paragraph" w:styleId="28">
    <w:name w:val="footer"/>
    <w:basedOn w:val="1"/>
    <w:next w:val="1"/>
    <w:link w:val="73"/>
    <w:qFormat/>
    <w:uiPriority w:val="0"/>
    <w:pPr>
      <w:tabs>
        <w:tab w:val="center" w:pos="4153"/>
        <w:tab w:val="right" w:pos="8306"/>
      </w:tabs>
      <w:snapToGrid w:val="0"/>
      <w:jc w:val="left"/>
    </w:pPr>
    <w:rPr>
      <w:rFonts w:ascii="宋体" w:hAnsi="Courier New"/>
      <w:sz w:val="18"/>
      <w:szCs w:val="20"/>
    </w:rPr>
  </w:style>
  <w:style w:type="paragraph" w:styleId="29">
    <w:name w:val="header"/>
    <w:basedOn w:val="1"/>
    <w:link w:val="74"/>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0">
    <w:name w:val="toc 1"/>
    <w:basedOn w:val="1"/>
    <w:next w:val="1"/>
    <w:qFormat/>
    <w:uiPriority w:val="39"/>
  </w:style>
  <w:style w:type="paragraph" w:styleId="3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32">
    <w:name w:val="Body Text Indent 3"/>
    <w:basedOn w:val="1"/>
    <w:link w:val="75"/>
    <w:qFormat/>
    <w:uiPriority w:val="0"/>
    <w:pPr>
      <w:spacing w:line="360" w:lineRule="auto"/>
      <w:ind w:firstLine="359" w:firstLineChars="171"/>
    </w:pPr>
  </w:style>
  <w:style w:type="paragraph" w:styleId="33">
    <w:name w:val="table of figures"/>
    <w:basedOn w:val="1"/>
    <w:next w:val="1"/>
    <w:qFormat/>
    <w:uiPriority w:val="0"/>
    <w:pPr>
      <w:ind w:left="200" w:leftChars="200" w:hanging="200" w:hangingChars="200"/>
    </w:pPr>
    <w:rPr>
      <w:sz w:val="28"/>
    </w:rPr>
  </w:style>
  <w:style w:type="paragraph" w:styleId="34">
    <w:name w:val="toc 2"/>
    <w:basedOn w:val="1"/>
    <w:next w:val="1"/>
    <w:qFormat/>
    <w:uiPriority w:val="39"/>
    <w:pPr>
      <w:tabs>
        <w:tab w:val="right" w:leader="dot" w:pos="8296"/>
      </w:tabs>
      <w:ind w:left="420" w:leftChars="200"/>
    </w:pPr>
  </w:style>
  <w:style w:type="paragraph" w:styleId="35">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36">
    <w:name w:val="Body Text 2"/>
    <w:basedOn w:val="1"/>
    <w:link w:val="76"/>
    <w:qFormat/>
    <w:uiPriority w:val="0"/>
    <w:pPr>
      <w:spacing w:after="120" w:line="480" w:lineRule="auto"/>
    </w:pPr>
    <w:rPr>
      <w:kern w:val="0"/>
      <w:sz w:val="20"/>
    </w:rPr>
  </w:style>
  <w:style w:type="paragraph" w:styleId="37">
    <w:name w:val="HTML Preformatted"/>
    <w:basedOn w:val="1"/>
    <w:link w:val="7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8">
    <w:name w:val="Normal (Web)"/>
    <w:basedOn w:val="1"/>
    <w:qFormat/>
    <w:uiPriority w:val="99"/>
    <w:rPr>
      <w:sz w:val="24"/>
    </w:rPr>
  </w:style>
  <w:style w:type="paragraph" w:styleId="39">
    <w:name w:val="index 1"/>
    <w:basedOn w:val="1"/>
    <w:next w:val="1"/>
    <w:qFormat/>
    <w:uiPriority w:val="0"/>
    <w:pPr>
      <w:spacing w:line="360" w:lineRule="exact"/>
      <w:ind w:firstLine="432" w:firstLineChars="240"/>
    </w:pPr>
    <w:rPr>
      <w:rFonts w:ascii="宋体" w:hAnsi="宋体"/>
      <w:bCs/>
      <w:sz w:val="18"/>
      <w:szCs w:val="18"/>
    </w:rPr>
  </w:style>
  <w:style w:type="paragraph" w:styleId="40">
    <w:name w:val="Title"/>
    <w:basedOn w:val="1"/>
    <w:next w:val="1"/>
    <w:link w:val="78"/>
    <w:qFormat/>
    <w:uiPriority w:val="0"/>
    <w:pPr>
      <w:spacing w:before="240" w:after="60"/>
      <w:jc w:val="center"/>
      <w:outlineLvl w:val="0"/>
    </w:pPr>
    <w:rPr>
      <w:rFonts w:ascii="Arial" w:hAnsi="Arial" w:cs="Arial"/>
      <w:b/>
      <w:bCs/>
      <w:sz w:val="32"/>
      <w:szCs w:val="32"/>
    </w:rPr>
  </w:style>
  <w:style w:type="paragraph" w:styleId="41">
    <w:name w:val="annotation subject"/>
    <w:basedOn w:val="17"/>
    <w:next w:val="17"/>
    <w:link w:val="79"/>
    <w:qFormat/>
    <w:uiPriority w:val="0"/>
    <w:rPr>
      <w:rFonts w:ascii="Calibri" w:hAnsi="Calibri"/>
      <w:b/>
      <w:bCs/>
    </w:rPr>
  </w:style>
  <w:style w:type="paragraph" w:styleId="42">
    <w:name w:val="Body Text First Indent"/>
    <w:basedOn w:val="19"/>
    <w:next w:val="1"/>
    <w:qFormat/>
    <w:uiPriority w:val="0"/>
    <w:pPr>
      <w:ind w:firstLine="420" w:firstLineChars="100"/>
    </w:pPr>
  </w:style>
  <w:style w:type="paragraph" w:styleId="43">
    <w:name w:val="Body Text First Indent 2"/>
    <w:basedOn w:val="21"/>
    <w:next w:val="44"/>
    <w:link w:val="80"/>
    <w:qFormat/>
    <w:uiPriority w:val="0"/>
    <w:pPr>
      <w:spacing w:after="120" w:line="240" w:lineRule="auto"/>
      <w:ind w:left="420" w:leftChars="200" w:firstLine="420" w:firstLineChars="200"/>
    </w:pPr>
    <w:rPr>
      <w:szCs w:val="24"/>
    </w:rPr>
  </w:style>
  <w:style w:type="paragraph" w:styleId="44">
    <w:name w:val="Intense Quote"/>
    <w:basedOn w:val="1"/>
    <w:next w:val="1"/>
    <w:qFormat/>
    <w:uiPriority w:val="0"/>
    <w:pPr>
      <w:pBdr>
        <w:bottom w:val="single" w:color="4F81BD" w:sz="4" w:space="4"/>
      </w:pBdr>
      <w:ind w:left="936" w:right="936"/>
    </w:pPr>
    <w:rPr>
      <w:rFonts w:ascii="Calibri" w:hAnsi="Calibri"/>
      <w:b/>
      <w:i/>
      <w:color w:val="4F81BD"/>
    </w:rPr>
  </w:style>
  <w:style w:type="table" w:styleId="46">
    <w:name w:val="Table Grid"/>
    <w:basedOn w:val="4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qFormat/>
    <w:uiPriority w:val="0"/>
  </w:style>
  <w:style w:type="character" w:styleId="52">
    <w:name w:val="Hyperlink"/>
    <w:qFormat/>
    <w:uiPriority w:val="99"/>
    <w:rPr>
      <w:color w:val="0000FF"/>
      <w:u w:val="single"/>
    </w:rPr>
  </w:style>
  <w:style w:type="character" w:styleId="53">
    <w:name w:val="annotation reference"/>
    <w:qFormat/>
    <w:uiPriority w:val="0"/>
    <w:rPr>
      <w:sz w:val="21"/>
    </w:rPr>
  </w:style>
  <w:style w:type="character" w:customStyle="1" w:styleId="54">
    <w:name w:val="标题 1 Char"/>
    <w:link w:val="4"/>
    <w:qFormat/>
    <w:uiPriority w:val="0"/>
    <w:rPr>
      <w:rFonts w:eastAsia="宋体"/>
      <w:b/>
      <w:bCs/>
      <w:kern w:val="2"/>
      <w:sz w:val="21"/>
      <w:szCs w:val="24"/>
      <w:lang w:val="en-US" w:eastAsia="zh-CN" w:bidi="ar-SA"/>
    </w:rPr>
  </w:style>
  <w:style w:type="character" w:customStyle="1" w:styleId="55">
    <w:name w:val="标题 2 Char"/>
    <w:link w:val="5"/>
    <w:qFormat/>
    <w:uiPriority w:val="0"/>
    <w:rPr>
      <w:rFonts w:ascii="Arial" w:hAnsi="Arial" w:eastAsia="黑体"/>
      <w:b/>
      <w:bCs/>
      <w:kern w:val="2"/>
      <w:sz w:val="32"/>
      <w:szCs w:val="32"/>
      <w:lang w:val="en-US" w:eastAsia="zh-CN" w:bidi="ar-SA"/>
    </w:rPr>
  </w:style>
  <w:style w:type="character" w:customStyle="1" w:styleId="56">
    <w:name w:val="标题 3 Char"/>
    <w:link w:val="6"/>
    <w:qFormat/>
    <w:uiPriority w:val="0"/>
    <w:rPr>
      <w:rFonts w:eastAsia="宋体"/>
      <w:b/>
      <w:bCs/>
      <w:kern w:val="2"/>
      <w:sz w:val="32"/>
      <w:szCs w:val="32"/>
      <w:lang w:val="en-US" w:eastAsia="zh-CN" w:bidi="ar-SA"/>
    </w:rPr>
  </w:style>
  <w:style w:type="character" w:customStyle="1" w:styleId="57">
    <w:name w:val="标题 4 Char"/>
    <w:link w:val="7"/>
    <w:qFormat/>
    <w:uiPriority w:val="0"/>
    <w:rPr>
      <w:rFonts w:ascii="宋体" w:hAnsi="Arial" w:eastAsia="黑体"/>
      <w:b/>
      <w:kern w:val="2"/>
      <w:sz w:val="24"/>
    </w:rPr>
  </w:style>
  <w:style w:type="character" w:customStyle="1" w:styleId="58">
    <w:name w:val="标题 5 Char"/>
    <w:link w:val="8"/>
    <w:qFormat/>
    <w:uiPriority w:val="0"/>
    <w:rPr>
      <w:b/>
      <w:kern w:val="2"/>
      <w:sz w:val="28"/>
    </w:rPr>
  </w:style>
  <w:style w:type="character" w:customStyle="1" w:styleId="59">
    <w:name w:val="标题 6 Char"/>
    <w:link w:val="9"/>
    <w:qFormat/>
    <w:uiPriority w:val="0"/>
    <w:rPr>
      <w:rFonts w:ascii="Arial" w:hAnsi="Arial" w:eastAsia="黑体"/>
      <w:b/>
      <w:kern w:val="2"/>
      <w:sz w:val="24"/>
    </w:rPr>
  </w:style>
  <w:style w:type="character" w:customStyle="1" w:styleId="60">
    <w:name w:val="标题 7 Char"/>
    <w:link w:val="10"/>
    <w:qFormat/>
    <w:uiPriority w:val="0"/>
    <w:rPr>
      <w:b/>
      <w:kern w:val="2"/>
      <w:sz w:val="24"/>
    </w:rPr>
  </w:style>
  <w:style w:type="character" w:customStyle="1" w:styleId="61">
    <w:name w:val="正文缩进 Char"/>
    <w:link w:val="11"/>
    <w:qFormat/>
    <w:uiPriority w:val="0"/>
    <w:rPr>
      <w:rFonts w:eastAsia="宋体"/>
      <w:kern w:val="2"/>
      <w:sz w:val="21"/>
      <w:lang w:val="en-US" w:eastAsia="zh-CN" w:bidi="ar-SA"/>
    </w:rPr>
  </w:style>
  <w:style w:type="character" w:customStyle="1" w:styleId="62">
    <w:name w:val="标题 8 Char"/>
    <w:link w:val="12"/>
    <w:qFormat/>
    <w:uiPriority w:val="0"/>
    <w:rPr>
      <w:rFonts w:ascii="Arial" w:hAnsi="Arial" w:eastAsia="黑体"/>
      <w:kern w:val="2"/>
      <w:sz w:val="24"/>
    </w:rPr>
  </w:style>
  <w:style w:type="character" w:customStyle="1" w:styleId="63">
    <w:name w:val="标题 9 Char"/>
    <w:link w:val="13"/>
    <w:qFormat/>
    <w:uiPriority w:val="0"/>
    <w:rPr>
      <w:rFonts w:ascii="Arial" w:hAnsi="Arial" w:eastAsia="黑体"/>
      <w:kern w:val="2"/>
      <w:sz w:val="21"/>
    </w:rPr>
  </w:style>
  <w:style w:type="character" w:customStyle="1" w:styleId="64">
    <w:name w:val="文档结构图 Char"/>
    <w:link w:val="16"/>
    <w:qFormat/>
    <w:uiPriority w:val="0"/>
    <w:rPr>
      <w:rFonts w:eastAsia="宋体"/>
      <w:kern w:val="2"/>
      <w:sz w:val="21"/>
      <w:szCs w:val="24"/>
      <w:lang w:val="en-US" w:eastAsia="zh-CN" w:bidi="ar-SA"/>
    </w:rPr>
  </w:style>
  <w:style w:type="character" w:customStyle="1" w:styleId="65">
    <w:name w:val="批注文字 Char"/>
    <w:link w:val="17"/>
    <w:qFormat/>
    <w:uiPriority w:val="0"/>
    <w:rPr>
      <w:rFonts w:eastAsia="宋体"/>
      <w:kern w:val="2"/>
      <w:sz w:val="21"/>
      <w:szCs w:val="24"/>
      <w:lang w:val="en-US" w:eastAsia="zh-CN" w:bidi="ar-SA"/>
    </w:rPr>
  </w:style>
  <w:style w:type="character" w:customStyle="1" w:styleId="66">
    <w:name w:val="正文文本 3 Char"/>
    <w:link w:val="18"/>
    <w:qFormat/>
    <w:uiPriority w:val="0"/>
    <w:rPr>
      <w:b/>
      <w:bCs/>
      <w:sz w:val="24"/>
      <w:szCs w:val="24"/>
      <w:lang w:bidi="ar-SA"/>
    </w:rPr>
  </w:style>
  <w:style w:type="character" w:customStyle="1" w:styleId="67">
    <w:name w:val="正文文本 Char"/>
    <w:link w:val="19"/>
    <w:qFormat/>
    <w:uiPriority w:val="0"/>
    <w:rPr>
      <w:rFonts w:ascii="宋体" w:eastAsia="宋体"/>
      <w:sz w:val="34"/>
      <w:lang w:val="en-US" w:eastAsia="zh-CN" w:bidi="ar-SA"/>
    </w:rPr>
  </w:style>
  <w:style w:type="character" w:customStyle="1" w:styleId="68">
    <w:name w:val="正文文本缩进 Char"/>
    <w:link w:val="21"/>
    <w:qFormat/>
    <w:uiPriority w:val="0"/>
    <w:rPr>
      <w:rFonts w:ascii="宋体" w:hAnsi="Courier New" w:eastAsia="宋体"/>
      <w:spacing w:val="-4"/>
      <w:kern w:val="2"/>
      <w:sz w:val="18"/>
      <w:lang w:val="en-US" w:eastAsia="zh-CN" w:bidi="ar-SA"/>
    </w:rPr>
  </w:style>
  <w:style w:type="character" w:customStyle="1" w:styleId="69">
    <w:name w:val="纯文本 Char"/>
    <w:link w:val="24"/>
    <w:qFormat/>
    <w:uiPriority w:val="99"/>
    <w:rPr>
      <w:rFonts w:ascii="宋体" w:hAnsi="Courier New" w:eastAsia="宋体"/>
      <w:kern w:val="2"/>
      <w:sz w:val="21"/>
      <w:lang w:val="en-US" w:eastAsia="zh-CN" w:bidi="ar-SA"/>
    </w:rPr>
  </w:style>
  <w:style w:type="character" w:customStyle="1" w:styleId="70">
    <w:name w:val="日期 Char"/>
    <w:link w:val="25"/>
    <w:qFormat/>
    <w:uiPriority w:val="0"/>
    <w:rPr>
      <w:rFonts w:eastAsia="宋体"/>
      <w:spacing w:val="30"/>
      <w:kern w:val="2"/>
      <w:sz w:val="28"/>
      <w:szCs w:val="24"/>
      <w:lang w:val="en-US" w:eastAsia="zh-CN" w:bidi="ar-SA"/>
    </w:rPr>
  </w:style>
  <w:style w:type="character" w:customStyle="1" w:styleId="71">
    <w:name w:val="正文文本缩进 2 Char"/>
    <w:link w:val="26"/>
    <w:qFormat/>
    <w:uiPriority w:val="0"/>
    <w:rPr>
      <w:rFonts w:eastAsia="宋体"/>
      <w:kern w:val="2"/>
      <w:sz w:val="21"/>
      <w:szCs w:val="24"/>
      <w:lang w:val="en-US" w:eastAsia="zh-CN" w:bidi="ar-SA"/>
    </w:rPr>
  </w:style>
  <w:style w:type="character" w:customStyle="1" w:styleId="72">
    <w:name w:val="批注框文本 Char"/>
    <w:link w:val="27"/>
    <w:qFormat/>
    <w:uiPriority w:val="0"/>
    <w:rPr>
      <w:rFonts w:eastAsia="宋体"/>
      <w:kern w:val="2"/>
      <w:sz w:val="18"/>
      <w:szCs w:val="18"/>
      <w:lang w:val="en-US" w:eastAsia="zh-CN" w:bidi="ar-SA"/>
    </w:rPr>
  </w:style>
  <w:style w:type="character" w:customStyle="1" w:styleId="73">
    <w:name w:val="页脚 Char"/>
    <w:link w:val="28"/>
    <w:qFormat/>
    <w:uiPriority w:val="0"/>
    <w:rPr>
      <w:rFonts w:ascii="宋体" w:hAnsi="Courier New" w:eastAsia="宋体"/>
      <w:kern w:val="2"/>
      <w:sz w:val="18"/>
      <w:lang w:val="en-US" w:eastAsia="zh-CN" w:bidi="ar-SA"/>
    </w:rPr>
  </w:style>
  <w:style w:type="character" w:customStyle="1" w:styleId="74">
    <w:name w:val="页眉 Char"/>
    <w:link w:val="29"/>
    <w:qFormat/>
    <w:uiPriority w:val="0"/>
    <w:rPr>
      <w:rFonts w:ascii="宋体" w:hAnsi="Courier New" w:eastAsia="宋体"/>
      <w:kern w:val="2"/>
      <w:sz w:val="18"/>
      <w:lang w:val="en-US" w:eastAsia="zh-CN" w:bidi="ar-SA"/>
    </w:rPr>
  </w:style>
  <w:style w:type="character" w:customStyle="1" w:styleId="75">
    <w:name w:val="正文文本缩进 3 Char"/>
    <w:link w:val="32"/>
    <w:qFormat/>
    <w:uiPriority w:val="0"/>
    <w:rPr>
      <w:rFonts w:eastAsia="宋体"/>
      <w:kern w:val="2"/>
      <w:sz w:val="21"/>
      <w:szCs w:val="24"/>
      <w:lang w:val="en-US" w:eastAsia="zh-CN" w:bidi="ar-SA"/>
    </w:rPr>
  </w:style>
  <w:style w:type="character" w:customStyle="1" w:styleId="76">
    <w:name w:val="正文文本 2 Char"/>
    <w:link w:val="36"/>
    <w:qFormat/>
    <w:uiPriority w:val="0"/>
    <w:rPr>
      <w:szCs w:val="24"/>
      <w:lang w:bidi="ar-SA"/>
    </w:rPr>
  </w:style>
  <w:style w:type="character" w:customStyle="1" w:styleId="77">
    <w:name w:val="HTML 预设格式 Char"/>
    <w:link w:val="37"/>
    <w:qFormat/>
    <w:uiPriority w:val="0"/>
    <w:rPr>
      <w:rFonts w:ascii="黑体" w:hAnsi="Courier New" w:eastAsia="黑体" w:cs="Courier New"/>
      <w:lang w:val="en-US" w:eastAsia="zh-CN" w:bidi="ar-SA"/>
    </w:rPr>
  </w:style>
  <w:style w:type="character" w:customStyle="1" w:styleId="78">
    <w:name w:val="标题 Char"/>
    <w:link w:val="40"/>
    <w:qFormat/>
    <w:uiPriority w:val="0"/>
    <w:rPr>
      <w:rFonts w:ascii="Arial" w:hAnsi="Arial" w:eastAsia="宋体" w:cs="Arial"/>
      <w:b/>
      <w:bCs/>
      <w:kern w:val="2"/>
      <w:sz w:val="32"/>
      <w:szCs w:val="32"/>
      <w:lang w:val="en-US" w:eastAsia="zh-CN" w:bidi="ar-SA"/>
    </w:rPr>
  </w:style>
  <w:style w:type="character" w:customStyle="1" w:styleId="79">
    <w:name w:val="批注主题 Char"/>
    <w:link w:val="41"/>
    <w:qFormat/>
    <w:uiPriority w:val="0"/>
    <w:rPr>
      <w:rFonts w:ascii="Calibri" w:hAnsi="Calibri" w:eastAsia="宋体"/>
      <w:b/>
      <w:bCs/>
      <w:kern w:val="2"/>
      <w:sz w:val="21"/>
      <w:szCs w:val="24"/>
      <w:lang w:val="en-US" w:eastAsia="zh-CN" w:bidi="ar-SA"/>
    </w:rPr>
  </w:style>
  <w:style w:type="character" w:customStyle="1" w:styleId="80">
    <w:name w:val="正文首行缩进 2 Char"/>
    <w:link w:val="43"/>
    <w:qFormat/>
    <w:uiPriority w:val="0"/>
    <w:rPr>
      <w:rFonts w:ascii="宋体" w:hAnsi="Courier New" w:eastAsia="宋体"/>
      <w:spacing w:val="-4"/>
      <w:kern w:val="2"/>
      <w:sz w:val="18"/>
      <w:szCs w:val="24"/>
      <w:lang w:val="en-US" w:eastAsia="zh-CN" w:bidi="ar-SA"/>
    </w:rPr>
  </w:style>
  <w:style w:type="character" w:customStyle="1" w:styleId="81">
    <w:name w:val="H1 Char"/>
    <w:qFormat/>
    <w:uiPriority w:val="0"/>
    <w:rPr>
      <w:rFonts w:ascii="Times New Roman" w:hAnsi="Times New Roman" w:eastAsia="宋体" w:cs="Times New Roman"/>
      <w:b/>
      <w:bCs/>
      <w:kern w:val="44"/>
      <w:sz w:val="44"/>
      <w:szCs w:val="44"/>
    </w:rPr>
  </w:style>
  <w:style w:type="character" w:customStyle="1" w:styleId="82">
    <w:name w:val="apple-converted-space"/>
    <w:qFormat/>
    <w:uiPriority w:val="0"/>
  </w:style>
  <w:style w:type="character" w:customStyle="1" w:styleId="83">
    <w:name w:val="style51"/>
    <w:qFormat/>
    <w:uiPriority w:val="0"/>
  </w:style>
  <w:style w:type="character" w:customStyle="1" w:styleId="84">
    <w:name w:val="unnamed21"/>
    <w:qFormat/>
    <w:uiPriority w:val="0"/>
  </w:style>
  <w:style w:type="character" w:customStyle="1" w:styleId="85">
    <w:name w:val="1ji Char"/>
    <w:link w:val="86"/>
    <w:qFormat/>
    <w:uiPriority w:val="0"/>
    <w:rPr>
      <w:rFonts w:ascii="宋体" w:hAnsi="宋体" w:eastAsia="宋体" w:cs="Times New Roman"/>
      <w:b/>
      <w:bCs/>
      <w:kern w:val="44"/>
      <w:sz w:val="36"/>
      <w:szCs w:val="44"/>
      <w:lang w:val="en-US" w:eastAsia="zh-CN" w:bidi="ar-SA"/>
    </w:rPr>
  </w:style>
  <w:style w:type="paragraph" w:customStyle="1" w:styleId="86">
    <w:name w:val="1ji"/>
    <w:basedOn w:val="4"/>
    <w:link w:val="85"/>
    <w:qFormat/>
    <w:uiPriority w:val="0"/>
    <w:pPr>
      <w:widowControl/>
      <w:spacing w:line="240" w:lineRule="auto"/>
      <w:jc w:val="center"/>
    </w:pPr>
    <w:rPr>
      <w:rFonts w:ascii="宋体" w:hAnsi="宋体"/>
      <w:kern w:val="44"/>
      <w:sz w:val="36"/>
      <w:szCs w:val="44"/>
    </w:rPr>
  </w:style>
  <w:style w:type="character" w:customStyle="1" w:styleId="87">
    <w:name w:val="Title3 Char"/>
    <w:qFormat/>
    <w:uiPriority w:val="0"/>
    <w:rPr>
      <w:rFonts w:ascii="宋体" w:hAnsi="Courier New" w:eastAsia="宋体" w:cs="Times New Roman"/>
      <w:b/>
      <w:bCs/>
      <w:sz w:val="32"/>
      <w:szCs w:val="32"/>
    </w:rPr>
  </w:style>
  <w:style w:type="character" w:customStyle="1" w:styleId="88">
    <w:name w:val="普通文字 Char Char1"/>
    <w:qFormat/>
    <w:uiPriority w:val="0"/>
    <w:rPr>
      <w:rFonts w:ascii="宋体" w:hAnsi="Courier New" w:eastAsia="宋体"/>
      <w:kern w:val="2"/>
      <w:sz w:val="21"/>
      <w:lang w:val="en-US" w:eastAsia="zh-CN" w:bidi="ar-SA"/>
    </w:rPr>
  </w:style>
  <w:style w:type="character" w:customStyle="1" w:styleId="89">
    <w:name w:val="H2 Char"/>
    <w:qFormat/>
    <w:uiPriority w:val="0"/>
    <w:rPr>
      <w:rFonts w:ascii="Arial" w:hAnsi="Arial" w:eastAsia="黑体" w:cs="Times New Roman"/>
      <w:b/>
      <w:bCs/>
      <w:sz w:val="32"/>
      <w:szCs w:val="32"/>
    </w:rPr>
  </w:style>
  <w:style w:type="character" w:customStyle="1" w:styleId="90">
    <w:name w:val="Report Text Char"/>
    <w:link w:val="91"/>
    <w:qFormat/>
    <w:uiPriority w:val="0"/>
    <w:rPr>
      <w:rFonts w:ascii="Arial" w:hAnsi="Arial" w:eastAsia="宋体" w:cs="Tahoma"/>
      <w:kern w:val="28"/>
      <w:sz w:val="22"/>
      <w:lang w:val="en-US" w:eastAsia="zh-CN" w:bidi="ar-SA"/>
    </w:rPr>
  </w:style>
  <w:style w:type="paragraph" w:customStyle="1" w:styleId="91">
    <w:name w:val="Report Text"/>
    <w:basedOn w:val="1"/>
    <w:link w:val="90"/>
    <w:qFormat/>
    <w:uiPriority w:val="0"/>
    <w:pPr>
      <w:widowControl/>
      <w:spacing w:before="240" w:after="120"/>
      <w:ind w:left="1080"/>
    </w:pPr>
    <w:rPr>
      <w:rFonts w:ascii="Arial" w:hAnsi="Arial" w:cs="Tahoma"/>
      <w:kern w:val="28"/>
      <w:sz w:val="22"/>
      <w:szCs w:val="20"/>
    </w:rPr>
  </w:style>
  <w:style w:type="character" w:customStyle="1" w:styleId="92">
    <w:name w:val="1051"/>
    <w:qFormat/>
    <w:uiPriority w:val="0"/>
    <w:rPr>
      <w:sz w:val="21"/>
      <w:szCs w:val="21"/>
    </w:rPr>
  </w:style>
  <w:style w:type="character" w:customStyle="1" w:styleId="93">
    <w:name w:val="apple-style-span"/>
    <w:qFormat/>
    <w:uiPriority w:val="0"/>
  </w:style>
  <w:style w:type="character" w:customStyle="1" w:styleId="94">
    <w:name w:val="f141"/>
    <w:qFormat/>
    <w:uiPriority w:val="0"/>
    <w:rPr>
      <w:sz w:val="21"/>
      <w:szCs w:val="21"/>
    </w:rPr>
  </w:style>
  <w:style w:type="character" w:customStyle="1" w:styleId="95">
    <w:name w:val="Char Char2"/>
    <w:qFormat/>
    <w:uiPriority w:val="0"/>
    <w:rPr>
      <w:rFonts w:ascii="宋体" w:hAnsi="Courier New" w:eastAsia="宋体"/>
      <w:spacing w:val="-4"/>
      <w:kern w:val="2"/>
      <w:sz w:val="18"/>
      <w:lang w:val="en-US" w:eastAsia="zh-CN" w:bidi="ar-SA"/>
    </w:rPr>
  </w:style>
  <w:style w:type="character" w:customStyle="1" w:styleId="96">
    <w:name w:val="style31"/>
    <w:qFormat/>
    <w:uiPriority w:val="0"/>
    <w:rPr>
      <w:sz w:val="18"/>
      <w:szCs w:val="18"/>
    </w:rPr>
  </w:style>
  <w:style w:type="character" w:customStyle="1" w:styleId="97">
    <w:name w:val="style54"/>
    <w:qFormat/>
    <w:uiPriority w:val="0"/>
  </w:style>
  <w:style w:type="character" w:customStyle="1" w:styleId="98">
    <w:name w:val="列出段落 Char"/>
    <w:link w:val="99"/>
    <w:qFormat/>
    <w:uiPriority w:val="0"/>
    <w:rPr>
      <w:rFonts w:eastAsia="宋体"/>
      <w:kern w:val="2"/>
      <w:sz w:val="21"/>
      <w:szCs w:val="24"/>
      <w:lang w:val="en-US" w:eastAsia="zh-CN" w:bidi="ar-SA"/>
    </w:rPr>
  </w:style>
  <w:style w:type="paragraph" w:styleId="99">
    <w:name w:val="List Paragraph"/>
    <w:basedOn w:val="1"/>
    <w:link w:val="98"/>
    <w:qFormat/>
    <w:uiPriority w:val="0"/>
    <w:pPr>
      <w:ind w:firstLine="420" w:firstLineChars="200"/>
    </w:pPr>
  </w:style>
  <w:style w:type="character" w:customStyle="1" w:styleId="100">
    <w:name w:val="mark"/>
    <w:qFormat/>
    <w:uiPriority w:val="0"/>
  </w:style>
  <w:style w:type="character" w:customStyle="1" w:styleId="101">
    <w:name w:val="h1 Char1"/>
    <w:qFormat/>
    <w:uiPriority w:val="0"/>
    <w:rPr>
      <w:rFonts w:ascii="Arial" w:hAnsi="Arial" w:eastAsia="黑体"/>
      <w:sz w:val="44"/>
    </w:rPr>
  </w:style>
  <w:style w:type="character" w:customStyle="1" w:styleId="102">
    <w:name w:val="页码1"/>
    <w:qFormat/>
    <w:uiPriority w:val="0"/>
    <w:rPr>
      <w:rFonts w:cs="Times New Roman"/>
    </w:rPr>
  </w:style>
  <w:style w:type="paragraph" w:customStyle="1" w:styleId="10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04">
    <w:name w:val="样式3"/>
    <w:basedOn w:val="19"/>
    <w:qFormat/>
    <w:uiPriority w:val="0"/>
    <w:pPr>
      <w:autoSpaceDE/>
      <w:autoSpaceDN/>
      <w:adjustRightInd/>
      <w:spacing w:line="360" w:lineRule="auto"/>
      <w:jc w:val="both"/>
    </w:pPr>
    <w:rPr>
      <w:kern w:val="2"/>
      <w:sz w:val="21"/>
      <w:szCs w:val="24"/>
    </w:rPr>
  </w:style>
  <w:style w:type="paragraph" w:customStyle="1" w:styleId="105">
    <w:name w:val="Report List"/>
    <w:basedOn w:val="1"/>
    <w:qFormat/>
    <w:uiPriority w:val="0"/>
    <w:pPr>
      <w:widowControl/>
      <w:numPr>
        <w:ilvl w:val="0"/>
        <w:numId w:val="3"/>
      </w:numPr>
      <w:spacing w:before="120" w:after="120"/>
    </w:pPr>
    <w:rPr>
      <w:rFonts w:ascii="Arial" w:hAnsi="Arial" w:cs="Tahoma"/>
      <w:kern w:val="28"/>
      <w:sz w:val="22"/>
      <w:szCs w:val="20"/>
    </w:rPr>
  </w:style>
  <w:style w:type="paragraph" w:customStyle="1" w:styleId="106">
    <w:name w:val="缺省文本"/>
    <w:basedOn w:val="1"/>
    <w:qFormat/>
    <w:uiPriority w:val="0"/>
    <w:pPr>
      <w:autoSpaceDE w:val="0"/>
      <w:autoSpaceDN w:val="0"/>
      <w:adjustRightInd w:val="0"/>
      <w:jc w:val="left"/>
    </w:pPr>
    <w:rPr>
      <w:rFonts w:ascii="仿宋_GB2312" w:eastAsia="仿宋_GB2312"/>
      <w:kern w:val="0"/>
      <w:sz w:val="24"/>
      <w:szCs w:val="20"/>
    </w:rPr>
  </w:style>
  <w:style w:type="paragraph" w:customStyle="1" w:styleId="107">
    <w:name w:val="Char Char4 Char Char Char Char Char Char Char Char Char Char Char Char"/>
    <w:basedOn w:val="1"/>
    <w:qFormat/>
    <w:uiPriority w:val="0"/>
    <w:pPr>
      <w:widowControl/>
      <w:spacing w:after="160" w:line="240" w:lineRule="exact"/>
      <w:jc w:val="left"/>
    </w:pPr>
  </w:style>
  <w:style w:type="paragraph" w:customStyle="1" w:styleId="108">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10">
    <w:name w:val="Char Char Char"/>
    <w:basedOn w:val="16"/>
    <w:qFormat/>
    <w:uiPriority w:val="0"/>
    <w:pPr>
      <w:shd w:val="clear" w:color="auto" w:fill="auto"/>
    </w:pPr>
    <w:rPr>
      <w:rFonts w:ascii="宋体" w:hAnsi="Calibri"/>
      <w:sz w:val="18"/>
      <w:szCs w:val="18"/>
    </w:rPr>
  </w:style>
  <w:style w:type="paragraph" w:customStyle="1" w:styleId="111">
    <w:name w:val="1"/>
    <w:basedOn w:val="1"/>
    <w:next w:val="24"/>
    <w:qFormat/>
    <w:uiPriority w:val="0"/>
    <w:rPr>
      <w:rFonts w:ascii="宋体" w:hAnsi="Courier New"/>
      <w:szCs w:val="20"/>
    </w:rPr>
  </w:style>
  <w:style w:type="paragraph" w:customStyle="1" w:styleId="11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3">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1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15">
    <w:name w:val="正文段"/>
    <w:basedOn w:val="1"/>
    <w:qFormat/>
    <w:uiPriority w:val="0"/>
    <w:pPr>
      <w:widowControl/>
      <w:snapToGrid w:val="0"/>
      <w:spacing w:afterLines="50"/>
      <w:ind w:firstLine="200" w:firstLineChars="200"/>
    </w:pPr>
    <w:rPr>
      <w:kern w:val="0"/>
      <w:sz w:val="24"/>
      <w:szCs w:val="20"/>
    </w:rPr>
  </w:style>
  <w:style w:type="paragraph" w:customStyle="1" w:styleId="116">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7">
    <w:name w:val="样式 正文缩进 + 首行缩进:  2 字符 段前: 0.5 行"/>
    <w:basedOn w:val="1"/>
    <w:qFormat/>
    <w:uiPriority w:val="0"/>
    <w:pPr>
      <w:spacing w:beforeLines="50" w:line="300" w:lineRule="auto"/>
      <w:ind w:firstLine="480" w:firstLineChars="200"/>
    </w:pPr>
    <w:rPr>
      <w:rFonts w:cs="宋体"/>
      <w:szCs w:val="20"/>
    </w:rPr>
  </w:style>
  <w:style w:type="paragraph" w:customStyle="1" w:styleId="118">
    <w:name w:val="Char Char Char Char"/>
    <w:basedOn w:val="16"/>
    <w:qFormat/>
    <w:uiPriority w:val="0"/>
    <w:rPr>
      <w:rFonts w:ascii="Tahoma" w:hAnsi="Tahoma"/>
      <w:sz w:val="24"/>
    </w:rPr>
  </w:style>
  <w:style w:type="paragraph" w:customStyle="1" w:styleId="11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Char1 Char Char Char Char Char Char"/>
    <w:basedOn w:val="1"/>
    <w:qFormat/>
    <w:uiPriority w:val="0"/>
    <w:rPr>
      <w:rFonts w:ascii="Tahoma" w:hAnsi="Tahoma"/>
      <w:sz w:val="24"/>
      <w:szCs w:val="20"/>
    </w:rPr>
  </w:style>
  <w:style w:type="paragraph" w:customStyle="1" w:styleId="121">
    <w:name w:val="Char Char Char Char Char Char"/>
    <w:basedOn w:val="1"/>
    <w:qFormat/>
    <w:uiPriority w:val="0"/>
    <w:rPr>
      <w:szCs w:val="20"/>
    </w:rPr>
  </w:style>
  <w:style w:type="paragraph" w:customStyle="1" w:styleId="122">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23">
    <w:name w:val="Char Char Char Char Char Char Char"/>
    <w:basedOn w:val="1"/>
    <w:qFormat/>
    <w:uiPriority w:val="0"/>
  </w:style>
  <w:style w:type="paragraph" w:customStyle="1" w:styleId="124">
    <w:name w:val="Char Char Char Char Char Char Char1"/>
    <w:basedOn w:val="1"/>
    <w:qFormat/>
    <w:uiPriority w:val="0"/>
  </w:style>
  <w:style w:type="paragraph" w:customStyle="1" w:styleId="125">
    <w:name w:val="Char Char4 Char Char Char Char Char Char Char Char Char Char"/>
    <w:basedOn w:val="1"/>
    <w:qFormat/>
    <w:uiPriority w:val="0"/>
    <w:pPr>
      <w:widowControl/>
      <w:spacing w:after="160" w:line="240" w:lineRule="exact"/>
      <w:jc w:val="left"/>
    </w:pPr>
  </w:style>
  <w:style w:type="paragraph" w:customStyle="1" w:styleId="126">
    <w:name w:val="修订1"/>
    <w:qFormat/>
    <w:uiPriority w:val="0"/>
    <w:rPr>
      <w:rFonts w:ascii="Times New Roman" w:hAnsi="Times New Roman" w:eastAsia="宋体" w:cs="Times New Roman"/>
      <w:kern w:val="2"/>
      <w:sz w:val="21"/>
      <w:szCs w:val="24"/>
      <w:lang w:val="en-US" w:eastAsia="zh-CN" w:bidi="ar-SA"/>
    </w:rPr>
  </w:style>
  <w:style w:type="paragraph" w:customStyle="1" w:styleId="127">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Char"/>
    <w:basedOn w:val="16"/>
    <w:qFormat/>
    <w:uiPriority w:val="0"/>
    <w:rPr>
      <w:rFonts w:ascii="Tahoma" w:hAnsi="Tahoma"/>
      <w:sz w:val="24"/>
    </w:rPr>
  </w:style>
  <w:style w:type="paragraph" w:customStyle="1" w:styleId="129">
    <w:name w:val="_Style 1"/>
    <w:basedOn w:val="1"/>
    <w:qFormat/>
    <w:uiPriority w:val="34"/>
    <w:pPr>
      <w:spacing w:line="360" w:lineRule="auto"/>
      <w:ind w:firstLine="420" w:firstLineChars="200"/>
    </w:pPr>
    <w:rPr>
      <w:rFonts w:ascii="Calibri" w:hAnsi="Calibri" w:eastAsia="仿宋"/>
      <w:sz w:val="24"/>
      <w:szCs w:val="22"/>
    </w:rPr>
  </w:style>
  <w:style w:type="paragraph" w:customStyle="1" w:styleId="130">
    <w:name w:val="Char1"/>
    <w:basedOn w:val="16"/>
    <w:qFormat/>
    <w:uiPriority w:val="0"/>
    <w:rPr>
      <w:rFonts w:ascii="Tahoma" w:hAnsi="Tahoma"/>
      <w:sz w:val="24"/>
    </w:rPr>
  </w:style>
  <w:style w:type="paragraph" w:customStyle="1" w:styleId="131">
    <w:name w:val="样式1"/>
    <w:basedOn w:val="1"/>
    <w:qFormat/>
    <w:uiPriority w:val="0"/>
  </w:style>
  <w:style w:type="paragraph" w:customStyle="1" w:styleId="132">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3">
    <w:name w:val="2ji"/>
    <w:basedOn w:val="5"/>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34">
    <w:name w:val="Char Char Char Char Char Char1 Char1"/>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35">
    <w:name w:val="默认段落字体 Para Char"/>
    <w:basedOn w:val="1"/>
    <w:qFormat/>
    <w:uiPriority w:val="0"/>
    <w:pPr>
      <w:adjustRightInd w:val="0"/>
      <w:spacing w:line="360" w:lineRule="auto"/>
    </w:pPr>
    <w:rPr>
      <w:kern w:val="0"/>
      <w:sz w:val="24"/>
      <w:szCs w:val="20"/>
    </w:rPr>
  </w:style>
  <w:style w:type="paragraph" w:customStyle="1" w:styleId="136">
    <w:name w:val="Char Char4 Char Char"/>
    <w:basedOn w:val="1"/>
    <w:qFormat/>
    <w:uiPriority w:val="0"/>
    <w:pPr>
      <w:widowControl/>
      <w:spacing w:after="160" w:line="240" w:lineRule="exact"/>
      <w:jc w:val="left"/>
    </w:pPr>
  </w:style>
  <w:style w:type="paragraph" w:customStyle="1" w:styleId="137">
    <w:name w:val="Char Char2 Char Char"/>
    <w:basedOn w:val="1"/>
    <w:qFormat/>
    <w:uiPriority w:val="0"/>
    <w:rPr>
      <w:rFonts w:ascii="Tahoma" w:hAnsi="Tahoma"/>
      <w:sz w:val="24"/>
      <w:u w:val="single"/>
    </w:rPr>
  </w:style>
  <w:style w:type="paragraph" w:customStyle="1" w:styleId="13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9">
    <w:name w:val="默认段落字体 Para Char Char Char Char Char Char Char Char Char Char"/>
    <w:basedOn w:val="1"/>
    <w:qFormat/>
    <w:uiPriority w:val="0"/>
    <w:rPr>
      <w:kern w:val="0"/>
      <w:szCs w:val="20"/>
    </w:rPr>
  </w:style>
  <w:style w:type="paragraph" w:customStyle="1" w:styleId="140">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41">
    <w:name w:val="Char Char Char Char Char Char Char Char Char Char Char Char Char Char Char Char1"/>
    <w:basedOn w:val="1"/>
    <w:qFormat/>
    <w:uiPriority w:val="0"/>
    <w:pPr>
      <w:tabs>
        <w:tab w:val="left" w:pos="360"/>
      </w:tabs>
      <w:spacing w:line="360" w:lineRule="auto"/>
      <w:ind w:left="482" w:firstLine="200" w:firstLineChars="200"/>
    </w:pPr>
  </w:style>
  <w:style w:type="paragraph" w:customStyle="1" w:styleId="142">
    <w:name w:val="Char Char Char Char1"/>
    <w:basedOn w:val="16"/>
    <w:qFormat/>
    <w:uiPriority w:val="0"/>
    <w:rPr>
      <w:rFonts w:ascii="Tahoma" w:hAnsi="Tahoma"/>
      <w:sz w:val="24"/>
    </w:rPr>
  </w:style>
  <w:style w:type="paragraph" w:customStyle="1" w:styleId="143">
    <w:name w:val="F2"/>
    <w:basedOn w:val="1"/>
    <w:qFormat/>
    <w:uiPriority w:val="0"/>
    <w:pPr>
      <w:autoSpaceDE w:val="0"/>
      <w:autoSpaceDN w:val="0"/>
      <w:adjustRightInd w:val="0"/>
      <w:ind w:firstLine="601"/>
      <w:textAlignment w:val="baseline"/>
    </w:pPr>
    <w:rPr>
      <w:kern w:val="0"/>
      <w:sz w:val="24"/>
      <w:szCs w:val="20"/>
    </w:rPr>
  </w:style>
  <w:style w:type="paragraph" w:customStyle="1" w:styleId="144">
    <w:name w:val="Char1 Char Char Char"/>
    <w:basedOn w:val="1"/>
    <w:qFormat/>
    <w:uiPriority w:val="0"/>
    <w:rPr>
      <w:rFonts w:ascii="Tahoma" w:hAnsi="Tahoma"/>
      <w:sz w:val="24"/>
      <w:szCs w:val="20"/>
    </w:rPr>
  </w:style>
  <w:style w:type="paragraph" w:customStyle="1" w:styleId="145">
    <w:name w:val="正文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6">
    <w:name w:val="WPSOffice手动目录 1"/>
    <w:qFormat/>
    <w:uiPriority w:val="0"/>
    <w:rPr>
      <w:rFonts w:ascii="Times New Roman" w:hAnsi="Times New Roman" w:eastAsia="宋体" w:cs="Times New Roman"/>
      <w:lang w:val="en-US" w:eastAsia="zh-CN" w:bidi="ar-SA"/>
    </w:rPr>
  </w:style>
  <w:style w:type="paragraph" w:customStyle="1" w:styleId="147">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8">
    <w:name w:val="默认段落字体 Para Char Char Char Char Char Char Char Char Char1 Char Char Char Char"/>
    <w:basedOn w:val="1"/>
    <w:qFormat/>
    <w:uiPriority w:val="0"/>
    <w:rPr>
      <w:rFonts w:ascii="Tahoma" w:hAnsi="Tahoma"/>
      <w:sz w:val="24"/>
      <w:szCs w:val="20"/>
    </w:rPr>
  </w:style>
  <w:style w:type="paragraph" w:customStyle="1" w:styleId="149">
    <w:name w:val="Table Paragraph"/>
    <w:basedOn w:val="1"/>
    <w:qFormat/>
    <w:uiPriority w:val="1"/>
    <w:rPr>
      <w:rFonts w:ascii="宋体" w:hAnsi="宋体" w:cs="宋体"/>
    </w:rPr>
  </w:style>
  <w:style w:type="character" w:customStyle="1" w:styleId="150">
    <w:name w:val="font11"/>
    <w:qFormat/>
    <w:uiPriority w:val="0"/>
    <w:rPr>
      <w:rFonts w:hint="eastAsia" w:ascii="宋体" w:hAnsi="宋体" w:eastAsia="宋体" w:cs="宋体"/>
      <w:color w:val="000000"/>
      <w:sz w:val="22"/>
      <w:szCs w:val="22"/>
      <w:u w:val="single"/>
    </w:rPr>
  </w:style>
  <w:style w:type="character" w:customStyle="1" w:styleId="151">
    <w:name w:val="font01"/>
    <w:qFormat/>
    <w:uiPriority w:val="0"/>
    <w:rPr>
      <w:rFonts w:hint="eastAsia" w:ascii="宋体" w:hAnsi="宋体" w:eastAsia="宋体" w:cs="宋体"/>
      <w:color w:val="000000"/>
      <w:sz w:val="22"/>
      <w:szCs w:val="22"/>
      <w:u w:val="none"/>
    </w:rPr>
  </w:style>
  <w:style w:type="character" w:customStyle="1" w:styleId="152">
    <w:name w:val="font21"/>
    <w:qFormat/>
    <w:uiPriority w:val="0"/>
    <w:rPr>
      <w:rFonts w:hint="eastAsia" w:ascii="宋体" w:hAnsi="宋体" w:eastAsia="宋体" w:cs="宋体"/>
      <w:color w:val="000000"/>
      <w:sz w:val="21"/>
      <w:szCs w:val="21"/>
      <w:u w:val="none"/>
    </w:rPr>
  </w:style>
  <w:style w:type="character" w:customStyle="1" w:styleId="153">
    <w:name w:val="font31"/>
    <w:qFormat/>
    <w:uiPriority w:val="0"/>
    <w:rPr>
      <w:rFonts w:hint="eastAsia" w:ascii="宋体" w:hAnsi="宋体" w:eastAsia="宋体" w:cs="宋体"/>
      <w:color w:val="000000"/>
      <w:sz w:val="21"/>
      <w:szCs w:val="21"/>
      <w:u w:val="none"/>
    </w:rPr>
  </w:style>
  <w:style w:type="character" w:customStyle="1" w:styleId="154">
    <w:name w:val="font61"/>
    <w:qFormat/>
    <w:uiPriority w:val="0"/>
    <w:rPr>
      <w:rFonts w:hint="eastAsia" w:ascii="宋体" w:hAnsi="宋体" w:eastAsia="宋体" w:cs="宋体"/>
      <w:color w:val="000000"/>
      <w:sz w:val="24"/>
      <w:szCs w:val="24"/>
      <w:u w:val="none"/>
    </w:rPr>
  </w:style>
  <w:style w:type="character" w:customStyle="1" w:styleId="155">
    <w:name w:val="font51"/>
    <w:qFormat/>
    <w:uiPriority w:val="0"/>
    <w:rPr>
      <w:rFonts w:hint="eastAsia" w:ascii="宋体" w:hAnsi="宋体" w:eastAsia="宋体" w:cs="宋体"/>
      <w:color w:val="FF0000"/>
      <w:sz w:val="22"/>
      <w:szCs w:val="22"/>
      <w:u w:val="none"/>
    </w:rPr>
  </w:style>
  <w:style w:type="paragraph" w:customStyle="1" w:styleId="156">
    <w:name w:val="正文2"/>
    <w:basedOn w:val="1"/>
    <w:qFormat/>
    <w:uiPriority w:val="0"/>
    <w:pPr>
      <w:adjustRightInd w:val="0"/>
      <w:spacing w:before="156" w:line="360" w:lineRule="auto"/>
      <w:ind w:firstLine="510" w:firstLineChars="200"/>
    </w:pPr>
    <w:rPr>
      <w:kern w:val="0"/>
      <w:sz w:val="24"/>
      <w:szCs w:val="20"/>
    </w:rPr>
  </w:style>
  <w:style w:type="paragraph" w:customStyle="1" w:styleId="157">
    <w:name w:val="BodyText"/>
    <w:basedOn w:val="1"/>
    <w:next w:val="158"/>
    <w:qFormat/>
    <w:uiPriority w:val="0"/>
    <w:pPr>
      <w:spacing w:line="380" w:lineRule="exact"/>
      <w:textAlignment w:val="baseline"/>
    </w:pPr>
    <w:rPr>
      <w:sz w:val="24"/>
    </w:rPr>
  </w:style>
  <w:style w:type="paragraph" w:customStyle="1" w:styleId="158">
    <w:name w:val="BodyText1I2"/>
    <w:basedOn w:val="159"/>
    <w:qFormat/>
    <w:uiPriority w:val="0"/>
    <w:pPr>
      <w:ind w:firstLine="420" w:firstLineChars="200"/>
    </w:pPr>
  </w:style>
  <w:style w:type="paragraph" w:customStyle="1" w:styleId="159">
    <w:name w:val="BodyTextIndent"/>
    <w:basedOn w:val="1"/>
    <w:next w:val="1"/>
    <w:qFormat/>
    <w:uiPriority w:val="0"/>
    <w:pPr>
      <w:ind w:firstLine="830" w:firstLineChars="352"/>
    </w:pPr>
    <w:rPr>
      <w:rFonts w:ascii="仿宋_GB2312" w:eastAsia="仿宋_GB2312"/>
      <w:sz w:val="32"/>
      <w:szCs w:val="20"/>
    </w:rPr>
  </w:style>
  <w:style w:type="character" w:customStyle="1" w:styleId="160">
    <w:name w:val="纯文本 字符4"/>
    <w:qFormat/>
    <w:uiPriority w:val="0"/>
    <w:rPr>
      <w:rFonts w:ascii="宋体" w:hAnsi="Courier New" w:eastAsia="宋体" w:cs="Courier New"/>
      <w:szCs w:val="21"/>
    </w:rPr>
  </w:style>
  <w:style w:type="character" w:customStyle="1" w:styleId="161">
    <w:name w:val="NormalCharacter"/>
    <w:qFormat/>
    <w:uiPriority w:val="0"/>
  </w:style>
  <w:style w:type="paragraph" w:styleId="162">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3">
    <w:name w:val="正文_7"/>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header" Target="header13.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8ed4b-00da-4d92-82d3-b2591eb43fe1}">
  <ds:schemaRefs/>
</ds:datastoreItem>
</file>

<file path=docProps/app.xml><?xml version="1.0" encoding="utf-8"?>
<Properties xmlns="http://schemas.openxmlformats.org/officeDocument/2006/extended-properties" xmlns:vt="http://schemas.openxmlformats.org/officeDocument/2006/docPropsVTypes">
  <Template>Normal</Template>
  <Company>kwzb</Company>
  <Pages>109</Pages>
  <Words>70929</Words>
  <Characters>73360</Characters>
  <Paragraphs>3181</Paragraphs>
  <TotalTime>6</TotalTime>
  <ScaleCrop>false</ScaleCrop>
  <LinksUpToDate>false</LinksUpToDate>
  <CharactersWithSpaces>79912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2023-09-05T18:33:00Z</dcterms:created>
  <dc:creator>LZH</dc:creator>
  <cp:lastModifiedBy>左</cp:lastModifiedBy>
  <cp:lastPrinted>2017-09-20T03:16:00Z</cp:lastPrinted>
  <dcterms:modified xsi:type="dcterms:W3CDTF">2023-10-07T07:20:13Z</dcterms:modified>
  <dc:title>广西科文招标有限公司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B8BCB5E6979248C88F26076F9B99DCA1_13</vt:lpwstr>
  </property>
</Properties>
</file>